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4D6E" w14:textId="77777777" w:rsidR="0099081E" w:rsidRDefault="0099081E" w:rsidP="0099081E">
      <w:pPr>
        <w:jc w:val="center"/>
        <w:rPr>
          <w:sz w:val="22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178A9B5" wp14:editId="7D136123">
            <wp:extent cx="1173480" cy="11626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37DE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14:paraId="75E847B7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B143249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0DA0FA3" w14:textId="77777777" w:rsidR="0099081E" w:rsidRDefault="0099081E" w:rsidP="0099081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«МИРЭА – Российский технологический университет»</w:t>
      </w:r>
    </w:p>
    <w:p w14:paraId="48969018" w14:textId="77777777" w:rsidR="0099081E" w:rsidRDefault="0099081E" w:rsidP="0099081E">
      <w:pPr>
        <w:pBdr>
          <w:bottom w:val="single" w:sz="6" w:space="1" w:color="auto"/>
        </w:pBd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РТУ МИРЭА</w:t>
      </w:r>
    </w:p>
    <w:p w14:paraId="5322C52E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</w:p>
    <w:p w14:paraId="77F3608E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</w:p>
    <w:p w14:paraId="4ECC2889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ИКБ направление «Киберразведка и противодействие угрозам с применением технологий искусственного интеллекта» 10.04.01</w:t>
      </w:r>
    </w:p>
    <w:p w14:paraId="093C00D7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</w:p>
    <w:p w14:paraId="5DF8EF40" w14:textId="77777777" w:rsidR="0099081E" w:rsidRDefault="0099081E" w:rsidP="0099081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КБ-4 «Интеллектуальные системы информационной безопасности»</w:t>
      </w:r>
    </w:p>
    <w:p w14:paraId="31FF5E77" w14:textId="77777777" w:rsidR="0099081E" w:rsidRDefault="0099081E" w:rsidP="0099081E">
      <w:pPr>
        <w:jc w:val="center"/>
        <w:rPr>
          <w:rFonts w:cs="Times New Roman"/>
          <w:szCs w:val="28"/>
        </w:rPr>
      </w:pPr>
    </w:p>
    <w:p w14:paraId="2CD7CA82" w14:textId="77777777" w:rsidR="0099081E" w:rsidRDefault="0099081E" w:rsidP="0099081E">
      <w:pPr>
        <w:jc w:val="center"/>
        <w:rPr>
          <w:rFonts w:cs="Times New Roman"/>
          <w:szCs w:val="28"/>
        </w:rPr>
      </w:pPr>
    </w:p>
    <w:p w14:paraId="6D809772" w14:textId="762F8938" w:rsidR="0099081E" w:rsidRPr="00472F03" w:rsidRDefault="0099081E" w:rsidP="0099081E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Модель </w:t>
      </w:r>
      <w:r w:rsidR="001B6E87">
        <w:rPr>
          <w:rFonts w:cs="Times New Roman"/>
          <w:b/>
          <w:bCs/>
          <w:sz w:val="32"/>
          <w:szCs w:val="32"/>
        </w:rPr>
        <w:t>угроз</w:t>
      </w:r>
      <w:r>
        <w:rPr>
          <w:rFonts w:cs="Times New Roman"/>
          <w:b/>
          <w:bCs/>
          <w:sz w:val="32"/>
          <w:szCs w:val="32"/>
        </w:rPr>
        <w:t xml:space="preserve"> безопасности информации</w:t>
      </w:r>
    </w:p>
    <w:p w14:paraId="793ECF6C" w14:textId="77777777" w:rsidR="0099081E" w:rsidRDefault="0099081E" w:rsidP="0099081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9A8485C" w14:textId="1368497E" w:rsidR="0099081E" w:rsidRDefault="0099081E" w:rsidP="0099081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u w:val="single"/>
        </w:rPr>
        <w:t>Управление информационной безопасностью</w:t>
      </w:r>
      <w:r>
        <w:rPr>
          <w:rFonts w:cs="Times New Roman"/>
          <w:szCs w:val="28"/>
        </w:rPr>
        <w:t>»</w:t>
      </w:r>
    </w:p>
    <w:p w14:paraId="47ECE171" w14:textId="77777777" w:rsidR="0099081E" w:rsidRDefault="0099081E" w:rsidP="0099081E">
      <w:pPr>
        <w:spacing w:line="240" w:lineRule="auto"/>
        <w:jc w:val="center"/>
        <w:rPr>
          <w:rFonts w:cs="Times New Roman"/>
          <w:szCs w:val="28"/>
        </w:rPr>
      </w:pPr>
    </w:p>
    <w:p w14:paraId="659174CE" w14:textId="77777777" w:rsidR="0099081E" w:rsidRDefault="0099081E" w:rsidP="0099081E">
      <w:pPr>
        <w:rPr>
          <w:rFonts w:cs="Times New Roman"/>
          <w:szCs w:val="28"/>
        </w:rPr>
      </w:pPr>
    </w:p>
    <w:p w14:paraId="183AEAFD" w14:textId="77777777" w:rsidR="0099081E" w:rsidRDefault="0099081E" w:rsidP="0099081E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14:paraId="2755B1D2" w14:textId="77777777" w:rsidR="0099081E" w:rsidRDefault="0099081E" w:rsidP="0099081E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ББМО-01-22</w:t>
      </w:r>
    </w:p>
    <w:p w14:paraId="1D938AD3" w14:textId="77777777" w:rsidR="0099081E" w:rsidRDefault="0099081E" w:rsidP="0099081E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404189B5" w14:textId="77777777" w:rsidR="0099081E" w:rsidRDefault="0099081E" w:rsidP="0099081E">
      <w:pPr>
        <w:pStyle w:val="a3"/>
        <w:tabs>
          <w:tab w:val="left" w:pos="8819"/>
        </w:tabs>
        <w:ind w:left="0" w:firstLine="6095"/>
        <w:jc w:val="right"/>
      </w:pPr>
      <w:r>
        <w:t xml:space="preserve"> Огольцова Н.Д.</w:t>
      </w:r>
    </w:p>
    <w:p w14:paraId="2D4CC26A" w14:textId="77777777" w:rsidR="0099081E" w:rsidRDefault="0099081E" w:rsidP="0099081E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</w:p>
    <w:p w14:paraId="74CB384B" w14:textId="77777777" w:rsidR="0099081E" w:rsidRDefault="0099081E" w:rsidP="0099081E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Проверил:</w:t>
      </w:r>
    </w:p>
    <w:p w14:paraId="333B82A4" w14:textId="7F2253D4" w:rsidR="0099081E" w:rsidRDefault="0099081E" w:rsidP="0099081E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Пимонов Р.В.</w:t>
      </w:r>
    </w:p>
    <w:p w14:paraId="0D0FAEEA" w14:textId="77777777" w:rsidR="0099081E" w:rsidRDefault="0099081E" w:rsidP="0099081E">
      <w:pPr>
        <w:jc w:val="center"/>
        <w:rPr>
          <w:rFonts w:cs="Times New Roman"/>
          <w:szCs w:val="28"/>
        </w:rPr>
      </w:pPr>
    </w:p>
    <w:p w14:paraId="2DB5F89D" w14:textId="77777777" w:rsidR="0099081E" w:rsidRDefault="0099081E" w:rsidP="0099081E">
      <w:pPr>
        <w:ind w:firstLine="0"/>
        <w:rPr>
          <w:rFonts w:cs="Times New Roman"/>
          <w:szCs w:val="28"/>
        </w:rPr>
      </w:pPr>
    </w:p>
    <w:p w14:paraId="390F5BF4" w14:textId="77777777" w:rsidR="0099081E" w:rsidRDefault="0099081E" w:rsidP="0099081E">
      <w:pPr>
        <w:ind w:firstLine="0"/>
        <w:rPr>
          <w:rFonts w:cs="Times New Roman"/>
          <w:szCs w:val="28"/>
        </w:rPr>
      </w:pPr>
    </w:p>
    <w:p w14:paraId="3722B245" w14:textId="00302FF2" w:rsidR="001B6E87" w:rsidRPr="001B6E87" w:rsidRDefault="0099081E" w:rsidP="001B6E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</w:t>
      </w:r>
      <w:r w:rsidR="001B6E87">
        <w:rPr>
          <w:rFonts w:cs="Times New Roman"/>
          <w:szCs w:val="28"/>
        </w:rPr>
        <w:t>3</w:t>
      </w:r>
      <w:r w:rsidR="001B6E87">
        <w:rPr>
          <w:rFonts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0792068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491DC626" w14:textId="77777777" w:rsidR="001B6E87" w:rsidRPr="009E6F60" w:rsidRDefault="001B6E87" w:rsidP="001B6E87">
          <w:pPr>
            <w:pStyle w:val="a9"/>
            <w:jc w:val="center"/>
            <w:rPr>
              <w:rFonts w:cs="Times New Roman"/>
              <w:sz w:val="28"/>
            </w:rPr>
          </w:pPr>
          <w:r w:rsidRPr="009E6F60">
            <w:rPr>
              <w:rFonts w:cs="Times New Roman"/>
              <w:sz w:val="28"/>
            </w:rPr>
            <w:t>Содержание</w:t>
          </w:r>
        </w:p>
        <w:p w14:paraId="2D5DB7F3" w14:textId="1EC73505" w:rsidR="009E6F60" w:rsidRPr="009E6F60" w:rsidRDefault="001B6E87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E6F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6F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6F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458382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_Toc150458382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6A8C9" w14:textId="204190CA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83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1.1. Назначение Модели угроз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_Toc150458383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61A1D" w14:textId="2264EEA9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84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1.2. Нормативно-правовые акты, методические документы, используемые для оценки угроз безопасности информации и разработки Модели угроз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_Toc150458384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47E04" w14:textId="19FAC315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85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1.3. Наименование обладателя информации, заказчика, оператора систем и сетей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_Toc150458385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30AC3" w14:textId="25248493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86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1.4. Подразделения, должностные лица, ответственные за обеспечение защиты информации (безопасности) систем и сетей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_Toc150458386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0B43C" w14:textId="03F67500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87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1.5. Наименование организации, привлекаемой для разработки модели угроз безопасности информации (при наличии)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_Toc150458387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F09AA" w14:textId="3A3093E0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88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Описание системами сетей и их характеристика как объектов защиты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_Toc150458388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26427" w14:textId="407A6E2D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89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2.1. Наименование систем и сетей, для которых разработана модель угроз безопасности информации: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_Toc150458389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8D1C8" w14:textId="6C95E093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90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 Нормативно правовые акты Российской Федерации, в соответствии с которыми создаются и (или) функционируют системы и сети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_Toc150458390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4D208" w14:textId="2CCF2B3E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91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 Назначение, задачи (функции) систем и сетей, состав обрабатываемой информации и ее правовой режим; основные процессы обладателя информации, для обеспечения которых создаются (функционируют) системы и сети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_Toc150458391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A7EE8" w14:textId="7905AEE9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92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2.5. Основные процессы обладателя информации, для обеспечения которых создаются (функционируют) системы и сети: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_Toc150458392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369D2" w14:textId="17977A1F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93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2.6. Описание групп внешних и внутренних пользователей систем и сетей, уровней их полномочий и типов доступа  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_Toc150458393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F411B" w14:textId="1A1B1D3F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94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Виды тактик, применяемых нарушителем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_Toc150458394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17BE8" w14:textId="6F784BB2" w:rsidR="009E6F60" w:rsidRPr="009E6F60" w:rsidRDefault="00000000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58395" w:history="1">
            <w:r w:rsidR="009E6F60" w:rsidRPr="009E6F6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 Возможные объекты воздействия угроз безопасности информации. Возможные негативные последствия реализации угроз безопасности информации. Источники угроз безопасности информации. Способы реализации угроз безопасности информации.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_Toc150458395 \h </w:instrTex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E6F60" w:rsidRPr="009E6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A48" w14:textId="167B379E" w:rsidR="001B6E87" w:rsidRPr="009E6F60" w:rsidRDefault="001B6E87" w:rsidP="001B6E87">
          <w:pPr>
            <w:spacing w:line="360" w:lineRule="auto"/>
            <w:rPr>
              <w:rFonts w:cs="Times New Roman"/>
              <w:szCs w:val="28"/>
            </w:rPr>
          </w:pPr>
          <w:r w:rsidRPr="009E6F60">
            <w:rPr>
              <w:rFonts w:cs="Times New Roman"/>
              <w:szCs w:val="28"/>
            </w:rPr>
            <w:fldChar w:fldCharType="end"/>
          </w:r>
        </w:p>
        <w:p w14:paraId="71D2326E" w14:textId="77777777" w:rsidR="001B6E87" w:rsidRPr="009E6F60" w:rsidRDefault="00000000" w:rsidP="001B6E87">
          <w:pPr>
            <w:rPr>
              <w:szCs w:val="28"/>
            </w:rPr>
            <w:sectPr w:rsidR="001B6E87" w:rsidRPr="009E6F60" w:rsidSect="003B66E6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</w:sdtContent>
    </w:sdt>
    <w:p w14:paraId="27E5A3D8" w14:textId="77777777" w:rsidR="001B6E87" w:rsidRPr="009E6F60" w:rsidRDefault="001B6E87" w:rsidP="001B6E87">
      <w:pPr>
        <w:rPr>
          <w:szCs w:val="28"/>
        </w:rPr>
      </w:pPr>
    </w:p>
    <w:p w14:paraId="2FCB4EF1" w14:textId="77777777" w:rsidR="001B6E87" w:rsidRPr="009E6F60" w:rsidRDefault="001B6E87" w:rsidP="001B6E87">
      <w:pPr>
        <w:spacing w:after="0" w:line="360" w:lineRule="auto"/>
        <w:ind w:firstLineChars="125" w:firstLine="350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Перечень принятых сокращений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22"/>
        <w:gridCol w:w="7433"/>
      </w:tblGrid>
      <w:tr w:rsidR="001B6E87" w:rsidRPr="009E6F60" w14:paraId="1571C88D" w14:textId="77777777" w:rsidTr="001B6E87">
        <w:tc>
          <w:tcPr>
            <w:tcW w:w="1922" w:type="dxa"/>
          </w:tcPr>
          <w:p w14:paraId="25A0333E" w14:textId="77777777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АИС</w:t>
            </w:r>
          </w:p>
        </w:tc>
        <w:tc>
          <w:tcPr>
            <w:tcW w:w="7433" w:type="dxa"/>
          </w:tcPr>
          <w:p w14:paraId="0DDA9423" w14:textId="77777777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Автоматизированная информационная система</w:t>
            </w:r>
          </w:p>
        </w:tc>
      </w:tr>
      <w:tr w:rsidR="001B6E87" w:rsidRPr="009E6F60" w14:paraId="3627D43C" w14:textId="77777777" w:rsidTr="001B6E87">
        <w:tc>
          <w:tcPr>
            <w:tcW w:w="1922" w:type="dxa"/>
          </w:tcPr>
          <w:p w14:paraId="3DA96CA5" w14:textId="079EDA0D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БД</w:t>
            </w:r>
          </w:p>
          <w:p w14:paraId="522C5AF5" w14:textId="0948BA94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ИС</w:t>
            </w:r>
          </w:p>
          <w:p w14:paraId="4AB87A52" w14:textId="5AD6AB81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НСД</w:t>
            </w:r>
          </w:p>
          <w:p w14:paraId="14567127" w14:textId="2C9CAA1C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ОС</w:t>
            </w:r>
          </w:p>
          <w:p w14:paraId="492787CA" w14:textId="22398956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ПДн</w:t>
            </w:r>
          </w:p>
        </w:tc>
        <w:tc>
          <w:tcPr>
            <w:tcW w:w="7433" w:type="dxa"/>
          </w:tcPr>
          <w:p w14:paraId="1F4DD2DB" w14:textId="26877FAC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База данных</w:t>
            </w:r>
          </w:p>
          <w:p w14:paraId="444E420D" w14:textId="071D5BFE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Информационная система</w:t>
            </w:r>
          </w:p>
          <w:p w14:paraId="484BB512" w14:textId="071353FF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Несанкционированный доступ к информации</w:t>
            </w:r>
          </w:p>
          <w:p w14:paraId="746CD372" w14:textId="402E24FD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Операционная система</w:t>
            </w:r>
          </w:p>
          <w:p w14:paraId="0C911D90" w14:textId="1B6E6030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Персональные данные</w:t>
            </w:r>
          </w:p>
        </w:tc>
      </w:tr>
      <w:tr w:rsidR="001B6E87" w:rsidRPr="009E6F60" w14:paraId="264688E0" w14:textId="77777777" w:rsidTr="001B6E87">
        <w:tc>
          <w:tcPr>
            <w:tcW w:w="1922" w:type="dxa"/>
          </w:tcPr>
          <w:p w14:paraId="21554B1B" w14:textId="412F8C97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ПО</w:t>
            </w:r>
          </w:p>
          <w:p w14:paraId="3105E11B" w14:textId="58DC9537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СЗПДн</w:t>
            </w:r>
          </w:p>
        </w:tc>
        <w:tc>
          <w:tcPr>
            <w:tcW w:w="7433" w:type="dxa"/>
          </w:tcPr>
          <w:p w14:paraId="067C2115" w14:textId="5DD6C06C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Программное обеспечение</w:t>
            </w:r>
          </w:p>
          <w:p w14:paraId="4999A472" w14:textId="602F0267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Система защиты персональных данных</w:t>
            </w:r>
          </w:p>
        </w:tc>
      </w:tr>
      <w:tr w:rsidR="001B6E87" w:rsidRPr="009E6F60" w14:paraId="5E071313" w14:textId="77777777" w:rsidTr="001B6E87">
        <w:tc>
          <w:tcPr>
            <w:tcW w:w="1922" w:type="dxa"/>
          </w:tcPr>
          <w:p w14:paraId="3F270B58" w14:textId="77777777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СВ</w:t>
            </w:r>
          </w:p>
          <w:p w14:paraId="57EB116C" w14:textId="77777777" w:rsidR="00EB78F4" w:rsidRPr="009E6F60" w:rsidRDefault="00EB78F4" w:rsidP="00EB78F4">
            <w:pPr>
              <w:ind w:left="626" w:firstLine="0"/>
              <w:rPr>
                <w:szCs w:val="28"/>
              </w:rPr>
            </w:pPr>
            <w:r w:rsidRPr="00EB78F4">
              <w:rPr>
                <w:rFonts w:eastAsia="Times New Roman" w:cs="Times New Roman"/>
                <w:color w:val="000000"/>
                <w:szCs w:val="28"/>
                <w:lang w:eastAsia="ru-RU"/>
              </w:rPr>
              <w:t>УБИ</w:t>
            </w:r>
          </w:p>
          <w:p w14:paraId="7AFDBC95" w14:textId="77777777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433" w:type="dxa"/>
          </w:tcPr>
          <w:p w14:paraId="5A2F87EB" w14:textId="77777777" w:rsidR="001B6E87" w:rsidRPr="009E6F60" w:rsidRDefault="001B6E87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9E6F60">
              <w:rPr>
                <w:sz w:val="28"/>
                <w:szCs w:val="28"/>
              </w:rPr>
              <w:t>Система видеонаблюдения</w:t>
            </w:r>
          </w:p>
          <w:p w14:paraId="73389DB5" w14:textId="6C7E2B6B" w:rsidR="00EB78F4" w:rsidRPr="009E6F60" w:rsidRDefault="00EB78F4" w:rsidP="007A06A5">
            <w:pPr>
              <w:pStyle w:val="af"/>
              <w:spacing w:line="360" w:lineRule="auto"/>
              <w:ind w:firstLineChars="261" w:firstLine="731"/>
              <w:contextualSpacing/>
              <w:jc w:val="both"/>
              <w:rPr>
                <w:sz w:val="28"/>
                <w:szCs w:val="28"/>
              </w:rPr>
            </w:pPr>
            <w:r w:rsidRPr="00EB78F4">
              <w:rPr>
                <w:color w:val="000000"/>
                <w:sz w:val="28"/>
                <w:szCs w:val="28"/>
              </w:rPr>
              <w:t>Угроза безопасности информации</w:t>
            </w:r>
          </w:p>
        </w:tc>
      </w:tr>
    </w:tbl>
    <w:p w14:paraId="78E4FCB6" w14:textId="77777777" w:rsidR="001B6E87" w:rsidRPr="009E6F60" w:rsidRDefault="001B6E87" w:rsidP="00EB78F4">
      <w:pPr>
        <w:ind w:firstLine="0"/>
        <w:rPr>
          <w:szCs w:val="28"/>
        </w:rPr>
      </w:pPr>
      <w:r w:rsidRPr="009E6F60">
        <w:rPr>
          <w:szCs w:val="28"/>
        </w:rPr>
        <w:br w:type="page"/>
      </w:r>
    </w:p>
    <w:p w14:paraId="03BFBD92" w14:textId="77777777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0" w:name="_Toc150458382"/>
      <w:r w:rsidRPr="009E6F60">
        <w:rPr>
          <w:rFonts w:cs="Times New Roman"/>
          <w:sz w:val="28"/>
        </w:rPr>
        <w:lastRenderedPageBreak/>
        <w:t>1 Общие положения</w:t>
      </w:r>
      <w:bookmarkEnd w:id="0"/>
    </w:p>
    <w:p w14:paraId="6DD8296E" w14:textId="77777777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1" w:name="_Toc150458383"/>
      <w:r w:rsidRPr="009E6F60">
        <w:rPr>
          <w:rFonts w:cs="Times New Roman"/>
          <w:sz w:val="28"/>
        </w:rPr>
        <w:t>1.1. Назначение Модели угроз</w:t>
      </w:r>
      <w:bookmarkEnd w:id="1"/>
    </w:p>
    <w:p w14:paraId="18BA6549" w14:textId="24A353F9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Разработка Модели угроз выполняется для определения актуальных угроз безопасности защищаемой информации, обрабатываемой в ООО «Вкусно и Ладно».</w:t>
      </w:r>
    </w:p>
    <w:p w14:paraId="41CC72F8" w14:textId="798BB2DB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ООО «Вкусно и Ладно».</w:t>
      </w:r>
    </w:p>
    <w:p w14:paraId="5B635894" w14:textId="77777777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2" w:name="_Toc150458384"/>
      <w:r w:rsidRPr="009E6F60">
        <w:rPr>
          <w:rFonts w:cs="Times New Roman"/>
          <w:sz w:val="28"/>
        </w:rPr>
        <w:t>1.2. Нормативно-правовые акты, методические документы, используемые для оценки угроз безопасности информации и разработки Модели угроз</w:t>
      </w:r>
      <w:bookmarkEnd w:id="2"/>
    </w:p>
    <w:p w14:paraId="0D4A005B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Определение угроз безопасности информации осуществлялось на основании Технических требований, действующего законодательства Российской Федерации. В перечень используемых нормативных источников входят, но не ограничиваются ими:</w:t>
      </w:r>
    </w:p>
    <w:p w14:paraId="6AFC6DAF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7108CF7A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Федеральный закон от 27 июля 2006 г. N 152-ФЗ «О персональных данных»;</w:t>
      </w:r>
    </w:p>
    <w:p w14:paraId="7A0C73BA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4AC0A2E0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5B355266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Методика оценки угроз безопасности информации ФСТЭК России, утвержденная ФСТЭК России 5 февраля 2021 г</w:t>
      </w:r>
    </w:p>
    <w:p w14:paraId="27A709E5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lastRenderedPageBreak/>
        <w:t>– «Требования к системам обнаружения вторжений» (утвержден приказом ФСТЭК России от 06.12.2011 N 638. ДСП);</w:t>
      </w:r>
    </w:p>
    <w:p w14:paraId="4E334CD0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«Требования к средствам антивирусной защиты» (утвержден приказом ФСТЭК России от 20.03.2012 N 28. ДСП);</w:t>
      </w:r>
    </w:p>
    <w:p w14:paraId="2116B15D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«Требования к средствам доверенной загрузки» (утвержден приказом ФСТЭК России от 27.09.2013 N 119. ДСП);</w:t>
      </w:r>
    </w:p>
    <w:p w14:paraId="7E9F028A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«Требования к межсетевым экранам» (утвержден приказом ФСТЭК России от 09.02.2016 N 9. ДСП);</w:t>
      </w:r>
    </w:p>
    <w:p w14:paraId="35316C75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«Требованиям безопасности информации к операционным системам» (утвержден приказом ФСТЭК России от 19.08.2016 N 119. ДСП);</w:t>
      </w:r>
    </w:p>
    <w:p w14:paraId="441A95F3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«Требования к средствам контроля съемных машинных носителей информации» (утвержден приказом ФСТЭК России от 28.07.2014 N 87. ДСП);</w:t>
      </w:r>
    </w:p>
    <w:p w14:paraId="4AF77620" w14:textId="77777777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Руководящий документ. Безопасность информационных технологий. Критерии оценки безопасности информационных технологий (введен в действие приказом Гостехкомиссии России от 19 июня 2002 г. N 187).</w:t>
      </w:r>
    </w:p>
    <w:p w14:paraId="2F6F2A89" w14:textId="0AED5573" w:rsidR="001B6E87" w:rsidRPr="009E6F60" w:rsidRDefault="001B6E87" w:rsidP="00EB78F4">
      <w:pPr>
        <w:jc w:val="both"/>
        <w:rPr>
          <w:szCs w:val="28"/>
        </w:rPr>
      </w:pPr>
      <w:bookmarkStart w:id="3" w:name="_Toc150458385"/>
      <w:r w:rsidRPr="009E6F60">
        <w:rPr>
          <w:rStyle w:val="10"/>
          <w:rFonts w:cs="Times New Roman"/>
          <w:sz w:val="28"/>
        </w:rPr>
        <w:t>1.</w:t>
      </w:r>
      <w:r w:rsidR="00EB78F4" w:rsidRPr="009E6F60">
        <w:rPr>
          <w:rStyle w:val="10"/>
          <w:rFonts w:cs="Times New Roman"/>
          <w:sz w:val="28"/>
        </w:rPr>
        <w:t>3</w:t>
      </w:r>
      <w:r w:rsidRPr="009E6F60">
        <w:rPr>
          <w:rStyle w:val="10"/>
          <w:rFonts w:cs="Times New Roman"/>
          <w:sz w:val="28"/>
        </w:rPr>
        <w:t>. Наименование обладателя информации, заказчика, оператора систем и сетей</w:t>
      </w:r>
      <w:bookmarkEnd w:id="3"/>
    </w:p>
    <w:p w14:paraId="426777E2" w14:textId="6A82DDBC" w:rsidR="00EB78F4" w:rsidRPr="009E6F60" w:rsidRDefault="00EB78F4" w:rsidP="00EB78F4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Обладателем информации, заказчиком и оператором систем и сетей является ООО «Вкусно и ладно».</w:t>
      </w:r>
    </w:p>
    <w:p w14:paraId="56BFA5B5" w14:textId="1426E5DE" w:rsidR="001B6E87" w:rsidRPr="009E6F60" w:rsidRDefault="001B6E87" w:rsidP="00EB78F4">
      <w:pPr>
        <w:spacing w:after="0" w:line="360" w:lineRule="auto"/>
        <w:jc w:val="both"/>
        <w:rPr>
          <w:rFonts w:cs="Times New Roman"/>
          <w:szCs w:val="28"/>
        </w:rPr>
      </w:pPr>
      <w:bookmarkStart w:id="4" w:name="_Toc150458386"/>
      <w:r w:rsidRPr="009E6F60">
        <w:rPr>
          <w:rStyle w:val="10"/>
          <w:rFonts w:cs="Times New Roman"/>
          <w:sz w:val="28"/>
        </w:rPr>
        <w:t>1.</w:t>
      </w:r>
      <w:r w:rsidR="00EB78F4" w:rsidRPr="009E6F60">
        <w:rPr>
          <w:rStyle w:val="10"/>
          <w:rFonts w:cs="Times New Roman"/>
          <w:sz w:val="28"/>
        </w:rPr>
        <w:t>4</w:t>
      </w:r>
      <w:r w:rsidRPr="009E6F60">
        <w:rPr>
          <w:rStyle w:val="10"/>
          <w:rFonts w:cs="Times New Roman"/>
          <w:sz w:val="28"/>
        </w:rPr>
        <w:t>. Подразделения, должностные лица, ответственные за обеспечение защиты информации (безопасности) систем и сетей</w:t>
      </w:r>
      <w:bookmarkEnd w:id="4"/>
    </w:p>
    <w:p w14:paraId="34A2261B" w14:textId="584D6EC8" w:rsidR="00EB78F4" w:rsidRPr="009E6F60" w:rsidRDefault="001B6E87" w:rsidP="00EB78F4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Отдел службы защиты информации – администратор информационной безопасности.</w:t>
      </w:r>
    </w:p>
    <w:p w14:paraId="1B2DC34D" w14:textId="3E7B631A" w:rsidR="001B6E87" w:rsidRPr="009E6F60" w:rsidRDefault="00EB78F4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Глава</w:t>
      </w:r>
      <w:r w:rsidR="001B6E87" w:rsidRPr="009E6F60">
        <w:rPr>
          <w:rFonts w:cs="Times New Roman"/>
          <w:szCs w:val="28"/>
        </w:rPr>
        <w:t xml:space="preserve"> компании – </w:t>
      </w:r>
      <w:r w:rsidRPr="009E6F60">
        <w:rPr>
          <w:rFonts w:cs="Times New Roman"/>
          <w:szCs w:val="28"/>
        </w:rPr>
        <w:t>генеральный директор</w:t>
      </w:r>
      <w:r w:rsidR="001B6E87" w:rsidRPr="009E6F60">
        <w:rPr>
          <w:rFonts w:cs="Times New Roman"/>
          <w:szCs w:val="28"/>
        </w:rPr>
        <w:t>.</w:t>
      </w:r>
    </w:p>
    <w:p w14:paraId="45AA1353" w14:textId="652C40B3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bookmarkStart w:id="5" w:name="_Toc150458387"/>
      <w:r w:rsidRPr="009E6F60">
        <w:rPr>
          <w:rStyle w:val="10"/>
          <w:rFonts w:cs="Times New Roman"/>
          <w:sz w:val="28"/>
        </w:rPr>
        <w:t>1.</w:t>
      </w:r>
      <w:r w:rsidR="00EB78F4" w:rsidRPr="009E6F60">
        <w:rPr>
          <w:rStyle w:val="10"/>
          <w:rFonts w:cs="Times New Roman"/>
          <w:sz w:val="28"/>
        </w:rPr>
        <w:t>5</w:t>
      </w:r>
      <w:r w:rsidRPr="009E6F60">
        <w:rPr>
          <w:rStyle w:val="10"/>
          <w:rFonts w:cs="Times New Roman"/>
          <w:sz w:val="28"/>
        </w:rPr>
        <w:t>. Наименование организации, привлекаемой для разработки модели угроз безопасности информации (при наличии)</w:t>
      </w:r>
      <w:bookmarkEnd w:id="5"/>
      <w:r w:rsidRPr="009E6F60">
        <w:rPr>
          <w:rStyle w:val="10"/>
          <w:rFonts w:cs="Times New Roman"/>
          <w:sz w:val="28"/>
        </w:rPr>
        <w:t xml:space="preserve"> </w:t>
      </w:r>
    </w:p>
    <w:p w14:paraId="28B43364" w14:textId="1906A196" w:rsidR="001B6E87" w:rsidRPr="009E6F60" w:rsidRDefault="00EB78F4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Разработка производилась силами ООО «Вкусно и Ладно»</w:t>
      </w:r>
      <w:r w:rsidR="001B6E87" w:rsidRPr="009E6F60">
        <w:rPr>
          <w:rFonts w:cs="Times New Roman"/>
          <w:szCs w:val="28"/>
        </w:rPr>
        <w:t>.</w:t>
      </w:r>
    </w:p>
    <w:p w14:paraId="24244DCF" w14:textId="77777777" w:rsidR="001B6E87" w:rsidRPr="009E6F60" w:rsidRDefault="001B6E87" w:rsidP="001B6E87">
      <w:pPr>
        <w:rPr>
          <w:rFonts w:eastAsiaTheme="majorEastAsia" w:cs="Times New Roman"/>
          <w:b/>
          <w:bCs/>
          <w:szCs w:val="28"/>
        </w:rPr>
      </w:pPr>
      <w:r w:rsidRPr="009E6F60">
        <w:rPr>
          <w:rFonts w:cs="Times New Roman"/>
          <w:szCs w:val="28"/>
        </w:rPr>
        <w:br w:type="page"/>
      </w:r>
    </w:p>
    <w:p w14:paraId="1FC9C6CF" w14:textId="77777777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6" w:name="_Toc150458388"/>
      <w:r w:rsidRPr="009E6F60">
        <w:rPr>
          <w:rFonts w:cs="Times New Roman"/>
          <w:sz w:val="28"/>
        </w:rPr>
        <w:lastRenderedPageBreak/>
        <w:t>2 Описание системами сетей и их характеристика как объектов защиты</w:t>
      </w:r>
      <w:bookmarkEnd w:id="6"/>
    </w:p>
    <w:p w14:paraId="1ADCA70D" w14:textId="77777777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7" w:name="_Toc150458389"/>
      <w:r w:rsidRPr="009E6F60">
        <w:rPr>
          <w:rFonts w:cs="Times New Roman"/>
          <w:sz w:val="28"/>
        </w:rPr>
        <w:t>2.1. Наименование систем и сетей, для которых разработана модель угроз безопасности информации:</w:t>
      </w:r>
      <w:bookmarkEnd w:id="7"/>
    </w:p>
    <w:p w14:paraId="0339C2D2" w14:textId="6863BFE6" w:rsidR="00EB78F4" w:rsidRPr="009E6F60" w:rsidRDefault="00EB78F4" w:rsidP="00EB78F4">
      <w:pPr>
        <w:rPr>
          <w:szCs w:val="28"/>
        </w:rPr>
      </w:pPr>
      <w:r w:rsidRPr="009E6F60">
        <w:rPr>
          <w:szCs w:val="28"/>
        </w:rPr>
        <w:t>Наименование системы, для которой производится оценка угроз – Информационная система внутреннего и внешнего обмена ООО «Вкусно и Ладно».</w:t>
      </w:r>
    </w:p>
    <w:p w14:paraId="1E016BE0" w14:textId="4B8C8D85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– объект 1 – информационная система персональных данных </w:t>
      </w:r>
      <w:r w:rsidR="00612681" w:rsidRPr="009E6F60">
        <w:rPr>
          <w:rFonts w:cs="Times New Roman"/>
          <w:szCs w:val="28"/>
        </w:rPr>
        <w:t xml:space="preserve">ООО </w:t>
      </w:r>
      <w:r w:rsidRPr="009E6F60">
        <w:rPr>
          <w:rFonts w:cs="Times New Roman"/>
          <w:szCs w:val="28"/>
        </w:rPr>
        <w:t>«</w:t>
      </w:r>
      <w:r w:rsidR="00612681" w:rsidRPr="009E6F60">
        <w:rPr>
          <w:rFonts w:cs="Times New Roman"/>
          <w:szCs w:val="28"/>
        </w:rPr>
        <w:t>Вкусно и Ладно</w:t>
      </w:r>
      <w:r w:rsidRPr="009E6F60">
        <w:rPr>
          <w:rFonts w:cs="Times New Roman"/>
          <w:szCs w:val="28"/>
        </w:rPr>
        <w:t>»;</w:t>
      </w:r>
    </w:p>
    <w:p w14:paraId="37943529" w14:textId="77777777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– объект 2 – ЛВС, в рамках которой работники обеспечивают обмен информацией; </w:t>
      </w:r>
    </w:p>
    <w:p w14:paraId="4BC835FE" w14:textId="753B6DB8" w:rsidR="001B6E87" w:rsidRDefault="001B6E87" w:rsidP="001B6E87">
      <w:pPr>
        <w:spacing w:after="0" w:line="360" w:lineRule="auto"/>
        <w:contextualSpacing/>
        <w:jc w:val="both"/>
        <w:rPr>
          <w:szCs w:val="28"/>
        </w:rPr>
      </w:pPr>
      <w:r w:rsidRPr="009E6F60">
        <w:rPr>
          <w:rFonts w:cs="Times New Roman"/>
          <w:szCs w:val="28"/>
        </w:rPr>
        <w:t>– объект 3 –</w:t>
      </w:r>
      <w:r w:rsidRPr="009E6F60">
        <w:rPr>
          <w:szCs w:val="28"/>
        </w:rPr>
        <w:t xml:space="preserve"> </w:t>
      </w:r>
      <w:r w:rsidRPr="009E6F60">
        <w:rPr>
          <w:rFonts w:cs="Times New Roman"/>
          <w:szCs w:val="28"/>
        </w:rPr>
        <w:t>сервер, на котором хранятся</w:t>
      </w:r>
      <w:r w:rsidRPr="009E6F60">
        <w:rPr>
          <w:szCs w:val="28"/>
        </w:rPr>
        <w:t xml:space="preserve"> БД ПДн, «</w:t>
      </w:r>
      <w:r w:rsidR="00612681" w:rsidRPr="009E6F60">
        <w:rPr>
          <w:szCs w:val="28"/>
        </w:rPr>
        <w:t>Вкусно и Ладно</w:t>
      </w:r>
      <w:r w:rsidRPr="009E6F60">
        <w:rPr>
          <w:szCs w:val="28"/>
        </w:rPr>
        <w:t>».</w:t>
      </w:r>
    </w:p>
    <w:p w14:paraId="4EA19485" w14:textId="5DDC9A75" w:rsidR="00467E63" w:rsidRDefault="00467E63" w:rsidP="001B6E87">
      <w:pPr>
        <w:spacing w:after="0" w:line="360" w:lineRule="auto"/>
        <w:contextualSpacing/>
        <w:jc w:val="both"/>
        <w:rPr>
          <w:szCs w:val="28"/>
        </w:rPr>
      </w:pPr>
      <w:r>
        <w:rPr>
          <w:szCs w:val="28"/>
        </w:rPr>
        <w:t>Реализации сети ООО «Вкусно и Ладно» представлена на рисунке 1.</w:t>
      </w:r>
    </w:p>
    <w:p w14:paraId="724AEF73" w14:textId="51258E0F" w:rsidR="00467E63" w:rsidRPr="009E6F60" w:rsidRDefault="00467E63" w:rsidP="00467E63">
      <w:pPr>
        <w:spacing w:after="0" w:line="360" w:lineRule="auto"/>
        <w:ind w:firstLine="0"/>
        <w:contextualSpacing/>
        <w:jc w:val="both"/>
        <w:rPr>
          <w:szCs w:val="28"/>
        </w:rPr>
      </w:pPr>
      <w:r w:rsidRPr="00467E63">
        <w:rPr>
          <w:szCs w:val="28"/>
        </w:rPr>
        <w:drawing>
          <wp:inline distT="0" distB="0" distL="0" distR="0" wp14:anchorId="6250053A" wp14:editId="28C7A9E5">
            <wp:extent cx="5940425" cy="4133850"/>
            <wp:effectExtent l="0" t="0" r="3175" b="0"/>
            <wp:docPr id="183459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9FE9" w14:textId="3D3294EF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8" w:name="_Toc150458390"/>
      <w:r w:rsidRPr="009E6F60">
        <w:rPr>
          <w:rFonts w:cs="Times New Roman"/>
          <w:sz w:val="28"/>
        </w:rPr>
        <w:lastRenderedPageBreak/>
        <w:t>2.</w:t>
      </w:r>
      <w:r w:rsidR="00612681" w:rsidRPr="009E6F60">
        <w:rPr>
          <w:rFonts w:cs="Times New Roman"/>
          <w:sz w:val="28"/>
        </w:rPr>
        <w:t>2</w:t>
      </w:r>
      <w:r w:rsidRPr="009E6F60">
        <w:rPr>
          <w:rFonts w:cs="Times New Roman"/>
          <w:sz w:val="28"/>
        </w:rPr>
        <w:t>. Нормативно правовые акты Российской Федерации, в соответствии с которыми создаются и (или) функционируют системы и сети</w:t>
      </w:r>
      <w:bookmarkEnd w:id="8"/>
    </w:p>
    <w:p w14:paraId="28479D37" w14:textId="72F5CF05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Настоящая Политика разработана в соответствии с положениями Федерального закона от 27.07.2006 № 152-ФЗ «О персональных данных» (далее в тексте – </w:t>
      </w:r>
      <w:r w:rsidRPr="009E6F60">
        <w:rPr>
          <w:szCs w:val="28"/>
        </w:rPr>
        <w:t>Закон № 152-</w:t>
      </w:r>
      <w:r w:rsidRPr="009E6F60">
        <w:rPr>
          <w:rFonts w:cs="Times New Roman"/>
          <w:szCs w:val="28"/>
        </w:rPr>
        <w:t>ФЗ), а также иными подзаконными нормативно-правовыми актами в сфере персональных данных.</w:t>
      </w:r>
      <w:r w:rsidR="00612681" w:rsidRPr="009E6F60">
        <w:rPr>
          <w:rFonts w:cs="Times New Roman"/>
          <w:szCs w:val="28"/>
        </w:rPr>
        <w:t xml:space="preserve"> И с учётом технического задания ПБ.</w:t>
      </w:r>
    </w:p>
    <w:p w14:paraId="5E670C4A" w14:textId="044F69D7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9" w:name="_Toc150458391"/>
      <w:r w:rsidRPr="009E6F60">
        <w:rPr>
          <w:rFonts w:cs="Times New Roman"/>
          <w:sz w:val="28"/>
        </w:rPr>
        <w:t>2.</w:t>
      </w:r>
      <w:r w:rsidR="00612681" w:rsidRPr="009E6F60">
        <w:rPr>
          <w:rFonts w:cs="Times New Roman"/>
          <w:sz w:val="28"/>
        </w:rPr>
        <w:t>3</w:t>
      </w:r>
      <w:r w:rsidRPr="009E6F60">
        <w:rPr>
          <w:rFonts w:cs="Times New Roman"/>
          <w:sz w:val="28"/>
        </w:rPr>
        <w:t>. Назначение, задачи (функции) систем и сетей, состав обрабатываемой информации и ее правовой режим; основные процессы обладателя информации, для обеспечения которых создаются (функционируют) системы и сети</w:t>
      </w:r>
      <w:bookmarkEnd w:id="9"/>
    </w:p>
    <w:p w14:paraId="324F4D66" w14:textId="6B63CA3B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Назначение: ИСПДн предназначена для обработки информации о </w:t>
      </w:r>
      <w:r w:rsidR="00612681" w:rsidRPr="009E6F60">
        <w:rPr>
          <w:rFonts w:cs="Times New Roman"/>
          <w:szCs w:val="28"/>
        </w:rPr>
        <w:t>заказчиках и пользователях</w:t>
      </w:r>
      <w:r w:rsidRPr="009E6F60">
        <w:rPr>
          <w:rFonts w:cs="Times New Roman"/>
          <w:szCs w:val="28"/>
        </w:rPr>
        <w:t xml:space="preserve">, а также хранение всей информации на сервере. </w:t>
      </w:r>
    </w:p>
    <w:p w14:paraId="275905B7" w14:textId="4C4BF9F6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П</w:t>
      </w:r>
      <w:r w:rsidR="00612681" w:rsidRPr="009E6F60">
        <w:rPr>
          <w:rFonts w:cs="Times New Roman"/>
          <w:szCs w:val="28"/>
        </w:rPr>
        <w:t>Дн</w:t>
      </w:r>
      <w:r w:rsidRPr="009E6F60">
        <w:rPr>
          <w:rFonts w:cs="Times New Roman"/>
          <w:szCs w:val="28"/>
        </w:rPr>
        <w:t xml:space="preserve"> обрабатываются с целью: </w:t>
      </w:r>
    </w:p>
    <w:p w14:paraId="1D3D1825" w14:textId="7F0CB73A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– </w:t>
      </w:r>
      <w:r w:rsidR="00612681" w:rsidRPr="009E6F60">
        <w:rPr>
          <w:rFonts w:cs="Times New Roman"/>
          <w:szCs w:val="28"/>
        </w:rPr>
        <w:t>предоставления услуг</w:t>
      </w:r>
      <w:r w:rsidRPr="009E6F60">
        <w:rPr>
          <w:rFonts w:cs="Times New Roman"/>
          <w:szCs w:val="28"/>
        </w:rPr>
        <w:t>;</w:t>
      </w:r>
    </w:p>
    <w:p w14:paraId="2237F30E" w14:textId="3128A223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– обеспечивается защита от несанкционированного </w:t>
      </w:r>
      <w:r w:rsidR="00612681" w:rsidRPr="009E6F60">
        <w:rPr>
          <w:rFonts w:cs="Times New Roman"/>
          <w:szCs w:val="28"/>
        </w:rPr>
        <w:t>доступа</w:t>
      </w:r>
      <w:r w:rsidRPr="009E6F60">
        <w:rPr>
          <w:rFonts w:cs="Times New Roman"/>
          <w:szCs w:val="28"/>
        </w:rPr>
        <w:t xml:space="preserve"> на территорию посторонних лиц и транспортных средств</w:t>
      </w:r>
      <w:r w:rsidR="00612681" w:rsidRPr="009E6F60">
        <w:rPr>
          <w:rFonts w:cs="Times New Roman"/>
          <w:szCs w:val="28"/>
        </w:rPr>
        <w:t>;</w:t>
      </w:r>
    </w:p>
    <w:p w14:paraId="1FBF97B4" w14:textId="77777777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предоставление информации по запросам соответствующих служб и государственных органов в случаях, предусмотренных действующим законодательством.</w:t>
      </w:r>
    </w:p>
    <w:p w14:paraId="049CDFC1" w14:textId="59A724BE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– обеспечение защиты прав и обязанностей </w:t>
      </w:r>
      <w:r w:rsidR="00612681" w:rsidRPr="009E6F60">
        <w:rPr>
          <w:rFonts w:cs="Times New Roman"/>
          <w:szCs w:val="28"/>
        </w:rPr>
        <w:t>работников</w:t>
      </w:r>
      <w:r w:rsidRPr="009E6F60">
        <w:rPr>
          <w:rFonts w:cs="Times New Roman"/>
          <w:szCs w:val="28"/>
        </w:rPr>
        <w:t>;</w:t>
      </w:r>
    </w:p>
    <w:p w14:paraId="74D30D3E" w14:textId="1DEF2D2B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– осуществление трудовых </w:t>
      </w:r>
      <w:r w:rsidR="00612681" w:rsidRPr="009E6F60">
        <w:rPr>
          <w:rFonts w:cs="Times New Roman"/>
          <w:szCs w:val="28"/>
        </w:rPr>
        <w:t>договоров</w:t>
      </w:r>
      <w:r w:rsidRPr="009E6F60">
        <w:rPr>
          <w:rFonts w:cs="Times New Roman"/>
          <w:szCs w:val="28"/>
        </w:rPr>
        <w:t>;</w:t>
      </w:r>
    </w:p>
    <w:p w14:paraId="5FB00A18" w14:textId="77777777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передача данных в уполномоченные органы (ФНС, ФСС, ПФР);</w:t>
      </w:r>
    </w:p>
    <w:p w14:paraId="7F801D3F" w14:textId="7BA4982B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ведение расчетов заработной платы и надбавок;</w:t>
      </w:r>
    </w:p>
    <w:p w14:paraId="70EEF49E" w14:textId="77777777" w:rsidR="001B6E87" w:rsidRPr="009E6F60" w:rsidRDefault="001B6E87" w:rsidP="001B6E87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– осуществление банковских операций.</w:t>
      </w:r>
    </w:p>
    <w:p w14:paraId="73E02A51" w14:textId="79C464A7" w:rsidR="00467E63" w:rsidRPr="009E6F60" w:rsidRDefault="001B6E87" w:rsidP="00467E63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>Правовые основание обработки персональных данных: Трудовой кодекс РФ, Налоговый кодекс, ФЗ «О бухгалтерском учете», лицензия на осуществление банковских операций, согласие на обработку персональных данных.</w:t>
      </w:r>
    </w:p>
    <w:p w14:paraId="0F1F0BE4" w14:textId="77777777" w:rsidR="00612681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10" w:name="_Toc150458392"/>
      <w:r w:rsidRPr="009E6F60">
        <w:rPr>
          <w:rFonts w:cs="Times New Roman"/>
          <w:sz w:val="28"/>
        </w:rPr>
        <w:lastRenderedPageBreak/>
        <w:t>2.5. Основные процессы обладателя информации, для обеспечения которых создаются (функционируют) системы и сет</w:t>
      </w:r>
      <w:r w:rsidR="00612681" w:rsidRPr="009E6F60">
        <w:rPr>
          <w:rFonts w:cs="Times New Roman"/>
          <w:sz w:val="28"/>
        </w:rPr>
        <w:t>и</w:t>
      </w:r>
      <w:r w:rsidRPr="009E6F60">
        <w:rPr>
          <w:rFonts w:cs="Times New Roman"/>
          <w:sz w:val="28"/>
        </w:rPr>
        <w:t>:</w:t>
      </w:r>
      <w:bookmarkEnd w:id="10"/>
      <w:r w:rsidRPr="009E6F60">
        <w:rPr>
          <w:rFonts w:cs="Times New Roman"/>
          <w:sz w:val="28"/>
        </w:rPr>
        <w:t xml:space="preserve"> </w:t>
      </w:r>
    </w:p>
    <w:p w14:paraId="1AC36559" w14:textId="1186765E" w:rsidR="001B6E87" w:rsidRPr="009E6F60" w:rsidRDefault="00612681" w:rsidP="00612681">
      <w:pPr>
        <w:rPr>
          <w:b/>
          <w:szCs w:val="28"/>
        </w:rPr>
      </w:pPr>
      <w:r w:rsidRPr="009E6F60">
        <w:rPr>
          <w:szCs w:val="28"/>
        </w:rPr>
        <w:t>О</w:t>
      </w:r>
      <w:r w:rsidR="001B6E87" w:rsidRPr="009E6F60">
        <w:rPr>
          <w:szCs w:val="28"/>
        </w:rPr>
        <w:t xml:space="preserve">беспечение физической безопасности находящихся на объекте сотрудников и </w:t>
      </w:r>
      <w:r w:rsidRPr="009E6F60">
        <w:rPr>
          <w:szCs w:val="28"/>
        </w:rPr>
        <w:t>заказчиков</w:t>
      </w:r>
      <w:r w:rsidR="001B6E87" w:rsidRPr="009E6F60">
        <w:rPr>
          <w:szCs w:val="28"/>
        </w:rPr>
        <w:t xml:space="preserve">, а также хранение, обработка и защита </w:t>
      </w:r>
      <w:r w:rsidRPr="009E6F60">
        <w:rPr>
          <w:szCs w:val="28"/>
        </w:rPr>
        <w:t>ПДн</w:t>
      </w:r>
      <w:r w:rsidR="001B6E87" w:rsidRPr="009E6F60">
        <w:rPr>
          <w:szCs w:val="28"/>
        </w:rPr>
        <w:t>.</w:t>
      </w:r>
    </w:p>
    <w:p w14:paraId="5513D27C" w14:textId="2575A392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11" w:name="_Toc150458393"/>
      <w:r w:rsidRPr="009E6F60">
        <w:rPr>
          <w:rFonts w:cs="Times New Roman"/>
          <w:sz w:val="28"/>
        </w:rPr>
        <w:t>2.</w:t>
      </w:r>
      <w:r w:rsidR="00612681" w:rsidRPr="009E6F60">
        <w:rPr>
          <w:rFonts w:cs="Times New Roman"/>
          <w:sz w:val="28"/>
        </w:rPr>
        <w:t>6</w:t>
      </w:r>
      <w:r w:rsidRPr="009E6F60">
        <w:rPr>
          <w:rFonts w:cs="Times New Roman"/>
          <w:sz w:val="28"/>
        </w:rPr>
        <w:t>. Описание групп внешних и внутренних пользователей систем и сетей, уровней их полномочий и типов доступа  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r w:rsidR="00612681" w:rsidRPr="009E6F60">
        <w:rPr>
          <w:rFonts w:cs="Times New Roman"/>
          <w:sz w:val="28"/>
        </w:rPr>
        <w:t>)</w:t>
      </w:r>
      <w:bookmarkEnd w:id="11"/>
      <w:r w:rsidRPr="009E6F60">
        <w:rPr>
          <w:rFonts w:cs="Times New Roman"/>
          <w:sz w:val="28"/>
        </w:rPr>
        <w:t xml:space="preserve"> </w:t>
      </w:r>
    </w:p>
    <w:p w14:paraId="747EC000" w14:textId="1D881185" w:rsidR="001B6E87" w:rsidRPr="009E6F60" w:rsidRDefault="001B6E87" w:rsidP="001B6E87">
      <w:pPr>
        <w:spacing w:after="0" w:line="360" w:lineRule="auto"/>
        <w:jc w:val="both"/>
        <w:rPr>
          <w:rFonts w:cs="Times New Roman"/>
          <w:szCs w:val="28"/>
        </w:rPr>
      </w:pPr>
      <w:r w:rsidRPr="009E6F60">
        <w:rPr>
          <w:rFonts w:cs="Times New Roman"/>
          <w:szCs w:val="28"/>
        </w:rPr>
        <w:t xml:space="preserve">Таблица </w:t>
      </w:r>
      <w:r w:rsidR="00612681" w:rsidRPr="009E6F60">
        <w:rPr>
          <w:rFonts w:cs="Times New Roman"/>
          <w:szCs w:val="28"/>
        </w:rPr>
        <w:t>1</w:t>
      </w:r>
      <w:r w:rsidRPr="009E6F60">
        <w:rPr>
          <w:rFonts w:cs="Times New Roman"/>
          <w:szCs w:val="28"/>
        </w:rPr>
        <w:t xml:space="preserve"> – Описание групп пользователей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814"/>
      </w:tblGrid>
      <w:tr w:rsidR="00612681" w:rsidRPr="00612681" w14:paraId="56B06545" w14:textId="77777777" w:rsidTr="00612681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8B1D0F" w14:textId="77777777" w:rsidR="00612681" w:rsidRPr="00612681" w:rsidRDefault="00612681" w:rsidP="006126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Группа пользователей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E6A0B8" w14:textId="77777777" w:rsidR="00612681" w:rsidRPr="00612681" w:rsidRDefault="00612681" w:rsidP="006126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Права пользователя</w:t>
            </w:r>
          </w:p>
        </w:tc>
      </w:tr>
      <w:tr w:rsidR="00612681" w:rsidRPr="00612681" w14:paraId="11F33E3B" w14:textId="77777777" w:rsidTr="00612681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F8E85D" w14:textId="77777777" w:rsidR="00612681" w:rsidRPr="00612681" w:rsidRDefault="00612681" w:rsidP="00612681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Администратор безопасности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F70E7B" w14:textId="77777777" w:rsidR="00612681" w:rsidRPr="00612681" w:rsidRDefault="00612681" w:rsidP="00612681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 с правами администратора безопасности</w:t>
            </w:r>
          </w:p>
        </w:tc>
      </w:tr>
      <w:tr w:rsidR="00612681" w:rsidRPr="00612681" w14:paraId="74BDBCD2" w14:textId="77777777" w:rsidTr="00612681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A72417" w14:textId="77777777" w:rsidR="00612681" w:rsidRPr="00612681" w:rsidRDefault="00612681" w:rsidP="00612681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206B36" w14:textId="77777777" w:rsidR="00612681" w:rsidRPr="00612681" w:rsidRDefault="00612681" w:rsidP="00612681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 с правами администратора информационной системы</w:t>
            </w:r>
          </w:p>
        </w:tc>
      </w:tr>
      <w:tr w:rsidR="00612681" w:rsidRPr="00612681" w14:paraId="5512A0C2" w14:textId="77777777" w:rsidTr="00612681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01CC0F" w14:textId="77777777" w:rsidR="00612681" w:rsidRPr="00612681" w:rsidRDefault="00612681" w:rsidP="00612681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FE3A63" w14:textId="77777777" w:rsidR="00612681" w:rsidRPr="00612681" w:rsidRDefault="00612681" w:rsidP="00612681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612681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 с правом наполнения информационной системы информацией, редактирования информации, и ее удаления.</w:t>
            </w:r>
          </w:p>
        </w:tc>
      </w:tr>
    </w:tbl>
    <w:p w14:paraId="073FD50B" w14:textId="77777777" w:rsidR="001B6E87" w:rsidRPr="009E6F60" w:rsidRDefault="001B6E87" w:rsidP="009E6F60">
      <w:pPr>
        <w:ind w:firstLine="0"/>
        <w:rPr>
          <w:rFonts w:eastAsiaTheme="majorEastAsia" w:cs="Times New Roman"/>
          <w:b/>
          <w:bCs/>
          <w:szCs w:val="28"/>
        </w:rPr>
      </w:pPr>
      <w:r w:rsidRPr="009E6F60">
        <w:rPr>
          <w:rFonts w:cs="Times New Roman"/>
          <w:szCs w:val="28"/>
        </w:rPr>
        <w:br w:type="page"/>
      </w:r>
    </w:p>
    <w:p w14:paraId="36DCB082" w14:textId="62AC1312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rFonts w:cs="Times New Roman"/>
          <w:sz w:val="28"/>
        </w:rPr>
      </w:pPr>
      <w:bookmarkStart w:id="12" w:name="_Toc150458394"/>
      <w:r w:rsidRPr="009E6F60">
        <w:rPr>
          <w:rFonts w:cs="Times New Roman"/>
          <w:sz w:val="28"/>
        </w:rPr>
        <w:lastRenderedPageBreak/>
        <w:t>3 Виды тактик, применяемых нарушителем</w:t>
      </w:r>
      <w:bookmarkEnd w:id="12"/>
    </w:p>
    <w:p w14:paraId="4B6C36D4" w14:textId="79C0C896" w:rsidR="001B6E87" w:rsidRPr="009E6F60" w:rsidRDefault="001B6E87" w:rsidP="001B6E87">
      <w:pPr>
        <w:spacing w:after="0" w:line="360" w:lineRule="auto"/>
        <w:jc w:val="both"/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Т1 - Сбор информации о системах и сетях</w:t>
      </w:r>
    </w:p>
    <w:p w14:paraId="1180476C" w14:textId="5D432E65" w:rsidR="001B6E87" w:rsidRPr="009E6F60" w:rsidRDefault="001B6E87" w:rsidP="001B6E87">
      <w:pPr>
        <w:spacing w:after="0" w:line="360" w:lineRule="auto"/>
        <w:jc w:val="both"/>
        <w:rPr>
          <w:rFonts w:cs="Times New Roman"/>
          <w:bCs/>
          <w:i/>
          <w:iCs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Т2 - Получение первоначального доступа к компонентам систем и сетей</w:t>
      </w:r>
    </w:p>
    <w:p w14:paraId="0140BD00" w14:textId="3305F562" w:rsidR="001B6E87" w:rsidRPr="009E6F60" w:rsidRDefault="001B6E87" w:rsidP="001B6E87">
      <w:pPr>
        <w:spacing w:after="0" w:line="360" w:lineRule="auto"/>
        <w:jc w:val="both"/>
        <w:rPr>
          <w:rFonts w:cs="Times New Roman"/>
          <w:bCs/>
          <w:i/>
          <w:iCs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Т3 - Внедрение и исполнение вредоносного программного обеспечения в системах и сетя</w:t>
      </w:r>
      <w:r w:rsidR="00612681" w:rsidRPr="009E6F60">
        <w:rPr>
          <w:rFonts w:cs="Times New Roman"/>
          <w:kern w:val="36"/>
          <w:szCs w:val="28"/>
          <w:lang w:eastAsia="ru-RU"/>
        </w:rPr>
        <w:t>х</w:t>
      </w:r>
    </w:p>
    <w:p w14:paraId="2B9F5668" w14:textId="4A3C8BA5" w:rsidR="001B6E87" w:rsidRPr="009E6F60" w:rsidRDefault="001B6E87" w:rsidP="001B6E87">
      <w:pPr>
        <w:spacing w:after="0" w:line="360" w:lineRule="auto"/>
        <w:jc w:val="both"/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Т4 - Закрепление (сохранение доступа) в системе или сети</w:t>
      </w:r>
    </w:p>
    <w:p w14:paraId="1AC2B079" w14:textId="0FC62225" w:rsidR="001B6E87" w:rsidRPr="009E6F60" w:rsidRDefault="001B6E87" w:rsidP="001B6E87">
      <w:pPr>
        <w:spacing w:after="0" w:line="360" w:lineRule="auto"/>
        <w:jc w:val="both"/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Т5 - Управление вредоносным программным обеспечением и (или) компонентами, к которым ранее был получен доступ</w:t>
      </w:r>
      <w:r w:rsidRPr="009E6F60">
        <w:rPr>
          <w:rFonts w:cs="Times New Roman"/>
          <w:bCs/>
          <w:i/>
          <w:iCs/>
          <w:kern w:val="36"/>
          <w:szCs w:val="28"/>
          <w:lang w:eastAsia="ru-RU"/>
        </w:rPr>
        <w:t xml:space="preserve"> </w:t>
      </w:r>
    </w:p>
    <w:p w14:paraId="39F8C505" w14:textId="3F1899D1" w:rsidR="001B6E87" w:rsidRPr="009E6F60" w:rsidRDefault="001B6E87" w:rsidP="001B6E87">
      <w:pPr>
        <w:spacing w:after="0" w:line="360" w:lineRule="auto"/>
        <w:jc w:val="both"/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Т6 - Повышение привилегий по доступу к компонентам систем и сетей</w:t>
      </w:r>
      <w:r w:rsidRPr="009E6F60">
        <w:rPr>
          <w:rFonts w:cs="Times New Roman"/>
          <w:bCs/>
          <w:i/>
          <w:iCs/>
          <w:kern w:val="36"/>
          <w:szCs w:val="28"/>
          <w:lang w:eastAsia="ru-RU"/>
        </w:rPr>
        <w:t xml:space="preserve"> </w:t>
      </w:r>
    </w:p>
    <w:p w14:paraId="17AB35B6" w14:textId="7359CBFA" w:rsidR="001B6E87" w:rsidRPr="009E6F60" w:rsidRDefault="001B6E87" w:rsidP="001B6E87">
      <w:pPr>
        <w:spacing w:after="0" w:line="360" w:lineRule="auto"/>
        <w:jc w:val="both"/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Т7 - Сокрытие действий и применяемых при этом средств от обнаружения</w:t>
      </w:r>
    </w:p>
    <w:p w14:paraId="1E383DAB" w14:textId="4C8BC8FE" w:rsidR="001B6E87" w:rsidRPr="009E6F60" w:rsidRDefault="001B6E87" w:rsidP="001B6E87">
      <w:pPr>
        <w:spacing w:after="0" w:line="360" w:lineRule="auto"/>
        <w:jc w:val="both"/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Т8 - Получение доступа (распространение доступа) к другим компонентам систем и сетей или смежным системам и сетям</w:t>
      </w:r>
    </w:p>
    <w:p w14:paraId="6EA28596" w14:textId="7B17812E" w:rsidR="001B6E87" w:rsidRPr="009E6F60" w:rsidRDefault="001B6E87" w:rsidP="001B6E87">
      <w:pPr>
        <w:spacing w:after="0" w:line="360" w:lineRule="auto"/>
        <w:jc w:val="both"/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Т9 - Сбор и вывод из системы или сети информации, необходимой для дальнейших действий при реализации угроз безопасности информации или реализации новых угроз</w:t>
      </w:r>
    </w:p>
    <w:p w14:paraId="6BEBBBBC" w14:textId="4F7C2127" w:rsidR="001B6E87" w:rsidRPr="009E6F60" w:rsidRDefault="001B6E87" w:rsidP="001B6E87">
      <w:pPr>
        <w:spacing w:after="0" w:line="360" w:lineRule="auto"/>
        <w:jc w:val="both"/>
        <w:rPr>
          <w:rFonts w:cs="Times New Roman"/>
          <w:bCs/>
          <w:i/>
          <w:iCs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t>Т10 - Несанкционированный доступ и (или) воздействие на информационные ресурсы или компоненты систем и сетей, приводящие к негативным последствиям</w:t>
      </w:r>
    </w:p>
    <w:p w14:paraId="036C6B68" w14:textId="77777777" w:rsidR="001B6E87" w:rsidRPr="009E6F60" w:rsidRDefault="001B6E87" w:rsidP="001B6E87">
      <w:pPr>
        <w:rPr>
          <w:rFonts w:cs="Times New Roman"/>
          <w:kern w:val="36"/>
          <w:szCs w:val="28"/>
          <w:lang w:eastAsia="ru-RU"/>
        </w:rPr>
        <w:sectPr w:rsidR="001B6E87" w:rsidRPr="009E6F60" w:rsidSect="00C42950">
          <w:headerReference w:type="even" r:id="rId10"/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61251B" w14:textId="551D2933" w:rsidR="001B6E87" w:rsidRPr="009E6F60" w:rsidRDefault="001B6E87" w:rsidP="001B6E87">
      <w:pPr>
        <w:rPr>
          <w:rFonts w:cs="Times New Roman"/>
          <w:kern w:val="36"/>
          <w:szCs w:val="28"/>
          <w:lang w:eastAsia="ru-RU"/>
        </w:rPr>
      </w:pPr>
      <w:r w:rsidRPr="009E6F60">
        <w:rPr>
          <w:rFonts w:cs="Times New Roman"/>
          <w:kern w:val="36"/>
          <w:szCs w:val="28"/>
          <w:lang w:eastAsia="ru-RU"/>
        </w:rPr>
        <w:lastRenderedPageBreak/>
        <w:t xml:space="preserve">Таблица </w:t>
      </w:r>
      <w:r w:rsidR="000313B1" w:rsidRPr="009E6F60">
        <w:rPr>
          <w:rFonts w:cs="Times New Roman"/>
          <w:kern w:val="36"/>
          <w:szCs w:val="28"/>
          <w:lang w:eastAsia="ru-RU"/>
        </w:rPr>
        <w:t>2</w:t>
      </w:r>
      <w:r w:rsidRPr="009E6F60">
        <w:rPr>
          <w:rFonts w:cs="Times New Roman"/>
          <w:kern w:val="36"/>
          <w:szCs w:val="28"/>
          <w:lang w:eastAsia="ru-RU"/>
        </w:rPr>
        <w:t xml:space="preserve"> – Описание групп для внешних и внутренних нарушителей для объекта</w:t>
      </w:r>
    </w:p>
    <w:tbl>
      <w:tblPr>
        <w:tblStyle w:val="a6"/>
        <w:tblW w:w="11341" w:type="dxa"/>
        <w:tblInd w:w="-1361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977"/>
        <w:gridCol w:w="1559"/>
        <w:gridCol w:w="1843"/>
        <w:gridCol w:w="1843"/>
      </w:tblGrid>
      <w:tr w:rsidR="000313B1" w:rsidRPr="009E6F60" w14:paraId="6505EAB2" w14:textId="77777777" w:rsidTr="000313B1">
        <w:tc>
          <w:tcPr>
            <w:tcW w:w="1560" w:type="dxa"/>
          </w:tcPr>
          <w:p w14:paraId="51868349" w14:textId="77777777" w:rsidR="000313B1" w:rsidRPr="009E6F60" w:rsidRDefault="000313B1" w:rsidP="000313B1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9E6F60">
              <w:rPr>
                <w:rFonts w:cs="Times New Roman"/>
                <w:b/>
                <w:szCs w:val="28"/>
              </w:rPr>
              <w:t>Вид нарушителя</w:t>
            </w:r>
          </w:p>
        </w:tc>
        <w:tc>
          <w:tcPr>
            <w:tcW w:w="1559" w:type="dxa"/>
          </w:tcPr>
          <w:p w14:paraId="30676C60" w14:textId="77777777" w:rsidR="000313B1" w:rsidRPr="009E6F60" w:rsidRDefault="000313B1" w:rsidP="000313B1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9E6F60">
              <w:rPr>
                <w:rFonts w:cs="Times New Roman"/>
                <w:b/>
                <w:szCs w:val="28"/>
              </w:rPr>
              <w:t>Категория возможного нарушителя</w:t>
            </w:r>
          </w:p>
        </w:tc>
        <w:tc>
          <w:tcPr>
            <w:tcW w:w="2977" w:type="dxa"/>
          </w:tcPr>
          <w:p w14:paraId="0AB56516" w14:textId="77777777" w:rsidR="000313B1" w:rsidRPr="009E6F60" w:rsidRDefault="000313B1" w:rsidP="000313B1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9E6F60">
              <w:rPr>
                <w:rFonts w:cs="Times New Roman"/>
                <w:b/>
                <w:szCs w:val="28"/>
              </w:rPr>
              <w:t>Возможные цели реализации угроз безопасности информации</w:t>
            </w:r>
          </w:p>
        </w:tc>
        <w:tc>
          <w:tcPr>
            <w:tcW w:w="1559" w:type="dxa"/>
          </w:tcPr>
          <w:p w14:paraId="6BF3B809" w14:textId="77777777" w:rsidR="000313B1" w:rsidRPr="009E6F60" w:rsidRDefault="000313B1" w:rsidP="000313B1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9E6F60">
              <w:rPr>
                <w:rFonts w:cs="Times New Roman"/>
                <w:b/>
                <w:szCs w:val="28"/>
              </w:rPr>
              <w:t>Уровень возможностей нарушителя</w:t>
            </w:r>
          </w:p>
        </w:tc>
        <w:tc>
          <w:tcPr>
            <w:tcW w:w="1843" w:type="dxa"/>
          </w:tcPr>
          <w:p w14:paraId="04C27A21" w14:textId="77777777" w:rsidR="000313B1" w:rsidRPr="009E6F60" w:rsidRDefault="000313B1" w:rsidP="000313B1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9E6F60">
              <w:rPr>
                <w:rFonts w:cs="Times New Roman"/>
                <w:b/>
                <w:szCs w:val="28"/>
              </w:rPr>
              <w:t>Применяемые тактики</w:t>
            </w:r>
          </w:p>
        </w:tc>
        <w:tc>
          <w:tcPr>
            <w:tcW w:w="1843" w:type="dxa"/>
          </w:tcPr>
          <w:p w14:paraId="33D3F25F" w14:textId="77777777" w:rsidR="000313B1" w:rsidRPr="009E6F60" w:rsidRDefault="000313B1" w:rsidP="000313B1">
            <w:pPr>
              <w:spacing w:after="0" w:line="36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9E6F60">
              <w:rPr>
                <w:rFonts w:cs="Times New Roman"/>
                <w:b/>
                <w:szCs w:val="28"/>
              </w:rPr>
              <w:t>Гипотетическая актуальность</w:t>
            </w:r>
          </w:p>
        </w:tc>
      </w:tr>
      <w:tr w:rsidR="000313B1" w:rsidRPr="009E6F60" w14:paraId="48E762FA" w14:textId="77777777" w:rsidTr="000313B1">
        <w:tc>
          <w:tcPr>
            <w:tcW w:w="1560" w:type="dxa"/>
          </w:tcPr>
          <w:p w14:paraId="1D75BB24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Отдельные физические лица (хакеры)</w:t>
            </w:r>
          </w:p>
        </w:tc>
        <w:tc>
          <w:tcPr>
            <w:tcW w:w="1559" w:type="dxa"/>
          </w:tcPr>
          <w:p w14:paraId="489902C2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Внешний</w:t>
            </w:r>
          </w:p>
        </w:tc>
        <w:tc>
          <w:tcPr>
            <w:tcW w:w="2977" w:type="dxa"/>
          </w:tcPr>
          <w:p w14:paraId="310BAC89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Получение финансовой или другой материальной выгоды.</w:t>
            </w:r>
          </w:p>
        </w:tc>
        <w:tc>
          <w:tcPr>
            <w:tcW w:w="1559" w:type="dxa"/>
          </w:tcPr>
          <w:p w14:paraId="27E6D85E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Н2</w:t>
            </w:r>
          </w:p>
        </w:tc>
        <w:tc>
          <w:tcPr>
            <w:tcW w:w="1843" w:type="dxa"/>
          </w:tcPr>
          <w:p w14:paraId="0B878175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Т1, Т2,Т3,Т4, Т5, Т6,Т7,T8, Т9,Т10</w:t>
            </w:r>
          </w:p>
        </w:tc>
        <w:tc>
          <w:tcPr>
            <w:tcW w:w="1843" w:type="dxa"/>
          </w:tcPr>
          <w:p w14:paraId="687E1B3A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Актуально</w:t>
            </w:r>
          </w:p>
        </w:tc>
      </w:tr>
      <w:tr w:rsidR="000313B1" w:rsidRPr="009E6F60" w14:paraId="2E6E0803" w14:textId="77777777" w:rsidTr="000313B1">
        <w:tc>
          <w:tcPr>
            <w:tcW w:w="1560" w:type="dxa"/>
          </w:tcPr>
          <w:p w14:paraId="21FA3696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Разработчики программных, программно-аппаратных средств</w:t>
            </w:r>
          </w:p>
        </w:tc>
        <w:tc>
          <w:tcPr>
            <w:tcW w:w="1559" w:type="dxa"/>
          </w:tcPr>
          <w:p w14:paraId="170CEDD7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Внутренний</w:t>
            </w:r>
          </w:p>
        </w:tc>
        <w:tc>
          <w:tcPr>
            <w:tcW w:w="2977" w:type="dxa"/>
          </w:tcPr>
          <w:p w14:paraId="660D004F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Получение конкурентных преимуществ. 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1559" w:type="dxa"/>
          </w:tcPr>
          <w:p w14:paraId="1BD1C12D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Н3</w:t>
            </w:r>
          </w:p>
        </w:tc>
        <w:tc>
          <w:tcPr>
            <w:tcW w:w="1843" w:type="dxa"/>
          </w:tcPr>
          <w:p w14:paraId="3A47B948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Т1, Т2,Т3,Т4, Т5, Т6,Т7,Т8,Т9,Т10</w:t>
            </w:r>
          </w:p>
        </w:tc>
        <w:tc>
          <w:tcPr>
            <w:tcW w:w="1843" w:type="dxa"/>
          </w:tcPr>
          <w:p w14:paraId="6C9BC1FD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Актуально</w:t>
            </w:r>
          </w:p>
        </w:tc>
      </w:tr>
      <w:tr w:rsidR="000313B1" w:rsidRPr="009E6F60" w14:paraId="023EAF98" w14:textId="77777777" w:rsidTr="000313B1">
        <w:tc>
          <w:tcPr>
            <w:tcW w:w="1560" w:type="dxa"/>
          </w:tcPr>
          <w:p w14:paraId="106B6235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w="1559" w:type="dxa"/>
          </w:tcPr>
          <w:p w14:paraId="02A3337F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Внутренний и внешний</w:t>
            </w:r>
          </w:p>
        </w:tc>
        <w:tc>
          <w:tcPr>
            <w:tcW w:w="2977" w:type="dxa"/>
          </w:tcPr>
          <w:p w14:paraId="49FB3101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 xml:space="preserve">Получение финансовой или иной материальной выгоды. Непреднамеренные, неосторожные или неквалифицированные действия. </w:t>
            </w:r>
          </w:p>
        </w:tc>
        <w:tc>
          <w:tcPr>
            <w:tcW w:w="1559" w:type="dxa"/>
          </w:tcPr>
          <w:p w14:paraId="4493D11A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Н2</w:t>
            </w:r>
          </w:p>
        </w:tc>
        <w:tc>
          <w:tcPr>
            <w:tcW w:w="1843" w:type="dxa"/>
          </w:tcPr>
          <w:p w14:paraId="53EC0950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Т1, Т2, Т3,Т4,Т6,Т10</w:t>
            </w:r>
          </w:p>
        </w:tc>
        <w:tc>
          <w:tcPr>
            <w:tcW w:w="1843" w:type="dxa"/>
          </w:tcPr>
          <w:p w14:paraId="212E2498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Актуально</w:t>
            </w:r>
          </w:p>
        </w:tc>
      </w:tr>
      <w:tr w:rsidR="000313B1" w:rsidRPr="009E6F60" w14:paraId="3A9E2F9B" w14:textId="77777777" w:rsidTr="000313B1">
        <w:tc>
          <w:tcPr>
            <w:tcW w:w="1560" w:type="dxa"/>
          </w:tcPr>
          <w:p w14:paraId="53D996A2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 xml:space="preserve">Лица, обеспечивающие поставку программных, </w:t>
            </w:r>
            <w:r w:rsidRPr="009E6F60">
              <w:rPr>
                <w:rFonts w:cs="Times New Roman"/>
                <w:szCs w:val="28"/>
              </w:rPr>
              <w:lastRenderedPageBreak/>
              <w:t>программно-аппаратных средств, обеспечивающих систем</w:t>
            </w:r>
          </w:p>
        </w:tc>
        <w:tc>
          <w:tcPr>
            <w:tcW w:w="1559" w:type="dxa"/>
          </w:tcPr>
          <w:p w14:paraId="5D74B518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lastRenderedPageBreak/>
              <w:t>Внутренний и внешний</w:t>
            </w:r>
          </w:p>
        </w:tc>
        <w:tc>
          <w:tcPr>
            <w:tcW w:w="2977" w:type="dxa"/>
          </w:tcPr>
          <w:p w14:paraId="6154374D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color w:val="000000"/>
                <w:szCs w:val="28"/>
              </w:rPr>
              <w:t xml:space="preserve">Получение финансовой или иной материальной выгоды. Непреднамеренные, неосторожные или </w:t>
            </w:r>
            <w:r w:rsidRPr="009E6F60">
              <w:rPr>
                <w:rFonts w:cs="Times New Roman"/>
                <w:color w:val="000000"/>
                <w:szCs w:val="28"/>
              </w:rPr>
              <w:lastRenderedPageBreak/>
              <w:t>неквалифицированные действия.</w:t>
            </w:r>
          </w:p>
        </w:tc>
        <w:tc>
          <w:tcPr>
            <w:tcW w:w="1559" w:type="dxa"/>
          </w:tcPr>
          <w:p w14:paraId="76DA8027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lastRenderedPageBreak/>
              <w:t>Н2</w:t>
            </w:r>
          </w:p>
        </w:tc>
        <w:tc>
          <w:tcPr>
            <w:tcW w:w="1843" w:type="dxa"/>
          </w:tcPr>
          <w:p w14:paraId="5CDE9F9B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Т1, Т2, Т3,Т4,Т6,Т10</w:t>
            </w:r>
          </w:p>
        </w:tc>
        <w:tc>
          <w:tcPr>
            <w:tcW w:w="1843" w:type="dxa"/>
          </w:tcPr>
          <w:p w14:paraId="639DDFC3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Актуально</w:t>
            </w:r>
          </w:p>
        </w:tc>
      </w:tr>
      <w:tr w:rsidR="000313B1" w:rsidRPr="009E6F60" w14:paraId="16DB6E80" w14:textId="77777777" w:rsidTr="000313B1">
        <w:tc>
          <w:tcPr>
            <w:tcW w:w="1560" w:type="dxa"/>
          </w:tcPr>
          <w:p w14:paraId="2FF226A9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1559" w:type="dxa"/>
          </w:tcPr>
          <w:p w14:paraId="77C1FE27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Внутренний</w:t>
            </w:r>
          </w:p>
        </w:tc>
        <w:tc>
          <w:tcPr>
            <w:tcW w:w="2977" w:type="dxa"/>
          </w:tcPr>
          <w:p w14:paraId="6840196C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 w:rsidRPr="009E6F60">
              <w:rPr>
                <w:rFonts w:cs="Times New Roman"/>
                <w:color w:val="000000"/>
                <w:szCs w:val="28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1559" w:type="dxa"/>
          </w:tcPr>
          <w:p w14:paraId="7E1C3CCA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Н2</w:t>
            </w:r>
          </w:p>
        </w:tc>
        <w:tc>
          <w:tcPr>
            <w:tcW w:w="1843" w:type="dxa"/>
          </w:tcPr>
          <w:p w14:paraId="080EC7F8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Т1, Т2,Т3,Т4, Т5, Т6, Т9,Т10</w:t>
            </w:r>
          </w:p>
        </w:tc>
        <w:tc>
          <w:tcPr>
            <w:tcW w:w="1843" w:type="dxa"/>
          </w:tcPr>
          <w:p w14:paraId="3A1A1D1B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Актуально</w:t>
            </w:r>
          </w:p>
        </w:tc>
      </w:tr>
      <w:tr w:rsidR="000313B1" w:rsidRPr="009E6F60" w14:paraId="07F529F1" w14:textId="77777777" w:rsidTr="000313B1">
        <w:tc>
          <w:tcPr>
            <w:tcW w:w="1560" w:type="dxa"/>
          </w:tcPr>
          <w:p w14:paraId="381C276E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559" w:type="dxa"/>
          </w:tcPr>
          <w:p w14:paraId="2B217483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Внутренний</w:t>
            </w:r>
          </w:p>
        </w:tc>
        <w:tc>
          <w:tcPr>
            <w:tcW w:w="2977" w:type="dxa"/>
          </w:tcPr>
          <w:p w14:paraId="3D7F9F5B" w14:textId="77777777" w:rsidR="000313B1" w:rsidRPr="009E6F60" w:rsidRDefault="000313B1" w:rsidP="000313B1">
            <w:pPr>
              <w:spacing w:after="0"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 w:rsidRPr="009E6F60">
              <w:rPr>
                <w:rFonts w:cs="Times New Roman"/>
                <w:color w:val="000000"/>
                <w:szCs w:val="28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1559" w:type="dxa"/>
          </w:tcPr>
          <w:p w14:paraId="641130C3" w14:textId="77777777" w:rsidR="000313B1" w:rsidRPr="009E6F60" w:rsidRDefault="000313B1" w:rsidP="000313B1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Н1</w:t>
            </w:r>
          </w:p>
        </w:tc>
        <w:tc>
          <w:tcPr>
            <w:tcW w:w="1843" w:type="dxa"/>
          </w:tcPr>
          <w:p w14:paraId="4A96F88C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Т1, Т2, Т3,Т4,Т6,Т10</w:t>
            </w:r>
          </w:p>
        </w:tc>
        <w:tc>
          <w:tcPr>
            <w:tcW w:w="1843" w:type="dxa"/>
          </w:tcPr>
          <w:p w14:paraId="1CC9E223" w14:textId="77777777" w:rsidR="000313B1" w:rsidRPr="009E6F60" w:rsidRDefault="000313B1" w:rsidP="000313B1">
            <w:pPr>
              <w:spacing w:after="0" w:line="360" w:lineRule="auto"/>
              <w:ind w:firstLine="0"/>
              <w:rPr>
                <w:rFonts w:cs="Times New Roman"/>
                <w:szCs w:val="28"/>
              </w:rPr>
            </w:pPr>
            <w:r w:rsidRPr="009E6F60">
              <w:rPr>
                <w:rFonts w:cs="Times New Roman"/>
                <w:szCs w:val="28"/>
              </w:rPr>
              <w:t>Актуально</w:t>
            </w:r>
          </w:p>
        </w:tc>
      </w:tr>
    </w:tbl>
    <w:p w14:paraId="0FFC82F1" w14:textId="77777777" w:rsidR="001B6E87" w:rsidRPr="009E6F60" w:rsidRDefault="001B6E87" w:rsidP="00563E79">
      <w:pPr>
        <w:spacing w:after="0" w:line="360" w:lineRule="auto"/>
        <w:ind w:firstLine="0"/>
        <w:jc w:val="both"/>
        <w:rPr>
          <w:rFonts w:cs="Times New Roman"/>
          <w:szCs w:val="28"/>
        </w:rPr>
        <w:sectPr w:rsidR="001B6E87" w:rsidRPr="009E6F60" w:rsidSect="000313B1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4AB35074" w14:textId="77777777" w:rsidR="001B6E87" w:rsidRPr="009E6F60" w:rsidRDefault="001B6E87" w:rsidP="001B6E87">
      <w:pPr>
        <w:pStyle w:val="1"/>
        <w:spacing w:before="0" w:line="360" w:lineRule="auto"/>
        <w:ind w:firstLine="709"/>
        <w:jc w:val="both"/>
        <w:rPr>
          <w:b w:val="0"/>
          <w:sz w:val="28"/>
        </w:rPr>
      </w:pPr>
      <w:bookmarkStart w:id="13" w:name="_Toc150458395"/>
      <w:r w:rsidRPr="009E6F60">
        <w:rPr>
          <w:rFonts w:cs="Times New Roman"/>
          <w:sz w:val="28"/>
        </w:rPr>
        <w:lastRenderedPageBreak/>
        <w:t>4. Возможные объекты воздействия угроз безопасности информации. Возможные негативные последствия реализации угроз безопасности информации. Источники угроз безопасности информации. Способы реализации угроз безопасности информации.</w:t>
      </w:r>
      <w:bookmarkEnd w:id="13"/>
    </w:p>
    <w:p w14:paraId="6473B0CC" w14:textId="35089208" w:rsidR="00563E79" w:rsidRPr="009E6F60" w:rsidRDefault="00563E79" w:rsidP="00563E79">
      <w:pPr>
        <w:rPr>
          <w:szCs w:val="28"/>
        </w:rPr>
      </w:pPr>
      <w:r w:rsidRPr="009E6F60">
        <w:rPr>
          <w:szCs w:val="28"/>
        </w:rPr>
        <w:t>В отношении каждого объекта воздействия определялись виды воздействия на него, которые могут привести к негативным последствиям. Рассматриваемые виды воздействия представлены в Таблице 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563E79" w:rsidRPr="009E6F60" w14:paraId="7FB90F79" w14:textId="77777777" w:rsidTr="007A06A5">
        <w:tc>
          <w:tcPr>
            <w:tcW w:w="2122" w:type="dxa"/>
          </w:tcPr>
          <w:p w14:paraId="455274C0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Идентификатор</w:t>
            </w:r>
          </w:p>
        </w:tc>
        <w:tc>
          <w:tcPr>
            <w:tcW w:w="7223" w:type="dxa"/>
          </w:tcPr>
          <w:p w14:paraId="0755C025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Вид воздействия</w:t>
            </w:r>
          </w:p>
        </w:tc>
      </w:tr>
      <w:tr w:rsidR="00563E79" w:rsidRPr="009E6F60" w14:paraId="5486EAF2" w14:textId="77777777" w:rsidTr="007A06A5">
        <w:tc>
          <w:tcPr>
            <w:tcW w:w="2122" w:type="dxa"/>
          </w:tcPr>
          <w:p w14:paraId="79939275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ВВ.1</w:t>
            </w:r>
          </w:p>
        </w:tc>
        <w:tc>
          <w:tcPr>
            <w:tcW w:w="7223" w:type="dxa"/>
          </w:tcPr>
          <w:p w14:paraId="2D669C4C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Утечка (перехват) конфиденциальной информации или отдельных данных (нарушение конфиденциальности)</w:t>
            </w:r>
          </w:p>
        </w:tc>
      </w:tr>
      <w:tr w:rsidR="00563E79" w:rsidRPr="009E6F60" w14:paraId="72F0E6E6" w14:textId="77777777" w:rsidTr="007A06A5">
        <w:tc>
          <w:tcPr>
            <w:tcW w:w="2122" w:type="dxa"/>
          </w:tcPr>
          <w:p w14:paraId="56F02FDD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ВВ.2</w:t>
            </w:r>
          </w:p>
        </w:tc>
        <w:tc>
          <w:tcPr>
            <w:tcW w:w="7223" w:type="dxa"/>
          </w:tcPr>
          <w:p w14:paraId="576904FB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Несанкционированный доступ к компонентам, защищаемой информации, системным, конфигурационным, иным служебным данным</w:t>
            </w:r>
          </w:p>
        </w:tc>
      </w:tr>
      <w:tr w:rsidR="00563E79" w:rsidRPr="009E6F60" w14:paraId="150E2770" w14:textId="77777777" w:rsidTr="007A06A5">
        <w:tc>
          <w:tcPr>
            <w:tcW w:w="2122" w:type="dxa"/>
          </w:tcPr>
          <w:p w14:paraId="1ED6FDF8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ВВ.3</w:t>
            </w:r>
          </w:p>
        </w:tc>
        <w:tc>
          <w:tcPr>
            <w:tcW w:w="7223" w:type="dxa"/>
          </w:tcPr>
          <w:p w14:paraId="38D9C2AD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Отказ в обслуживании компонентов (нарушение доступности)</w:t>
            </w:r>
          </w:p>
        </w:tc>
      </w:tr>
      <w:tr w:rsidR="00563E79" w:rsidRPr="009E6F60" w14:paraId="1B986AB5" w14:textId="77777777" w:rsidTr="007A06A5">
        <w:tc>
          <w:tcPr>
            <w:tcW w:w="2122" w:type="dxa"/>
          </w:tcPr>
          <w:p w14:paraId="5B0BBD31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ВВ.4</w:t>
            </w:r>
          </w:p>
        </w:tc>
        <w:tc>
          <w:tcPr>
            <w:tcW w:w="7223" w:type="dxa"/>
          </w:tcPr>
          <w:p w14:paraId="6C65E1E8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</w:t>
            </w:r>
          </w:p>
        </w:tc>
      </w:tr>
      <w:tr w:rsidR="00563E79" w:rsidRPr="009E6F60" w14:paraId="122BCF46" w14:textId="77777777" w:rsidTr="007A06A5">
        <w:tc>
          <w:tcPr>
            <w:tcW w:w="2122" w:type="dxa"/>
          </w:tcPr>
          <w:p w14:paraId="41426B1C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ВВ.5</w:t>
            </w:r>
          </w:p>
        </w:tc>
        <w:tc>
          <w:tcPr>
            <w:tcW w:w="7223" w:type="dxa"/>
          </w:tcPr>
          <w:p w14:paraId="2C13E458" w14:textId="77777777" w:rsidR="00563E79" w:rsidRPr="009E6F60" w:rsidRDefault="00563E79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</w:t>
            </w:r>
          </w:p>
        </w:tc>
      </w:tr>
    </w:tbl>
    <w:p w14:paraId="35BB78F6" w14:textId="77777777" w:rsidR="00563E79" w:rsidRPr="009E6F60" w:rsidRDefault="00563E79" w:rsidP="00563E79">
      <w:pPr>
        <w:rPr>
          <w:szCs w:val="28"/>
        </w:rPr>
      </w:pPr>
    </w:p>
    <w:p w14:paraId="6CAB4113" w14:textId="49483AB8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Способы реализации:</w:t>
      </w:r>
    </w:p>
    <w:p w14:paraId="056B55CF" w14:textId="6D642D85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СР.1 Использование уязвимостей (уязвимостей кода (программного обеспечения), уязвимостей архитектуры и конфигурации систем и сетей, а также организационных и многофакторных уязвимостей)</w:t>
      </w:r>
    </w:p>
    <w:p w14:paraId="63E0622D" w14:textId="20BC4A61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СР.2 Внедрение вредоносного программного обеспечения</w:t>
      </w:r>
    </w:p>
    <w:p w14:paraId="0C876FCE" w14:textId="66BEA643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СР.3 Использование недекларированных возможностей программного обеспечения и (или) программно-аппаратных средств</w:t>
      </w:r>
    </w:p>
    <w:p w14:paraId="18070709" w14:textId="0229576D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СР.4 Установка программных и (или) программно-аппаратных закладок в программное обеспечение и (или) программно-аппаратные средства</w:t>
      </w:r>
    </w:p>
    <w:p w14:paraId="4E700CE4" w14:textId="32675597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СР.5 Формирование и использование скрытых каналов (по времени, по памяти) для передачи конфиденциальных данных</w:t>
      </w:r>
    </w:p>
    <w:p w14:paraId="393AEB33" w14:textId="0BF11F10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СР.6 Реализация атак типа «отказ в обслуживании» в отношении технических средств, программного обеспечения и каналов передачи данных</w:t>
      </w:r>
    </w:p>
    <w:p w14:paraId="3D30B148" w14:textId="4D34A71B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СР.7 Инвазивные способы доступа к конфиденциальной информации, содержащейся в аппаратных средствах аутентификации</w:t>
      </w:r>
    </w:p>
    <w:p w14:paraId="019B5B8C" w14:textId="08DEA32E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lastRenderedPageBreak/>
        <w:t>СР.8 Несанкционированный физический доступ и (или) воздействие на линии, (каналы) связи, технические средства, машинные носители информации</w:t>
      </w:r>
    </w:p>
    <w:p w14:paraId="3BEA2B66" w14:textId="5C88468E" w:rsidR="00573041" w:rsidRPr="009E6F60" w:rsidRDefault="00573041" w:rsidP="00573041">
      <w:pPr>
        <w:rPr>
          <w:szCs w:val="28"/>
        </w:rPr>
      </w:pPr>
      <w:r w:rsidRPr="009E6F60">
        <w:rPr>
          <w:szCs w:val="28"/>
        </w:rPr>
        <w:t>СР.9 Ошибочные действия в ходе создания и эксплуатации систем и сетей, в том числе при установке, настройке программных и программно-аппаратных средств</w:t>
      </w:r>
    </w:p>
    <w:p w14:paraId="26E6C5C6" w14:textId="177D45C4" w:rsidR="00563E79" w:rsidRPr="009E6F60" w:rsidRDefault="00563E79" w:rsidP="00563E79">
      <w:pPr>
        <w:rPr>
          <w:szCs w:val="28"/>
        </w:rPr>
      </w:pPr>
      <w:r w:rsidRPr="009E6F60">
        <w:rPr>
          <w:szCs w:val="28"/>
        </w:rPr>
        <w:t>На основе анализа исходных данных, а также результатов оценки возможных целей реализации нарушителями угроз безопасности информации определен перечень рассматриваемых нарушителей, актуальных для систем и сетей. Данный перечень указан в Таблице 4.</w:t>
      </w:r>
    </w:p>
    <w:tbl>
      <w:tblPr>
        <w:tblStyle w:val="a6"/>
        <w:tblW w:w="11056" w:type="dxa"/>
        <w:tblInd w:w="-5" w:type="dxa"/>
        <w:tblLook w:val="04A0" w:firstRow="1" w:lastRow="0" w:firstColumn="1" w:lastColumn="0" w:noHBand="0" w:noVBand="1"/>
      </w:tblPr>
      <w:tblGrid>
        <w:gridCol w:w="2560"/>
        <w:gridCol w:w="3571"/>
        <w:gridCol w:w="3330"/>
        <w:gridCol w:w="1595"/>
      </w:tblGrid>
      <w:tr w:rsidR="00573041" w:rsidRPr="009E6F60" w14:paraId="067DD2DC" w14:textId="02FE7199" w:rsidTr="00573041">
        <w:tc>
          <w:tcPr>
            <w:tcW w:w="2645" w:type="dxa"/>
          </w:tcPr>
          <w:p w14:paraId="7E3DF3B3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Вид нарушителя</w:t>
            </w:r>
          </w:p>
        </w:tc>
        <w:tc>
          <w:tcPr>
            <w:tcW w:w="3734" w:type="dxa"/>
          </w:tcPr>
          <w:p w14:paraId="29BB28C4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Возможные цели реализации угроз безопасности информации</w:t>
            </w:r>
          </w:p>
        </w:tc>
        <w:tc>
          <w:tcPr>
            <w:tcW w:w="3544" w:type="dxa"/>
          </w:tcPr>
          <w:p w14:paraId="0C17C218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Предположение об отнесении к числу возможных нарушителей</w:t>
            </w:r>
          </w:p>
        </w:tc>
        <w:tc>
          <w:tcPr>
            <w:tcW w:w="1133" w:type="dxa"/>
          </w:tcPr>
          <w:p w14:paraId="7658BB51" w14:textId="3194B9E4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Способы Реализации</w:t>
            </w:r>
          </w:p>
        </w:tc>
      </w:tr>
      <w:tr w:rsidR="00573041" w:rsidRPr="009E6F60" w14:paraId="772F68F3" w14:textId="4517103C" w:rsidTr="00573041">
        <w:tc>
          <w:tcPr>
            <w:tcW w:w="2645" w:type="dxa"/>
          </w:tcPr>
          <w:p w14:paraId="240F07FB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Отдельные физические лица (хакеры)</w:t>
            </w:r>
          </w:p>
        </w:tc>
        <w:tc>
          <w:tcPr>
            <w:tcW w:w="3734" w:type="dxa"/>
          </w:tcPr>
          <w:p w14:paraId="6FB1FBA7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Получение финансовой или иной материальной выгоды. Любопытство или желание самореализации.</w:t>
            </w:r>
          </w:p>
        </w:tc>
        <w:tc>
          <w:tcPr>
            <w:tcW w:w="3544" w:type="dxa"/>
          </w:tcPr>
          <w:p w14:paraId="1A101CD9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Возможные цели реализации угроз безопасности информации предполагают наличие нарушителя</w:t>
            </w:r>
          </w:p>
        </w:tc>
        <w:tc>
          <w:tcPr>
            <w:tcW w:w="1133" w:type="dxa"/>
          </w:tcPr>
          <w:p w14:paraId="20D6974E" w14:textId="78393B13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color w:val="000000"/>
                <w:szCs w:val="28"/>
              </w:rPr>
              <w:t>СР.1, СР.2, СР.6</w:t>
            </w:r>
          </w:p>
        </w:tc>
      </w:tr>
      <w:tr w:rsidR="00573041" w:rsidRPr="009E6F60" w14:paraId="33B80505" w14:textId="63774614" w:rsidTr="00573041">
        <w:tc>
          <w:tcPr>
            <w:tcW w:w="2645" w:type="dxa"/>
          </w:tcPr>
          <w:p w14:paraId="70DA345A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Конкурирующие организации</w:t>
            </w:r>
          </w:p>
        </w:tc>
        <w:tc>
          <w:tcPr>
            <w:tcW w:w="3734" w:type="dxa"/>
          </w:tcPr>
          <w:p w14:paraId="7E17471E" w14:textId="77777777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Получение конкурентных преимуществ. Получение финансовой или иной материальной выгоды.</w:t>
            </w:r>
          </w:p>
        </w:tc>
        <w:tc>
          <w:tcPr>
            <w:tcW w:w="3544" w:type="dxa"/>
          </w:tcPr>
          <w:p w14:paraId="5E1055CA" w14:textId="669F3995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Не имеют достаточной мотивации для осуществления деятельности, связанной с нарушением характеристик безопасности конфиденциальной информации, обрабатываемой в Подсистеме</w:t>
            </w:r>
          </w:p>
        </w:tc>
        <w:tc>
          <w:tcPr>
            <w:tcW w:w="1133" w:type="dxa"/>
          </w:tcPr>
          <w:p w14:paraId="71C856B0" w14:textId="188EB56A" w:rsidR="00573041" w:rsidRPr="009E6F60" w:rsidRDefault="00573041" w:rsidP="007A06A5">
            <w:pPr>
              <w:ind w:firstLine="0"/>
              <w:rPr>
                <w:szCs w:val="28"/>
              </w:rPr>
            </w:pPr>
            <w:r w:rsidRPr="009E6F60">
              <w:rPr>
                <w:color w:val="000000"/>
                <w:szCs w:val="28"/>
              </w:rPr>
              <w:t>СР.1, СР.2, СР.7, СР8</w:t>
            </w:r>
          </w:p>
        </w:tc>
      </w:tr>
      <w:tr w:rsidR="00573041" w:rsidRPr="009E6F60" w14:paraId="1DCE05D3" w14:textId="77777777" w:rsidTr="00573041">
        <w:tc>
          <w:tcPr>
            <w:tcW w:w="2645" w:type="dxa"/>
          </w:tcPr>
          <w:p w14:paraId="6981D38F" w14:textId="11D38E32" w:rsidR="00573041" w:rsidRPr="009E6F60" w:rsidRDefault="00573041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Поставщики вычислительных услуг, услуг связи</w:t>
            </w:r>
          </w:p>
        </w:tc>
        <w:tc>
          <w:tcPr>
            <w:tcW w:w="3734" w:type="dxa"/>
          </w:tcPr>
          <w:p w14:paraId="349E068B" w14:textId="7C02E130" w:rsidR="00573041" w:rsidRPr="009E6F60" w:rsidRDefault="00573041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3544" w:type="dxa"/>
          </w:tcPr>
          <w:p w14:paraId="2D6DC40F" w14:textId="1585E427" w:rsidR="00573041" w:rsidRPr="009E6F60" w:rsidRDefault="00573041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Не имеют достаточной мотивации для осуществления деятельности, связанной с нарушением характеристик безопасности конфиденциальной информации, обрабатываемой в Подсистеме</w:t>
            </w:r>
          </w:p>
        </w:tc>
        <w:tc>
          <w:tcPr>
            <w:tcW w:w="1133" w:type="dxa"/>
          </w:tcPr>
          <w:p w14:paraId="67074AD0" w14:textId="40F25171" w:rsidR="00573041" w:rsidRPr="009E6F60" w:rsidRDefault="009E6F60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СР.3, СР.4, СР.7</w:t>
            </w:r>
          </w:p>
        </w:tc>
      </w:tr>
      <w:tr w:rsidR="00573041" w:rsidRPr="009E6F60" w14:paraId="37972CE0" w14:textId="77777777" w:rsidTr="00573041">
        <w:tc>
          <w:tcPr>
            <w:tcW w:w="2645" w:type="dxa"/>
          </w:tcPr>
          <w:p w14:paraId="6C1AEF5F" w14:textId="131AC733" w:rsidR="00573041" w:rsidRPr="009E6F60" w:rsidRDefault="00573041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Лица, привлекаемые для установки,</w:t>
            </w:r>
          </w:p>
        </w:tc>
        <w:tc>
          <w:tcPr>
            <w:tcW w:w="3734" w:type="dxa"/>
          </w:tcPr>
          <w:p w14:paraId="605E1003" w14:textId="28C8A6BD" w:rsidR="00573041" w:rsidRPr="009E6F60" w:rsidRDefault="00573041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 xml:space="preserve">Получение финансовой или иной материальной выгоды. </w:t>
            </w:r>
          </w:p>
        </w:tc>
        <w:tc>
          <w:tcPr>
            <w:tcW w:w="3544" w:type="dxa"/>
          </w:tcPr>
          <w:p w14:paraId="139930B7" w14:textId="71496C32" w:rsidR="00573041" w:rsidRPr="009E6F60" w:rsidRDefault="00573041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 xml:space="preserve">Возможные цели реализации угроз безопасности </w:t>
            </w:r>
          </w:p>
        </w:tc>
        <w:tc>
          <w:tcPr>
            <w:tcW w:w="1133" w:type="dxa"/>
          </w:tcPr>
          <w:p w14:paraId="76EE85FD" w14:textId="4736C015" w:rsidR="00573041" w:rsidRPr="009E6F60" w:rsidRDefault="009E6F60" w:rsidP="00573041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СР.3, СР.4, СР.7</w:t>
            </w:r>
          </w:p>
        </w:tc>
      </w:tr>
    </w:tbl>
    <w:p w14:paraId="35A5541A" w14:textId="77777777" w:rsidR="00563E79" w:rsidRPr="009E6F60" w:rsidRDefault="00563E79" w:rsidP="00563E79">
      <w:pPr>
        <w:ind w:firstLine="0"/>
        <w:rPr>
          <w:szCs w:val="28"/>
        </w:rPr>
      </w:pPr>
    </w:p>
    <w:tbl>
      <w:tblPr>
        <w:tblStyle w:val="a6"/>
        <w:tblW w:w="11057" w:type="dxa"/>
        <w:tblInd w:w="-5" w:type="dxa"/>
        <w:tblLook w:val="04A0" w:firstRow="1" w:lastRow="0" w:firstColumn="1" w:lastColumn="0" w:noHBand="0" w:noVBand="1"/>
      </w:tblPr>
      <w:tblGrid>
        <w:gridCol w:w="2680"/>
        <w:gridCol w:w="3684"/>
        <w:gridCol w:w="3098"/>
        <w:gridCol w:w="1595"/>
      </w:tblGrid>
      <w:tr w:rsidR="009E6F60" w:rsidRPr="009E6F60" w14:paraId="585D0B45" w14:textId="77777777" w:rsidTr="009E6F60">
        <w:tc>
          <w:tcPr>
            <w:tcW w:w="2680" w:type="dxa"/>
          </w:tcPr>
          <w:p w14:paraId="7AAE8E25" w14:textId="605F51F0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Вид нарушителя</w:t>
            </w:r>
          </w:p>
        </w:tc>
        <w:tc>
          <w:tcPr>
            <w:tcW w:w="3684" w:type="dxa"/>
          </w:tcPr>
          <w:p w14:paraId="15900865" w14:textId="43D75B79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Возможные цели реализации угроз безопасности информации</w:t>
            </w:r>
          </w:p>
        </w:tc>
        <w:tc>
          <w:tcPr>
            <w:tcW w:w="3098" w:type="dxa"/>
          </w:tcPr>
          <w:p w14:paraId="519ED458" w14:textId="37DD1164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Предположение об отнесении к числу возможных нарушителей</w:t>
            </w:r>
          </w:p>
        </w:tc>
        <w:tc>
          <w:tcPr>
            <w:tcW w:w="1595" w:type="dxa"/>
          </w:tcPr>
          <w:p w14:paraId="55452303" w14:textId="36F0FA67" w:rsidR="009E6F60" w:rsidRPr="009E6F60" w:rsidRDefault="009E6F60" w:rsidP="009E6F60">
            <w:pPr>
              <w:ind w:firstLine="0"/>
              <w:rPr>
                <w:color w:val="000000"/>
                <w:szCs w:val="28"/>
              </w:rPr>
            </w:pPr>
            <w:r w:rsidRPr="009E6F60">
              <w:rPr>
                <w:szCs w:val="28"/>
              </w:rPr>
              <w:t>Способы Реализации</w:t>
            </w:r>
          </w:p>
        </w:tc>
      </w:tr>
      <w:tr w:rsidR="009E6F60" w:rsidRPr="009E6F60" w14:paraId="278E6FD8" w14:textId="77777777" w:rsidTr="009E6F60">
        <w:tc>
          <w:tcPr>
            <w:tcW w:w="2680" w:type="dxa"/>
          </w:tcPr>
          <w:p w14:paraId="1BEDCD30" w14:textId="6370F31E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настройки, испытаний, пусконаладочных и иных видов работ</w:t>
            </w:r>
          </w:p>
        </w:tc>
        <w:tc>
          <w:tcPr>
            <w:tcW w:w="3684" w:type="dxa"/>
          </w:tcPr>
          <w:p w14:paraId="0CE57AFD" w14:textId="2E8A688E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Непреднамеренные, неосторожные или неквалифицированные действия.</w:t>
            </w:r>
          </w:p>
        </w:tc>
        <w:tc>
          <w:tcPr>
            <w:tcW w:w="3098" w:type="dxa"/>
          </w:tcPr>
          <w:p w14:paraId="5AABF980" w14:textId="6D2A5131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информации предполагают наличие нарушителя</w:t>
            </w:r>
          </w:p>
        </w:tc>
        <w:tc>
          <w:tcPr>
            <w:tcW w:w="1595" w:type="dxa"/>
          </w:tcPr>
          <w:p w14:paraId="128F892E" w14:textId="77777777" w:rsidR="009E6F60" w:rsidRPr="009E6F60" w:rsidRDefault="009E6F60" w:rsidP="009E6F60">
            <w:pPr>
              <w:ind w:firstLine="0"/>
              <w:rPr>
                <w:color w:val="000000"/>
                <w:szCs w:val="28"/>
              </w:rPr>
            </w:pPr>
          </w:p>
        </w:tc>
      </w:tr>
      <w:tr w:rsidR="009E6F60" w:rsidRPr="009E6F60" w14:paraId="3EEDF8DC" w14:textId="3B86EC76" w:rsidTr="009E6F60">
        <w:tc>
          <w:tcPr>
            <w:tcW w:w="2680" w:type="dxa"/>
          </w:tcPr>
          <w:p w14:paraId="4BBA95FF" w14:textId="77777777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 д.)</w:t>
            </w:r>
          </w:p>
        </w:tc>
        <w:tc>
          <w:tcPr>
            <w:tcW w:w="3684" w:type="dxa"/>
          </w:tcPr>
          <w:p w14:paraId="5019270F" w14:textId="77777777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</w:tc>
        <w:tc>
          <w:tcPr>
            <w:tcW w:w="3098" w:type="dxa"/>
          </w:tcPr>
          <w:p w14:paraId="6FFC58F7" w14:textId="6FA91913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Не имеют достаточной мотивации для осуществления деятельности, связанной с нарушением характеристик безопасности конфиденциальной информации, обрабатываемой в Подсистеме.</w:t>
            </w:r>
          </w:p>
        </w:tc>
        <w:tc>
          <w:tcPr>
            <w:tcW w:w="1595" w:type="dxa"/>
          </w:tcPr>
          <w:p w14:paraId="422A4AA0" w14:textId="35D266B8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color w:val="000000"/>
                <w:szCs w:val="28"/>
              </w:rPr>
              <w:t>СР.2, СР.7, СР.8</w:t>
            </w:r>
          </w:p>
        </w:tc>
      </w:tr>
      <w:tr w:rsidR="009E6F60" w:rsidRPr="009E6F60" w14:paraId="5E293870" w14:textId="6B7DBB35" w:rsidTr="009E6F60">
        <w:tc>
          <w:tcPr>
            <w:tcW w:w="2680" w:type="dxa"/>
          </w:tcPr>
          <w:p w14:paraId="704E8365" w14:textId="0A368DFE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Авторизованные пользователи систем и сетей</w:t>
            </w:r>
          </w:p>
        </w:tc>
        <w:tc>
          <w:tcPr>
            <w:tcW w:w="3684" w:type="dxa"/>
          </w:tcPr>
          <w:p w14:paraId="0F13A2AB" w14:textId="69F21194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действия.</w:t>
            </w:r>
          </w:p>
        </w:tc>
        <w:tc>
          <w:tcPr>
            <w:tcW w:w="3098" w:type="dxa"/>
          </w:tcPr>
          <w:p w14:paraId="7F544007" w14:textId="06993F79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Возможные цели реализации угроз безопасности информации предполагают наличие нарушителя.</w:t>
            </w:r>
          </w:p>
        </w:tc>
        <w:tc>
          <w:tcPr>
            <w:tcW w:w="1595" w:type="dxa"/>
          </w:tcPr>
          <w:p w14:paraId="5183CD59" w14:textId="28226EBB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СР.1, СР.2, СР.6, СР.7, СР.8</w:t>
            </w:r>
          </w:p>
        </w:tc>
      </w:tr>
      <w:tr w:rsidR="009E6F60" w:rsidRPr="009E6F60" w14:paraId="501E44F8" w14:textId="4869BB27" w:rsidTr="009E6F60">
        <w:tc>
          <w:tcPr>
            <w:tcW w:w="2680" w:type="dxa"/>
          </w:tcPr>
          <w:p w14:paraId="518C9ABF" w14:textId="5524EEC0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Системные администраторы и администратор</w:t>
            </w:r>
          </w:p>
        </w:tc>
        <w:tc>
          <w:tcPr>
            <w:tcW w:w="3684" w:type="dxa"/>
          </w:tcPr>
          <w:p w14:paraId="1A1961F0" w14:textId="04E82B66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Получение финансовой или иной материальной выгоды. Месть за ранее совершенные действия. Непреднамеренные, неосторожные или неквалифицированные действия</w:t>
            </w:r>
          </w:p>
        </w:tc>
        <w:tc>
          <w:tcPr>
            <w:tcW w:w="3098" w:type="dxa"/>
          </w:tcPr>
          <w:p w14:paraId="5ACEF1C7" w14:textId="59D58DE4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Возможные цели реализации угроз безопасности информации предполагают наличие нарушителя</w:t>
            </w:r>
          </w:p>
        </w:tc>
        <w:tc>
          <w:tcPr>
            <w:tcW w:w="1595" w:type="dxa"/>
          </w:tcPr>
          <w:p w14:paraId="1B3DAF9F" w14:textId="3FE8E2C2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СР.1, СР.2, СР.4, СР.7, СР.8, СР.8, СР.9</w:t>
            </w:r>
          </w:p>
        </w:tc>
      </w:tr>
      <w:tr w:rsidR="009E6F60" w:rsidRPr="009E6F60" w14:paraId="519F4540" w14:textId="77777777" w:rsidTr="009E6F60">
        <w:tc>
          <w:tcPr>
            <w:tcW w:w="2680" w:type="dxa"/>
          </w:tcPr>
          <w:p w14:paraId="344CE3C3" w14:textId="2D380BA8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Бывшие работники (пользователи)</w:t>
            </w:r>
          </w:p>
        </w:tc>
        <w:tc>
          <w:tcPr>
            <w:tcW w:w="3684" w:type="dxa"/>
          </w:tcPr>
          <w:p w14:paraId="04CA7574" w14:textId="5A2401AD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Получение финансовой или иной материальной выгоды. Месть за ранее совершенные действия.</w:t>
            </w:r>
          </w:p>
        </w:tc>
        <w:tc>
          <w:tcPr>
            <w:tcW w:w="3098" w:type="dxa"/>
          </w:tcPr>
          <w:p w14:paraId="66088CCC" w14:textId="59699845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Не имеют достаточной мотивации для осуществления деятельности.</w:t>
            </w:r>
          </w:p>
        </w:tc>
        <w:tc>
          <w:tcPr>
            <w:tcW w:w="1595" w:type="dxa"/>
          </w:tcPr>
          <w:p w14:paraId="710E6E02" w14:textId="6CF21597" w:rsidR="009E6F60" w:rsidRPr="009E6F60" w:rsidRDefault="009E6F60" w:rsidP="009E6F60">
            <w:pPr>
              <w:ind w:firstLine="0"/>
              <w:rPr>
                <w:szCs w:val="28"/>
              </w:rPr>
            </w:pPr>
            <w:r w:rsidRPr="009E6F60">
              <w:rPr>
                <w:szCs w:val="28"/>
              </w:rPr>
              <w:t>СР.1, СР2, СР.8</w:t>
            </w:r>
          </w:p>
        </w:tc>
      </w:tr>
    </w:tbl>
    <w:p w14:paraId="711B4DD3" w14:textId="77777777" w:rsidR="001B6E87" w:rsidRPr="009E6F60" w:rsidRDefault="001B6E87" w:rsidP="009E6F60">
      <w:pPr>
        <w:ind w:firstLine="0"/>
        <w:rPr>
          <w:rFonts w:cs="Times New Roman"/>
          <w:szCs w:val="28"/>
        </w:rPr>
        <w:sectPr w:rsidR="001B6E87" w:rsidRPr="009E6F60" w:rsidSect="009E6F60">
          <w:pgSz w:w="12240" w:h="20160" w:code="5"/>
          <w:pgMar w:top="1134" w:right="1701" w:bottom="1134" w:left="850" w:header="708" w:footer="708" w:gutter="0"/>
          <w:cols w:space="708"/>
          <w:docGrid w:linePitch="381"/>
        </w:sectPr>
      </w:pPr>
    </w:p>
    <w:p w14:paraId="571622D9" w14:textId="009873CA" w:rsidR="00855FDA" w:rsidRPr="009E6F60" w:rsidRDefault="00855FDA" w:rsidP="009E6F60">
      <w:pPr>
        <w:ind w:firstLine="0"/>
        <w:rPr>
          <w:szCs w:val="28"/>
        </w:rPr>
      </w:pPr>
    </w:p>
    <w:sectPr w:rsidR="00855FDA" w:rsidRPr="009E6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D0FB" w14:textId="77777777" w:rsidR="008F156C" w:rsidRDefault="008F156C">
      <w:pPr>
        <w:spacing w:after="0" w:line="240" w:lineRule="auto"/>
      </w:pPr>
      <w:r>
        <w:separator/>
      </w:r>
    </w:p>
  </w:endnote>
  <w:endnote w:type="continuationSeparator" w:id="0">
    <w:p w14:paraId="7900DB1C" w14:textId="77777777" w:rsidR="008F156C" w:rsidRDefault="008F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23C48" w14:textId="77777777" w:rsidR="00AF3651" w:rsidRDefault="00AF3651">
    <w:pPr>
      <w:pStyle w:val="ac"/>
      <w:jc w:val="center"/>
    </w:pPr>
  </w:p>
  <w:p w14:paraId="1BDF3B2C" w14:textId="77777777" w:rsidR="00AF3651" w:rsidRDefault="00AF365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71"/>
      <w:docPartObj>
        <w:docPartGallery w:val="Page Numbers (Bottom of Page)"/>
        <w:docPartUnique/>
      </w:docPartObj>
    </w:sdtPr>
    <w:sdtContent>
      <w:p w14:paraId="4DEAA13A" w14:textId="77777777" w:rsidR="00AF3651" w:rsidRDefault="00000000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3D380177" w14:textId="77777777" w:rsidR="00AF3651" w:rsidRDefault="00AF365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2833" w14:textId="77777777" w:rsidR="008F156C" w:rsidRDefault="008F156C">
      <w:pPr>
        <w:spacing w:after="0" w:line="240" w:lineRule="auto"/>
      </w:pPr>
      <w:r>
        <w:separator/>
      </w:r>
    </w:p>
  </w:footnote>
  <w:footnote w:type="continuationSeparator" w:id="0">
    <w:p w14:paraId="13C35B71" w14:textId="77777777" w:rsidR="008F156C" w:rsidRDefault="008F1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13"/>
      <w:docPartObj>
        <w:docPartGallery w:val="Page Numbers (Top of Page)"/>
        <w:docPartUnique/>
      </w:docPartObj>
    </w:sdtPr>
    <w:sdtContent>
      <w:p w14:paraId="084A222D" w14:textId="77777777" w:rsidR="00AF3651" w:rsidRPr="004E5734" w:rsidRDefault="00000000" w:rsidP="004E5734">
        <w:pPr>
          <w:pStyle w:val="aa"/>
          <w:jc w:val="center"/>
          <w:rPr>
            <w:rFonts w:ascii="Times New Roman" w:hAnsi="Times New Roman" w:cs="Times New Roman"/>
          </w:rPr>
        </w:pPr>
        <w:r w:rsidRPr="004E5734">
          <w:rPr>
            <w:rFonts w:ascii="Times New Roman" w:hAnsi="Times New Roman" w:cs="Times New Roman"/>
          </w:rPr>
          <w:t>2135573</w:t>
        </w:r>
        <w:fldSimple w:instr=" SUBJECT   \* MERGEFORMAT ">
          <w:r w:rsidRPr="004E5734">
            <w:rPr>
              <w:rFonts w:ascii="Times New Roman" w:hAnsi="Times New Roman" w:cs="Times New Roman"/>
            </w:rPr>
            <w:t>2.131522.723</w:t>
          </w:r>
        </w:fldSimple>
        <w:r w:rsidRPr="004E5734">
          <w:rPr>
            <w:rFonts w:ascii="Times New Roman" w:hAnsi="Times New Roman" w:cs="Times New Roman"/>
          </w:rPr>
          <w:t xml:space="preserve">.ТЗ </w:t>
        </w:r>
      </w:p>
      <w:p w14:paraId="1F0DC4A2" w14:textId="77777777" w:rsidR="00AF3651" w:rsidRDefault="00000000">
        <w:pPr>
          <w:pStyle w:val="aa"/>
          <w:jc w:val="center"/>
        </w:pPr>
        <w:r w:rsidRPr="004E5734">
          <w:rPr>
            <w:rFonts w:ascii="Times New Roman" w:hAnsi="Times New Roman" w:cs="Times New Roman"/>
          </w:rPr>
          <w:fldChar w:fldCharType="begin"/>
        </w:r>
        <w:r w:rsidRPr="004E5734">
          <w:rPr>
            <w:rFonts w:ascii="Times New Roman" w:hAnsi="Times New Roman" w:cs="Times New Roman"/>
          </w:rPr>
          <w:instrText xml:space="preserve"> PAGE   \* MERGEFORMAT </w:instrText>
        </w:r>
        <w:r w:rsidRPr="004E573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4E5734">
          <w:rPr>
            <w:rFonts w:ascii="Times New Roman" w:hAnsi="Times New Roman" w:cs="Times New Roman"/>
          </w:rPr>
          <w:fldChar w:fldCharType="end"/>
        </w:r>
      </w:p>
    </w:sdtContent>
  </w:sdt>
  <w:p w14:paraId="6E3D3BBD" w14:textId="77777777" w:rsidR="00AF3651" w:rsidRDefault="00AF365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FB54" w14:textId="77777777" w:rsidR="00AF3651" w:rsidRDefault="00AF3651">
    <w:pPr>
      <w:pStyle w:val="aa"/>
      <w:jc w:val="center"/>
    </w:pPr>
  </w:p>
  <w:p w14:paraId="372BB768" w14:textId="77777777" w:rsidR="00AF3651" w:rsidRDefault="00AF365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4CBD"/>
    <w:multiLevelType w:val="hybridMultilevel"/>
    <w:tmpl w:val="AEB293DA"/>
    <w:lvl w:ilvl="0" w:tplc="43E04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CD2FDD"/>
    <w:multiLevelType w:val="multilevel"/>
    <w:tmpl w:val="C06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5367">
    <w:abstractNumId w:val="0"/>
  </w:num>
  <w:num w:numId="2" w16cid:durableId="12493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8F"/>
    <w:rsid w:val="000313B1"/>
    <w:rsid w:val="000F609E"/>
    <w:rsid w:val="001B6E87"/>
    <w:rsid w:val="00331468"/>
    <w:rsid w:val="00434E98"/>
    <w:rsid w:val="00467E63"/>
    <w:rsid w:val="00536D67"/>
    <w:rsid w:val="00563E79"/>
    <w:rsid w:val="00573041"/>
    <w:rsid w:val="005A7EC6"/>
    <w:rsid w:val="00612681"/>
    <w:rsid w:val="00855FDA"/>
    <w:rsid w:val="008F156C"/>
    <w:rsid w:val="0099081E"/>
    <w:rsid w:val="009E6F60"/>
    <w:rsid w:val="00A5748F"/>
    <w:rsid w:val="00AF3651"/>
    <w:rsid w:val="00BB0AEA"/>
    <w:rsid w:val="00DA1C78"/>
    <w:rsid w:val="00DD7A86"/>
    <w:rsid w:val="00E579BE"/>
    <w:rsid w:val="00EB78F4"/>
    <w:rsid w:val="00FA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7B89"/>
  <w15:chartTrackingRefBased/>
  <w15:docId w15:val="{5A9BE40D-05A5-4FF2-A77D-9CA5D52A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81E"/>
    <w:pPr>
      <w:spacing w:after="200" w:line="276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78F4"/>
    <w:pPr>
      <w:keepNext/>
      <w:keepLines/>
      <w:spacing w:before="480" w:after="0" w:line="259" w:lineRule="auto"/>
      <w:ind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6E87"/>
    <w:pPr>
      <w:keepNext/>
      <w:keepLines/>
      <w:spacing w:before="200" w:after="0" w:line="259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E87"/>
    <w:pPr>
      <w:keepNext/>
      <w:keepLines/>
      <w:spacing w:before="200" w:after="0" w:line="259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9081E"/>
    <w:pPr>
      <w:widowControl w:val="0"/>
      <w:autoSpaceDE w:val="0"/>
      <w:autoSpaceDN w:val="0"/>
      <w:spacing w:after="0" w:line="240" w:lineRule="auto"/>
      <w:ind w:left="252" w:firstLine="0"/>
      <w:jc w:val="both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9081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E579BE"/>
    <w:pPr>
      <w:ind w:left="720"/>
      <w:contextualSpacing/>
    </w:pPr>
  </w:style>
  <w:style w:type="table" w:styleId="a6">
    <w:name w:val="Table Grid"/>
    <w:basedOn w:val="a1"/>
    <w:uiPriority w:val="59"/>
    <w:rsid w:val="00536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B78F4"/>
    <w:rPr>
      <w:rFonts w:ascii="Times New Roman" w:eastAsiaTheme="majorEastAsia" w:hAnsi="Times New Roman" w:cstheme="majorBidi"/>
      <w:b/>
      <w:bCs/>
      <w:kern w:val="0"/>
      <w:sz w:val="24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B6E8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B6E87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1B6E87"/>
    <w:pPr>
      <w:spacing w:after="0" w:line="240" w:lineRule="auto"/>
      <w:ind w:firstLine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6E87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TOC Heading"/>
    <w:basedOn w:val="1"/>
    <w:next w:val="a"/>
    <w:uiPriority w:val="39"/>
    <w:semiHidden/>
    <w:unhideWhenUsed/>
    <w:qFormat/>
    <w:rsid w:val="001B6E87"/>
    <w:pPr>
      <w:spacing w:line="276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1B6E87"/>
    <w:pPr>
      <w:tabs>
        <w:tab w:val="center" w:pos="4677"/>
        <w:tab w:val="right" w:pos="9355"/>
      </w:tabs>
      <w:spacing w:after="0" w:line="240" w:lineRule="auto"/>
      <w:ind w:firstLine="0"/>
    </w:pPr>
    <w:rPr>
      <w:rFonts w:asciiTheme="minorHAnsi" w:hAnsiTheme="minorHAnsi"/>
      <w:sz w:val="22"/>
    </w:rPr>
  </w:style>
  <w:style w:type="character" w:customStyle="1" w:styleId="ab">
    <w:name w:val="Верхний колонтитул Знак"/>
    <w:basedOn w:val="a0"/>
    <w:link w:val="aa"/>
    <w:uiPriority w:val="99"/>
    <w:rsid w:val="001B6E87"/>
    <w:rPr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1B6E87"/>
    <w:pPr>
      <w:tabs>
        <w:tab w:val="center" w:pos="4677"/>
        <w:tab w:val="right" w:pos="9355"/>
      </w:tabs>
      <w:spacing w:after="0" w:line="240" w:lineRule="auto"/>
      <w:ind w:firstLine="0"/>
    </w:pPr>
    <w:rPr>
      <w:rFonts w:asciiTheme="minorHAnsi" w:hAnsiTheme="minorHAnsi"/>
      <w:sz w:val="22"/>
    </w:rPr>
  </w:style>
  <w:style w:type="character" w:customStyle="1" w:styleId="ad">
    <w:name w:val="Нижний колонтитул Знак"/>
    <w:basedOn w:val="a0"/>
    <w:link w:val="ac"/>
    <w:uiPriority w:val="99"/>
    <w:rsid w:val="001B6E87"/>
    <w:rPr>
      <w:kern w:val="0"/>
      <w14:ligatures w14:val="none"/>
    </w:rPr>
  </w:style>
  <w:style w:type="character" w:styleId="ae">
    <w:name w:val="Hyperlink"/>
    <w:basedOn w:val="a0"/>
    <w:uiPriority w:val="99"/>
    <w:unhideWhenUsed/>
    <w:rsid w:val="001B6E87"/>
    <w:rPr>
      <w:color w:val="0000FF"/>
      <w:u w:val="single"/>
    </w:rPr>
  </w:style>
  <w:style w:type="paragraph" w:styleId="af">
    <w:name w:val="No Spacing"/>
    <w:qFormat/>
    <w:rsid w:val="001B6E8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1">
    <w:name w:val="Стиль1"/>
    <w:basedOn w:val="2"/>
    <w:link w:val="12"/>
    <w:qFormat/>
    <w:rsid w:val="001B6E87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2">
    <w:name w:val="Стиль1 Знак"/>
    <w:basedOn w:val="a0"/>
    <w:link w:val="11"/>
    <w:rsid w:val="001B6E87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1B6E87"/>
    <w:pPr>
      <w:tabs>
        <w:tab w:val="right" w:leader="dot" w:pos="9345"/>
      </w:tabs>
      <w:spacing w:after="100" w:line="259" w:lineRule="auto"/>
      <w:ind w:firstLine="0"/>
      <w:jc w:val="both"/>
    </w:pPr>
    <w:rPr>
      <w:rFonts w:asciiTheme="minorHAnsi" w:hAnsiTheme="minorHAnsi"/>
      <w:sz w:val="22"/>
    </w:rPr>
  </w:style>
  <w:style w:type="paragraph" w:styleId="af0">
    <w:name w:val="Normal (Web)"/>
    <w:basedOn w:val="a"/>
    <w:uiPriority w:val="99"/>
    <w:unhideWhenUsed/>
    <w:rsid w:val="001B6E8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15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Y</dc:creator>
  <cp:keywords/>
  <dc:description/>
  <cp:lastModifiedBy>Nata Y</cp:lastModifiedBy>
  <cp:revision>4</cp:revision>
  <dcterms:created xsi:type="dcterms:W3CDTF">2023-10-11T10:37:00Z</dcterms:created>
  <dcterms:modified xsi:type="dcterms:W3CDTF">2023-11-09T19:01:00Z</dcterms:modified>
</cp:coreProperties>
</file>