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DOCUMENTAÇÃO DE BACKUP E CONTINUIDADE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1E293B"/>
          <w:sz w:val="52"/>
          <w:szCs w:val="52"/>
        </w:rPr>
        <w:t xml:space="preserve">Portfólio Estratégico GHT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Guia técnico para recriação completa da aplicação — frontend, backend, banco de dados,
hospedagem e versionamento — em caso de indisponibilidade do responsável atual.</w:t>
      </w:r>
    </w:p>
    <w:p>
      <w:pPr>
        <w:spacing w:before="90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Sistema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Portfólio Estratégico GHT (planejamento de iniciativas)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 de produção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https://todo-list-projeto2.onrender.com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https://github.com/Nataliadejf/todo-list-projeto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Hospedagem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Render.com (Web Service, plano gratuito)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Google BigQuery (produção) · SQLite (fallback local/dev)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Autora / responsável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Natália de Jesus França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Data do documento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08 de setembro de 2026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Uso interno — contém referências à infraestrutura da empresa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t xml:space="preserve">Sumário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Este campo é atualizado automaticamente pelo Word. Clique sobre ele e pressione F9 (ou botão direito → Atualizar campo) para carregar os títulos e números de página.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20"/>
      </w:pPr>
      <w:r>
        <w:t xml:space="preserve">1. Visão Geral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Este documento existe para que a equipe de TI consiga recriar o Portfólio Estratégico GHT do zero — layout, funcionalidades, banco de dados e infraestrutura de hospedagem — caso a responsável atual não esteja mais disponível. Ele cobre as quatro camadas do sistema: o código-fonte (GitHub), o backend (Node.js/Express), o frontend (Next.js) e a infraestrutura (Google Cloud + Render).</w:t>
      </w:r>
    </w:p>
    <w:p>
      <w:pPr>
        <w:pStyle w:val="Heading2"/>
        <w:spacing w:after="140" w:before="300"/>
      </w:pPr>
      <w:r>
        <w:t xml:space="preserve">1.1 O que é a aplicação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Uma ferramenta de planejamento estratégico onde as áreas cadastram iniciativas, agrupam-nas sob "iniciativas mãe", desdobram tarefas, acompanham prazos e prioridade (GUT), e a diretoria acompanha o progresso por eixo estratégico e por meta global através de painéis dedicados (Portfólio, Visão Gerencial e Visão Executiva).</w:t>
      </w:r>
    </w:p>
    <w:p>
      <w:pPr>
        <w:pStyle w:val="Heading2"/>
        <w:spacing w:after="140" w:before="300"/>
      </w:pPr>
      <w:r>
        <w:t xml:space="preserve">1.2 Stack tecnológica (resumo)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3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Next.js 16 (App Router, exportação estática) · React 19 · TypeScript · Tailwind CSS v4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Node.js ≥ 20 · Express 4 · JWT (jsonwebtoken) + bcryptjs para autenticação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Google BigQuery (produção) · SQLite via sqlite3 (fallback local) · suporte a PostgreSQL (pg) já implementado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Hospedagem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Render.com — Web Service único que serve a API e o site estático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Git + GitHub, branch única "main", deploy automático a cada push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Gráficos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Recharts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t xml:space="preserve">1.3 Como as peças se conectam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Fluxo de uma requisição, do navegador até o banco:</w:t>
      </w:r>
    </w:p>
    <w:p>
      <w:pPr>
        <w:shd w:fill="0F172A" w:val="clear"/>
        <w:spacing w:after="200" w:before="80" w:line="2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Navegador (usuário)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   |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   v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Render — Web Service único (server.js)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   |-- serve o site estatico ja compilado (pasta web/out)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   |-- expõe a API REST em /api/*  (Express)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   v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repository.js  (camada de decisão)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   |-- BigQuery (bigquery-store.js)   -&gt; quando ha credenciais do Google Cloud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   `-- SQLite/Postgres (database.js)  -&gt; fallback automatico (dev/local)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 produção (Render), as variáveis de ambiente do Google Cloud estão configuradas, então tudo é gravado no BigQuery. Em uma máquina local sem essas variáveis, o mesmo código usa SQLite automaticamente — não é preciso nenhuma configuração extra para desenvolver localmente.</w:t>
      </w:r>
    </w:p>
    <w:p>
      <w:pPr>
        <w:pStyle w:val="Heading1"/>
        <w:spacing w:after="200" w:before="420"/>
      </w:pPr>
      <w:r>
        <w:t xml:space="preserve">2. Repositório de Código (GitHub)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 do repositório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https://github.com/Nataliadejf/todo-list-projeto.git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Branch principal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main (única branch usada; deploy automático a cada push)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Dono da conta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Nataliadejf (conta pessoal da responsável atual)</w:t>
            </w:r>
          </w:p>
        </w:tc>
      </w:tr>
    </w:tbl>
    <w:p>
      <w:pPr>
        <w:pBdr>
          <w:left w:val="single" w:color="D97706" w:sz="28"/>
        </w:pBdr>
        <w:shd w:fill="FEF3C7" w:val="clear"/>
        <w:spacing w:after="220" w:before="120" w:line="30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⚠ Importante — transferência de posse:  </w:t>
      </w:r>
      <w:r>
        <w:rPr>
          <w:rFonts w:ascii="Calibri" w:cs="Calibri" w:eastAsia="Calibri" w:hAnsi="Calibri"/>
          <w:color w:val="78350F"/>
          <w:sz w:val="22"/>
          <w:szCs w:val="22"/>
        </w:rPr>
        <w:t xml:space="preserve"> o repositório está hoje numa conta pessoal do GitHub. O primeiro passo de continuidade deve ser transferir o repositório para uma organização/conta da empresa (Settings → Transfer ownership no GitHub), e então reconectar o Render a esse novo endereço.</w:t>
      </w:r>
    </w:p>
    <w:p>
      <w:pPr>
        <w:pStyle w:val="Heading2"/>
        <w:spacing w:after="140" w:before="300"/>
      </w:pPr>
      <w:r>
        <w:t xml:space="preserve">2.1 Estrutura de pastas</w:t>
      </w:r>
    </w:p>
    <w:p>
      <w:pPr>
        <w:shd w:fill="0F172A" w:val="clear"/>
        <w:spacing w:after="200" w:before="80" w:line="2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todo-list-projeto/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server.js              # servidor Express (API + serve o site estatico)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auth.js                # login, cadastro, aprovacao, papeis, JWT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repository.js          # escolhe BigQuery ou SQLite/Postgres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database.js            # implementacao SQLite / PostgreSQL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bigquery-store.js      # implementacao Google BigQuery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render.yaml            # configuracao do servico no Render (Blueprint)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render-build.sh        # script de build executado pelo Render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package.json           # dependencias e scripts do backend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seed-data.json         # carga inicial de iniciativas (1a execucao)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└── web/                   # aplicacao Next.js (frontend)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    ├── src/app/           # paginas (rotas): portfolio, iniciativas, tarefas...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    ├── src/components/    # componentes React (ui, layout, providers, sections)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    ├── src/lib/           # tipos, chamadas de API, utilitarios, constantes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    └── out/               # build estatico ja pronto (COMMITADO no git)</w:t>
      </w:r>
    </w:p>
    <w:p>
      <w:pPr>
        <w:pBdr>
          <w:left w:val="single" w:color="D97706" w:sz="28"/>
        </w:pBdr>
        <w:shd w:fill="FEF3C7" w:val="clear"/>
        <w:spacing w:after="220" w:before="120" w:line="30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⚠ Ponto crítico — a pasta web/out é versionada:  </w:t>
      </w:r>
      <w:r>
        <w:rPr>
          <w:rFonts w:ascii="Calibri" w:cs="Calibri" w:eastAsia="Calibri" w:hAnsi="Calibri"/>
          <w:color w:val="78350F"/>
          <w:sz w:val="22"/>
          <w:szCs w:val="22"/>
        </w:rPr>
        <w:t xml:space="preserve"> diferente da maioria dos projetos Next.js, aqui a pasta web/out (o resultado do build do frontend) é commitada no Git de propósito. O motivo é operacional (veja a seção 6) — o plano gratuito do Render não tem memória suficiente para recompilar o Next.js. Quem for mexer no frontend PRECISA gerar o build localmente e commitar a pasta web/out junto do código-fonte, senão o site em produção não muda.</w:t>
      </w:r>
    </w:p>
    <w:p>
      <w:pPr>
        <w:pStyle w:val="Heading2"/>
        <w:spacing w:after="140" w:before="300"/>
      </w:pPr>
      <w:r>
        <w:t xml:space="preserve">2.2 Fluxo de trabalho do dia a dia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Alterar o código em web/src/... (frontend) e/ou nos arquivos .js da raiz (backend).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 mexeu no frontend, gerar o build estático:</w:t>
      </w:r>
    </w:p>
    <w:p>
      <w:pPr>
        <w:shd w:fill="0F172A" w:val="clear"/>
        <w:spacing w:after="200" w:before="80" w:line="2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cd web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STATIC_EXPORT=1 npm run build:export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Conferir que o build terminou sem erros de TypeScript.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Adicionar TUDO ao commit — código-fonte E a pasta web/out atualizada:</w:t>
      </w:r>
    </w:p>
    <w:p>
      <w:pPr>
        <w:shd w:fill="0F172A" w:val="clear"/>
        <w:spacing w:after="200" w:before="80" w:line="2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git add -A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git commit -m "descrição da mudança"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git push origin main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Render detecta o push e publica automaticamente em 2 a 5 minutos (às vezes mais, no plano gratuito).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Conferir em https://&lt;seu-app&gt;.onrender.com/api/health se o serviço voltou no ar.</w:t>
      </w:r>
    </w:p>
    <w:p>
      <w:pPr>
        <w:pStyle w:val="Heading2"/>
        <w:spacing w:after="140" w:before="300"/>
      </w:pPr>
      <w:r>
        <w:t xml:space="preserve">2.3 Clonar e rodar localmente</w:t>
      </w:r>
    </w:p>
    <w:p>
      <w:pPr>
        <w:shd w:fill="0F172A" w:val="clear"/>
        <w:spacing w:after="200" w:before="80" w:line="2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git clone https://github.com/Nataliadejf/todo-list-projeto.git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cd todo-list-projeto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npm install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cd web &amp;&amp; npm install &amp;&amp; cd ..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npm run dev        # roda API (porta 3001) + frontend em modo dev (porta 3000)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Sem nenhuma variável de ambiente configurada, o backend usa SQLite automaticamente (arquivo data.sqlite na raiz) — ideal para testar mudanças antes de publicar.</w:t>
      </w:r>
    </w:p>
    <w:p>
      <w:pPr>
        <w:pStyle w:val="Heading1"/>
        <w:spacing w:after="200" w:before="420"/>
      </w:pPr>
      <w:r>
        <w:t xml:space="preserve">3. Arquitetura do Backend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backend é um único processo Node.js (server.js) que faz duas coisas ao mesmo tempo: serve os arquivos estáticos do frontend (pasta web/out) e expõe uma API REST em /api/*. Não há microsserviços — tudo roda numa instância só do Render.</w:t>
      </w:r>
    </w:p>
    <w:p>
      <w:pPr>
        <w:pStyle w:val="Heading2"/>
        <w:spacing w:after="140" w:before="300"/>
      </w:pPr>
      <w:r>
        <w:t xml:space="preserve">3.1 Arquivos principais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c>
          <w:tcPr>
            <w:tcW w:type="dxa" w:w="22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7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server.js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Rotas Express: /api/todos, /api/tasks, /api/responsaveis, /api/indicadores, /api/exec-plan, /api/admin/*. Normaliza os dados recebidos do formulário antes de gravar.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auth.js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Cadastro, login, cookie de sessão (JWT httpOnly), aprovação/revogação de usuários, papéis admin/usuário.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repository.js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Camada de decisão: expõe as mesmas funções (listTodos, insertTask, etc.) e por baixo escolhe se usa BigQuery ou SQLite/Postgres, conforme as variáveis de ambiente.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database.js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Implementação SQLite (padrão local) e PostgreSQL (suportado, hoje não usado em produção). Cria e migra as tabelas automaticamente na subida.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bigquery-store.js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Implementação equivalente usando a API do Google BigQuery — é o que roda em produção hoje.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t xml:space="preserve">3.2 Tabelas do banco de dados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c>
          <w:tcPr>
            <w:tcW w:type="dxa" w:w="22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7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todos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Iniciativas: identificação (área, frente, iniciativa mãe), responsáveis, categoria e descrição do ganho, cronograma, GUT (relevância/urgência), status, % de conclusão e a data em que foi concluída (completedAt).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tasks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Tarefas vinculadas a uma iniciativa: título, responsável (independente do responsável da iniciativa), status, prioridade, prazos e data de conclusão.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Contas de acesso: e-mail, senha (hash bcrypt), papel (admin/usuário), status (pendente/aprovado/revogado), responsável vinculado.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sessions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Registro de acessos (login, heartbeat) usado no painel "Dashboard de Uso" da Administração.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responsaveis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Lista de responsáveis disponíveis para seleção nas iniciativas/tarefas (ativos/inativos).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indicadores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Indicadores cadastrados por meta global, usados na Visão Executiva.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Configurações livres (chave/valor) — hoje guarda o plano da Visão Executiva.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t xml:space="preserve">3.3 Como adicionar um campo novo (padrão usado no projeto)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Sempre que uma iniciativa ou tarefa ganha um campo novo, ele precisa ser adicionado em três lugares (backend) mais o tipo TypeScript (frontend), nesta ordem: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server.js — incluir o nome do campo na lista baseFields (iniciativas) ou no normalizeTaskPayload (tarefas).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database.js — adicionar a coluna no CREATE TABLE (para bancos novos) e um bloco de migração ALTER TABLE ... ADD COLUMN (para bancos já existentes, SQLite e Postgres).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bigquery-store.js — adicionar o campo na lista de campos (textFields/taskColumns) e um ALTER TABLE ... ADD COLUMN IF NOT EXISTS equivalente.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web/src/lib/types.ts — adicionar o campo na interface Initiative ou Task.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Esse padrão foi seguido, por exemplo, ao criar os campos mother (iniciativa mãe) e completedAt (data de conclusão).</w:t>
      </w:r>
    </w:p>
    <w:p>
      <w:pPr>
        <w:pStyle w:val="Heading1"/>
        <w:spacing w:after="200" w:before="420"/>
      </w:pPr>
      <w:r>
        <w:t xml:space="preserve">4. Arquitetura do Frontend (Layout)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frontend é uma aplicação Next.js 16 (App Router) compilada como site estático (output: "export"). Isso significa que, depois do build, o resultado é um conjunto de arquivos HTML/JS/CSS comuns, sem servidor Next.js rodando — o server.js apenas entrega esses arquivos prontos.</w:t>
      </w:r>
    </w:p>
    <w:p>
      <w:pPr>
        <w:pStyle w:val="Heading2"/>
        <w:spacing w:after="140" w:before="300"/>
      </w:pPr>
      <w:r>
        <w:t xml:space="preserve">4.1 Identidade visual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Marca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GHT · Planejamento Estratégico — logotipo em bloco ("P") sobre menu lateral escuro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Fonte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 (via next/font)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Cor de destaque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Azul (#2563EB) nas telas padrão do app · dourado/âmbar na Visão Executiva (identidade própria daquela tela)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Estilo de componentes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Cards brancos arredondados com sombra leve, badges coloridas por status, sidebar escura fixa à esquerda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Tailwind CSS v4 — tokens de cor definidos em web/src/app/globals.css (bloco @theme), não em tailwind.config.js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t xml:space="preserve">4.2 Estrutura de pastas do frontend</w:t>
      </w:r>
    </w:p>
    <w:p>
      <w:pPr>
        <w:shd w:fill="0F172A" w:val="clear"/>
        <w:spacing w:after="200" w:before="80" w:line="26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web/src/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app/                       # 1 pasta = 1 rota (App Router do Next.js)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│   ├── portfolio/             # Dashboard principal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│   ├── gerencial/             # Visao Gerencial (por eixo estrategico)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│   ├── executivo/             # Visao Executiva (metas x indicadores)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│   ├── projetos/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│   ├── iniciativas/           # cadastro/edicao de iniciativas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│   ├── tarefas/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│   └── admin/                 # Administracao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├── components/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│   ├── layout/                # sidebar, cabecalho de pagina, app-shell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│   ├── providers/             # contextos React (auth, iniciativas, tarefas...)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│   ├── sections/              # blocos de tela (tabelas, graficos, formularios)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│   ├── auth/                  # tela de login/cadastro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│   └── ui/                    # botao, card, input, select... (design system)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└── lib/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    ├── types.ts               # tipos TypeScript (Initiative, Task, etc.)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    ├── constants.ts           # opcoes fixas, rotulos, itens de menu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    ├── todo-utils.ts          # calculo de prioridade, prazo, filtros</w:t>
      </w:r>
      <w:r>
        <w:rPr>
          <w:rFonts w:ascii="Consolas" w:cs="Consolas" w:eastAsia="Consolas" w:hAnsi="Consolas"/>
          <w:color w:val="E2E8F0"/>
          <w:sz w:val="18"/>
          <w:szCs w:val="18"/>
        </w:rPr>
        <w:br/>
        <w:t xml:space="preserve">    └── *-api.ts               # uma funcao por chamada a API (fetch)</w:t>
      </w:r>
    </w:p>
    <w:p>
      <w:pPr>
        <w:pStyle w:val="Heading2"/>
        <w:spacing w:after="140" w:before="300"/>
      </w:pPr>
      <w:r>
        <w:t xml:space="preserve">4.3 Gerenciamento de estado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há Redux nem outra biblioteca de estado global — tudo é feito com Context API do React. Os provedores ficam montados em app-shell.tsx e envolvem toda a aplicação depois do login: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AuthProvider — usuário logado, papel (admin/usuário), login/logout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TodosProvider — lista de iniciativas, filtros ativos, criar/editar/excluir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TasksProvider — lista de tarefas, criar/editar/excluir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ResponsaveisProvider — lista de responsáveis ativos/inativos</w:t>
      </w:r>
    </w:p>
    <w:p>
      <w:pPr>
        <w:pStyle w:val="Heading2"/>
        <w:spacing w:after="140" w:before="300"/>
      </w:pPr>
      <w:r>
        <w:t xml:space="preserve">4.4 Páginas e o que cada uma faz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900"/>
      </w:tblGrid>
      <w:tr>
        <w:tc>
          <w:tcPr>
            <w:tcW w:type="dxa" w:w="20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69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/portfolio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Dashboard principal: KPIs, gráfico, tabela de iniciativas, filtros (incluindo por Iniciativa Mãe e por período de conclusão), alternância de visão "Iniciativa" / "Iniciativa Mãe".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/gerencial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Visão Gerencial: quantidade de iniciativas e tarefas por eixo estratégico (categoria de ganho), com % de conclusão, GUT médio e esforço.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/executivo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Visão Executiva (restrita a administradores): 5 metas globais da empresa, indicadores cadastrados por meta, simulador de cobertura (contribuição × confiança das iniciativas).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/iniciativas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Cadastro completo da iniciativa, incluindo Iniciativa Mãe, e lista das tarefas vinculadas.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/tarefas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Lista e cadastro de tarefas, com filtros (responsável, iniciativa, status, período de conclusão).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/projetos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Visão em Kanban por status.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/admin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Aprovação de usuários, gestão de responsáveis, indicadores e iniciativas mãe, dashboard de uso da ferramenta.</w:t>
            </w:r>
          </w:p>
        </w:tc>
      </w:tr>
    </w:tbl>
    <w:p>
      <w:pPr>
        <w:pStyle w:val="Heading1"/>
        <w:spacing w:after="200" w:before="420"/>
      </w:pPr>
      <w:r>
        <w:t xml:space="preserve">5. Infraestrutura — Google Cloud (BigQuery)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BigQuery é usado apenas como banco de dados (armazenamento das tabelas). Não há nenhum outro serviço do Google Cloud em uso (sem Cloud Run, sem Cloud Functions, etc.).</w:t>
      </w:r>
    </w:p>
    <w:p>
      <w:pPr>
        <w:pStyle w:val="Heading2"/>
        <w:spacing w:after="140" w:before="300"/>
      </w:pPr>
      <w:r>
        <w:t xml:space="preserve">5.1 Recriando o projeto do zero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Acessar https://console.cloud.google.com e criar um novo projeto (ou reaproveitar um existente da empresa).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Ativar a API do BigQuery: menu "APIs e Serviços" → "Ativar APIs e Serviços" → buscar "BigQuery API" → Ativar.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Criar uma conta de serviço (Service Account): "IAM e Administrador" → "Contas de serviço" → "Criar conta de serviço".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Conceder a essa conta os papéis: BigQuery Data Editor e BigQuery Job User.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Gerar uma chave: abrir a conta de serviço criada → aba "Chaves" → "Adicionar chave" → "Criar nova chave" → formato JSON. O arquivo baixado é o segredo que vai para o Render (seção 6).</w:t>
      </w:r>
    </w:p>
    <w:p>
      <w:pPr>
        <w:pBdr>
          <w:left w:val="single" w:color="D97706" w:sz="28"/>
        </w:pBdr>
        <w:shd w:fill="FEF3C7" w:val="clear"/>
        <w:spacing w:after="220" w:before="120" w:line="30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⚠ Não é preciso criar o dataset nem as tabelas manualmente:  </w:t>
      </w:r>
      <w:r>
        <w:rPr>
          <w:rFonts w:ascii="Calibri" w:cs="Calibri" w:eastAsia="Calibri" w:hAnsi="Calibri"/>
          <w:color w:val="78350F"/>
          <w:sz w:val="22"/>
          <w:szCs w:val="22"/>
        </w:rPr>
        <w:t xml:space="preserve"> a aplicação cria tudo sozinha na primeira vez que sobe (função ensureSchema em bigquery-store.js). Basta a conta de serviço ter permissão.</w:t>
      </w:r>
    </w:p>
    <w:p>
      <w:pPr>
        <w:pStyle w:val="Heading2"/>
        <w:spacing w:after="140" w:before="300"/>
      </w:pPr>
      <w:r>
        <w:t xml:space="preserve">5.2 Variáveis relacionadas ao BigQuery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63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USE_BIGQUERY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"1" para ligar o BigQuery. Sem essa variável (e sem a chave), o app usa SQLite local automaticamente.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GOOGLE_APPLICATION_CREDENTIALS_JSON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Conteúdo do arquivo JSON da conta de serviço (colado como texto puro, ou em base64). É o único segredo desta seção.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BQ_DATASET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Nome do dataset. Em produção hoje: todolist.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BQ_LOCATION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Região do dataset. Em produção hoje: US.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BQ_PROJECT_ID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Opcional — só necessário se o ID do projeto não vier embutido no JSON da chave.</w:t>
            </w:r>
          </w:p>
        </w:tc>
      </w:tr>
    </w:tbl>
    <w:p>
      <w:pPr>
        <w:spacing w:after="120"/>
      </w:pPr>
    </w:p>
    <w:p>
      <w:pPr>
        <w:pBdr>
          <w:left w:val="single" w:color="D97706" w:sz="28"/>
        </w:pBdr>
        <w:shd w:fill="FEF3C7" w:val="clear"/>
        <w:spacing w:after="220" w:before="120" w:line="30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⚠ Onde está a chave hoje:  </w:t>
      </w:r>
      <w:r>
        <w:rPr>
          <w:rFonts w:ascii="Calibri" w:cs="Calibri" w:eastAsia="Calibri" w:hAnsi="Calibri"/>
          <w:color w:val="78350F"/>
          <w:sz w:val="22"/>
          <w:szCs w:val="22"/>
        </w:rPr>
        <w:t xml:space="preserve"> a chave JSON atual está guardada somente no painel do Render (Environment), marcada como segredo — ela NÃO está no repositório do GitHub por segurança. Se for perdida, gere uma nova chave para a mesma conta de serviço (passo 5 acima) e cole no Render.</w:t>
      </w:r>
    </w:p>
    <w:p>
      <w:pPr>
        <w:pStyle w:val="Heading1"/>
        <w:spacing w:after="200" w:before="420"/>
      </w:pPr>
      <w:r>
        <w:t xml:space="preserve">6. Infraestrutura — Render (Hospedagem e Deploy)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Render hospeda um único "Web Service" (Node.js) que roda o server.js. Não há banco de dados do Render em uso — apenas o serviço de aplicação.</w:t>
      </w:r>
    </w:p>
    <w:p>
      <w:pPr>
        <w:pStyle w:val="Heading2"/>
        <w:spacing w:after="140" w:before="300"/>
      </w:pPr>
      <w:r>
        <w:t xml:space="preserve">6.1 Uma peculiaridade importante do plano gratuito</w:t>
      </w:r>
    </w:p>
    <w:p>
      <w:pPr>
        <w:pBdr>
          <w:left w:val="single" w:color="D97706" w:sz="28"/>
        </w:pBdr>
        <w:shd w:fill="FEF3C7" w:val="clear"/>
        <w:spacing w:after="220" w:before="120" w:line="30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⚠ Por que o frontend é buildado localmente:  </w:t>
      </w:r>
      <w:r>
        <w:rPr>
          <w:rFonts w:ascii="Calibri" w:cs="Calibri" w:eastAsia="Calibri" w:hAnsi="Calibri"/>
          <w:color w:val="78350F"/>
          <w:sz w:val="22"/>
          <w:szCs w:val="22"/>
        </w:rPr>
        <w:t xml:space="preserve"> o plano gratuito do Render não tem memória suficiente para recompilar o Next.js (o processo trava por falta de memória — "OOM"). Por isso, o build do frontend é feito na máquina de quem está desenvolvendo, e o resultado (pasta web/out) é commitado no Git. O arquivo render-build.sh só tenta recompilar no servidor como último recurso, caso a pasta web/out não exista no repositório.</w:t>
      </w:r>
    </w:p>
    <w:p>
      <w:pPr>
        <w:pStyle w:val="Heading2"/>
        <w:spacing w:after="140" w:before="300"/>
      </w:pPr>
      <w:r>
        <w:t xml:space="preserve">6.2 Configuração do serviço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Nome do serviço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todolist-projeto-2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Tipo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 Service · Runtime: Node · Plano: Free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Branch monitorada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main (Auto-Deploy ligado)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bash render-build.sh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node server.js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Arquivo de blueprint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render.yaml (na raiz do repositório)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t xml:space="preserve">6.3 Todas as variáveis de ambiente do serviço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500"/>
      </w:tblGrid>
      <w:tr>
        <w:tc>
          <w:tcPr>
            <w:tcW w:type="dxa" w:w="26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8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/ origem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NODE_ENV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Ambiente de execução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STATIC_EXPORT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Liga o modo de build estático do Next.js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NPM_CONFIG_PRODUCTION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Garante que devDependencies sejam instaladas (necessário para o build)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NODE_OPTIONS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Limite de memória do Node, para evitar estourar o plano gratuito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--max-old-space-size=512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USE_BIGQUERY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Liga a persistência no BigQuery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BQ_DATASET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Dataset do BigQuery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todolist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BQ_LOCATION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Região do dataset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US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GOOGLE_APPLICATION_CREDENTIALS_JSON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Chave da conta de serviço do Google Cloud (segredo)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colar manualmente no painel do Render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Chave usada para assinar o cookie de sessão. Sem ela, o app gera uma efêmera e todo mundo é deslogado a cada reinício.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gerar uma string aleatória longa e fixa (segredo)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E-mail que sempre tem papel de administrador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administradorportfolio@gmail.com (padrão do código, pode ser sobrescrito)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Senha usada para criar/atualizar o usuário admin no primeiro boot (segredo)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definir uma senha forte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REQUIRE_AUTH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 "1", exige login para acessar as rotas de dados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opcional (padrão: aberto)</w:t>
            </w:r>
          </w:p>
        </w:tc>
      </w:tr>
    </w:tbl>
    <w:p>
      <w:pPr>
        <w:spacing w:after="120"/>
      </w:pPr>
    </w:p>
    <w:p>
      <w:pPr>
        <w:pBdr>
          <w:left w:val="single" w:color="D97706" w:sz="28"/>
        </w:pBdr>
        <w:shd w:fill="FEF3C7" w:val="clear"/>
        <w:spacing w:after="220" w:before="120" w:line="30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⚠ Segredos não estão neste documento:  </w:t>
      </w:r>
      <w:r>
        <w:rPr>
          <w:rFonts w:ascii="Calibri" w:cs="Calibri" w:eastAsia="Calibri" w:hAnsi="Calibri"/>
          <w:color w:val="78350F"/>
          <w:sz w:val="22"/>
          <w:szCs w:val="22"/>
        </w:rPr>
        <w:t xml:space="preserve"> GOOGLE_APPLICATION_CREDENTIALS_JSON, JWT_SECRET e ADMIN_PASSWORD são segredos reais e não foram incluídos aqui por segurança. Eles estão salvos apenas no painel do Render (aba Environment do serviço) — quem tiver acesso à conta Render da empresa consegue vê-los/copiá-los lá.</w:t>
      </w:r>
    </w:p>
    <w:p>
      <w:pPr>
        <w:pStyle w:val="Heading2"/>
        <w:spacing w:after="140" w:before="300"/>
      </w:pPr>
      <w:r>
        <w:t xml:space="preserve">6.4 Como recriar o serviço no Render do zero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Criar uma conta Render vinculada ao GitHub da empresa (ou transferir a conta atual — ver seção 2).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"New +" → "Blueprint" → selecionar o repositório → o Render lê o render.yaml automaticamente e sugere a configuração da seção 6.2.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Preencher os campos marcados como segredo (sync: false no blueprint): GOOGLE_APPLICATION_CREDENTIALS_JSON, e adicionar manualmente JWT_SECRET, ADMIN_EMAIL e ADMIN_PASSWORD (não vêm no blueprint).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Clicar em "Apply"/"Create Web Service".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Acompanhar o primeiro deploy pelos logs do Render (pode levar alguns minutos).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Confirmar em https://&lt;seu-app&gt;.onrender.com/api/health — deve retornar {"ok": true, "database": "bigquery", ...}.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Acessar a URL do serviço, fazer login com o ADMIN_EMAIL/ADMIN_PASSWORD configurados, e aprovar os demais usuários pela tela de Administração.</w:t>
      </w:r>
    </w:p>
    <w:p>
      <w:pPr>
        <w:pStyle w:val="Heading1"/>
        <w:spacing w:after="200" w:before="420"/>
      </w:pPr>
      <w:r>
        <w:t xml:space="preserve">7. Autenticação e Controle de Acesso</w:t>
      </w:r>
    </w:p>
    <w:p>
      <w:pPr>
        <w:pStyle w:val="Heading2"/>
        <w:spacing w:after="140" w:before="300"/>
      </w:pPr>
      <w:r>
        <w:t xml:space="preserve">7.1 Como funciona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Cadastro (auto-serviço): a pessoa se cadastra com nome, e-mail e senha; a conta nasce com status "pendente".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Aprovação: um administrador aprova (ou revoga) o acesso na tela de Administração.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Login: e-mail + senha (hash bcrypt); a sessão é um JWT guardado em cookie httpOnly (não acessível via JavaScript, mais seguro contra XSS).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Papéis: "admin" (acesso à Administração e à Visão Executiva) ou "usuário" (telas operacionais). O e-mail definido em ADMIN_EMAIL é sempre tratado como admin.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Vínculo com Responsável: cada conta pode ser associada a um "Responsável" cadastrado, usado para filtrar as iniciativas/tarefas daquela pessoa.</w:t>
      </w:r>
    </w:p>
    <w:p>
      <w:pPr>
        <w:pStyle w:val="Heading2"/>
        <w:spacing w:after="140" w:before="300"/>
      </w:pPr>
      <w:r>
        <w:t xml:space="preserve">7.2 Primeiro acesso em uma instalação nova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primeiro boot do servidor, se as variáveis ADMIN_EMAIL e ADMIN_PASSWORD estiverem definidas e esse usuário ainda não existir, o próprio backend cria a conta de administrador automaticamente (função seedAdmin em auth.js) — não é preciso nenhum passo manual no banco de dados.</w:t>
      </w:r>
    </w:p>
    <w:p>
      <w:pPr>
        <w:pStyle w:val="Heading1"/>
        <w:spacing w:after="200" w:before="420"/>
      </w:pPr>
      <w:r>
        <w:t xml:space="preserve">8. Runbook — Recriar Tudo do Zero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Checklist de ponta a ponta, na ordem recomendada, juntando o que foi detalhado nas seções anteriores.</w:t>
      </w:r>
    </w:p>
    <w:p>
      <w:pPr>
        <w:pStyle w:val="Heading3"/>
        <w:spacing w:after="100" w:before="220"/>
      </w:pPr>
      <w:r>
        <w:t xml:space="preserve">Passo 1 — Código-fonte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Confirmar acesso ao repositório GitHub (ou restaurar de um backup local/zip do código, se o GitHub também tiver sido perdido).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git clone do repositório.</w:t>
      </w:r>
    </w:p>
    <w:p>
      <w:pPr>
        <w:pStyle w:val="Heading3"/>
        <w:spacing w:after="100" w:before="220"/>
      </w:pPr>
      <w:r>
        <w:t xml:space="preserve">Passo 2 — Google Cloud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Criar/reaproveitar um projeto GCP, ativar a BigQuery API.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Criar a conta de serviço com os papéis BigQuery Data Editor e BigQuery Job User.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Gerar e guardar a chave JSON com segurança (gestor de senhas da empresa).</w:t>
      </w:r>
    </w:p>
    <w:p>
      <w:pPr>
        <w:pStyle w:val="Heading3"/>
        <w:spacing w:after="100" w:before="220"/>
      </w:pPr>
      <w:r>
        <w:t xml:space="preserve">Passo 3 — Render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Criar conta / acessar a conta Render da empresa.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Criar o Web Service a partir do render.yaml (Blueprint).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Preencher as variáveis de ambiente (seção 6.3), incluindo os segredos.</w:t>
      </w:r>
    </w:p>
    <w:p>
      <w:pPr>
        <w:pStyle w:val="Heading3"/>
        <w:spacing w:after="100" w:before="220"/>
      </w:pPr>
      <w:r>
        <w:t xml:space="preserve">Passo 4 — Primeiro deploy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Garantir que a pasta web/out está presente e atualizada no repositório (rodar o build localmente se necessário — seção 2.2).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Publicar o serviço no Render e acompanhar os logs.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Testar /api/health.</w:t>
      </w:r>
    </w:p>
    <w:p>
      <w:pPr>
        <w:pStyle w:val="Heading3"/>
        <w:spacing w:after="100" w:before="220"/>
      </w:pPr>
      <w:r>
        <w:t xml:space="preserve">Passo 5 — Acesso e dados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Fazer login com o e-mail/senha de administrador.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Cadastrar os Responsáveis (Administração → Responsáveis).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Aprovar os usuários que forem se cadastrando.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 houver uma base antiga para migrar, usar scripts/migrate-to-bigquery.js (ver comentários no próprio arquivo e no RENDER_SETUP.md do repositório).</w:t>
      </w:r>
    </w:p>
    <w:p>
      <w:pPr>
        <w:pStyle w:val="Heading3"/>
        <w:spacing w:after="100" w:before="220"/>
      </w:pPr>
      <w:r>
        <w:t xml:space="preserve">Passo 6 — Conferência final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Abrir cada tela (Portfólio, Visão Gerencial, Visão Executiva, Projetos, Iniciativas, Tarefas, Administração) e validar que carrega sem erros.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Cadastrar uma iniciativa de teste, uma tarefa, e confirmar que aparecem nos filtros e nos gráficos.</w:t>
      </w:r>
    </w:p>
    <w:p>
      <w:pPr>
        <w:pStyle w:val="Heading1"/>
        <w:spacing w:after="200" w:before="420"/>
      </w:pPr>
      <w:r>
        <w:t xml:space="preserve">9. Manutenção e Boas Práticas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Nunca commitar segredos (arquivos .env, chaves JSON) no Git — sempre usar as variáveis de ambiente do Render.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Sempre rodar o build do frontend (cd web &amp;&amp; STATIC_EXPORT=1 npm run build:export) e commitar a pasta web/out antes do push — sem isso, mudanças de tela não aparecem em produção.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Ao criar um campo novo em Iniciativa ou Tarefa, seguir o padrão da seção 3.3 (server.js, database.js, bigquery-store.js e types.ts) para funcionar tanto em BigQuery quanto em SQLite.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Testar mudanças localmente primeiro (npm run dev, banco SQLite automático) antes de publicar no Render.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Depois de cada push, aguardar e conferir o deploy — o Render pode demorar de 2 a 10 minutos, especialmente após mudanças de backend/banco.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Definir um JWT_SECRET fixo em produção (se não for definido, todo mundo é deslogado sempre que o servidor reinicia).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Fazer backup periódico dos dados do BigQuery (exportação das tabelas) — não depender só da retenção do Google Cloud.</w:t>
      </w:r>
    </w:p>
    <w:p>
      <w:pPr>
        <w:pStyle w:val="Heading1"/>
        <w:spacing w:after="200" w:before="420"/>
      </w:pPr>
      <w:r>
        <w:t xml:space="preserve">10. Contatos e Referências Rápidas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00"/>
      </w:tblGrid>
      <w:tr>
        <w:tc>
          <w:tcPr>
            <w:tcW w:type="dxa" w:w="32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 encontrar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Código-fonte</w:t>
            </w:r>
          </w:p>
        </w:tc>
        <w:tc>
          <w:tcPr>
            <w:tcW w:type="dxa" w:w="5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https://github.com/Nataliadejf/todo-list-projeto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Aplicação em produção</w:t>
            </w:r>
          </w:p>
        </w:tc>
        <w:tc>
          <w:tcPr>
            <w:tcW w:type="dxa" w:w="5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https://todo-list-projeto2.onrender.com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Painel de deploy / logs</w:t>
            </w:r>
          </w:p>
        </w:tc>
        <w:tc>
          <w:tcPr>
            <w:tcW w:type="dxa" w:w="5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https://dashboard.render.com (serviço todolist-projeto-2)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Segredos de produção</w:t>
            </w:r>
          </w:p>
        </w:tc>
        <w:tc>
          <w:tcPr>
            <w:tcW w:type="dxa" w:w="5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Painel do Render → serviço → aba "Environment"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Console do banco de dados</w:t>
            </w:r>
          </w:p>
        </w:tc>
        <w:tc>
          <w:tcPr>
            <w:tcW w:type="dxa" w:w="5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https://console.cloud.google.com/bigquery (dataset "todolist")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Documentação técnica complementar</w:t>
            </w:r>
          </w:p>
        </w:tc>
        <w:tc>
          <w:tcPr>
            <w:tcW w:type="dxa" w:w="5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DEPLOY.md e RENDER_SETUP.md, na raiz do repositório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Responsável pela criação do sistema</w:t>
            </w:r>
          </w:p>
        </w:tc>
        <w:tc>
          <w:tcPr>
            <w:tcW w:type="dxa" w:w="5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Natália de Jesus França</w:t>
            </w:r>
          </w:p>
        </w:tc>
      </w:tr>
    </w:tbl>
    <w:p>
      <w:pPr>
        <w:spacing w:after="200"/>
      </w:pPr>
    </w:p>
    <w:p>
      <w:pPr>
        <w:spacing w:after="0" w:line="3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Fim do documento.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Página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160"/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Portfólio Estratégico GHT — Documentação de Backup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BEAFE" w:sz="8"/>
      </w:pBdr>
      <w:spacing w:after="180" w:before="360"/>
    </w:pPr>
    <w:rPr>
      <w:rFonts w:ascii="Calibri" w:cs="Calibri" w:eastAsia="Calibri" w:hAnsi="Calibri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200"/>
    </w:pPr>
    <w:rPr>
      <w:rFonts w:ascii="Calibri" w:cs="Calibri" w:eastAsia="Calibri" w:hAnsi="Calibri"/>
      <w:b/>
      <w:bCs/>
      <w:color w:val="47556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2026-09-08T19:56:48.780Z</dcterms:created>
  <dcterms:modified xsi:type="dcterms:W3CDTF">2026-09-08T19:56:48.780Z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