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5. OOS Forecasting Performance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A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947.69201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30.78461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23.06213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-0.2357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3.70270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-2.6910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+19.91\%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790.35839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28.11331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16.83858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-0.0305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3.50586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-2.6133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785.88255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28.03360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16.90164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-0.0247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3.51932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-2.6179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790.26057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28.11157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16.71086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-0.0304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3.50849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-2.6138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\textbf{758.47828}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\textbf{27.54048}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\textbf{15.45276}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\textbf{0.0110}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\textbf{3.47468}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\textbf{-2.6010}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772.91098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27.80128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17.77215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-0.0078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3.54068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-2.6298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-2.21\%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B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--- Panel C ---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316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