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8. OOS Forecasting Performance — GOLD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100.89405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10.04460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2.73544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3.07154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-2.0072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+4.66\%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96.39808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9.81825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3.08041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2.03612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-1.8272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96.57420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9.82722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2.94646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2.03828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-1.8250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+0.18\%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\textbf{95.68792}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\textbf{9.78202}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3.02597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\textbf{0.0129}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\textbf{1.95526}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\textbf{-1.8182}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-0.74\%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95.82440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9.78899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2.94993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1.99978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-1.8217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100.10053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10.00502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\textbf{2.68782}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2.86619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-2.0097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+3.84\%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96.98643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9.84817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3.04774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2.05596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-1.8414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+0.61\%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198.15270 ± 2100.37477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14.07667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3.45347 ± 1.56353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-1.0440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2.48919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-1.9281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+105.56\%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96.08275 ± 0.94425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9.80218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2.78872 ± 0.01855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2.15964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-1.8696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-0.33\%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117.70769 ± 11.22666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10.84932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3.15636 ± 0.14743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-0.2142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2.54396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-1.9359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+22.11\%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98.32731 ± 0.22498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9.91601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2.86328 ± 0.02416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2.22035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-1.8741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+2.00\%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102.14170 ± 192.31879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10.10652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3.01176 ± 0.91625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2.37063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-1.9202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+5.96\%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100.55884 ± 7.99738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10.02790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2.92980 ± 0.18609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2.28970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-1.8886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+4.32\%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97.10399 ± 0.00215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9.85414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2.92815 ± 0.00042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2.11707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-1.8654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+0.73\%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101.33255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10.06641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2.72721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3.32587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-2.0489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+5.12\%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