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6. OOS Forecasting Performance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A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1.52674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1.23561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0.91270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-0.4999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0.61887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-1.1870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+38.55\%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1.10194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1.04973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0.71119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-0.0826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0.54932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-1.1756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1.10436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1.05089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0.72305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-0.0850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0.56111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-1.1745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\textbf{1.03542}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\textbf{1.01755}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\textbf{0.66871}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\textbf{-0.0172}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\textbf{0.50494}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\textbf{-1.1595}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1.09695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1.04735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0.68225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-0.0777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0.56333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-1.1814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1.13325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1.06454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0.74960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-0.1133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0.54099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-1.1710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+2.84\%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B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C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