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A1. Parameter Estimates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23.2919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0.0971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-0.0379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0.9876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0.7185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7.6838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2.2725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3.1688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2.6342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3.2299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-8799.3683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-8616.4170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-8589.6172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-8613.7130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-8615.9941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-18234.5854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17606.7366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17242.8339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17189.2345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17239.4259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17243.9881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36477.1708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17631.3130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17273.5544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17219.9550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17276.2905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17280.8527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36501.7216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3421.0000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BTC-USD.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