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OOS Forecasting Performance — GOLD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100.89405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10.04460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3.07154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-2.0072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96.39808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9.81825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3.08041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96.57420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9.82722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2.94646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2.03828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\textbf{95.68792}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\textbf{9.78202}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3.02597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\textbf{0.0129}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\textbf{1.95526}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\textbf{-1.8182}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-0.74\%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95.82440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9.78899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2.94993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1.99978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100.10053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10.00502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\textbf{2.68782}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2.86619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-2.0097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96.98643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9.84817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3.04774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2.05596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198.15270 ± 2100.37477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14.07667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3.45347 ± 1.56353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2.48919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-1.9281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+105.56\%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96.08275 ± 0.94425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9.80218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2.78872 ± 0.01855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2.15964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-1.8696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117.70769 ± 11.22666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10.84932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3.15636 ± 0.14743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-0.2142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2.54396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+22.11\%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98.32731 ± 0.22498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9.91601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2.86328 ± 0.02416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2.22035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102.14170 ± 192.31879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10.10652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3.01176 ± 0.91625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2.37063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100.55884 ± 7.99738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10.02790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2.92980 ± 0.18609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2.28970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-1.8886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+4.32\%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106.43166 ± 0.01492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10.31657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3.09344 ± 0.00053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-0.0979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3.18661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+10.41\%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97.10399 ± 0.00215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9.85414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2.92815 ± 0.00042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2.11707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-1.8654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+0.73\%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101.33255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10.06641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2.72721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3.32587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-2.0489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+5.12\%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