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BA" w:rsidRDefault="00D24EF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580390</wp:posOffset>
                </wp:positionV>
                <wp:extent cx="2726055" cy="584835"/>
                <wp:effectExtent l="0" t="0" r="0" b="0"/>
                <wp:wrapNone/>
                <wp:docPr id="1" name="Изображени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5560" cy="58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73ABA" w:rsidRDefault="00D24EFE">
                            <w:pPr>
                              <w:pStyle w:val="af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Урок № 28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Изображение1" o:spid="_x0000_s1026" style="position:absolute;margin-left:140.85pt;margin-top:45.7pt;width:214.65pt;height:46.0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" filled="f" stroked="f">
                <v:textbox>
                  <w:txbxContent>
                    <w:p w:rsidR="00373ABA" w:rsidRDefault="00D24EFE">
                      <w:pPr>
                        <w:pStyle w:val="af"/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Урок № 28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>
        <w:rPr>
          <w:noProof/>
          <w:lang w:val="ru-RU" w:eastAsia="ru-RU"/>
        </w:rPr>
        <w:drawing>
          <wp:inline distT="0" distB="0" distL="0" distR="0">
            <wp:extent cx="6191250" cy="136652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ABA" w:rsidRDefault="00373ABA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373ABA" w:rsidRDefault="00D24EFE">
      <w:pPr>
        <w:pStyle w:val="ac"/>
        <w:spacing w:before="280"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Курс: «Мануальное тестирование ПО»</w:t>
      </w:r>
    </w:p>
    <w:p w:rsidR="00373ABA" w:rsidRDefault="00373ABA">
      <w:pPr>
        <w:pStyle w:val="ab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BA" w:rsidRDefault="00D24EFE">
      <w:pPr>
        <w:pStyle w:val="ab"/>
        <w:widowControl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Тема</w:t>
      </w:r>
      <w:r>
        <w:rPr>
          <w:rFonts w:ascii="Times New Roman" w:hAnsi="Times New Roman" w:cs="Times New Roman"/>
          <w:sz w:val="28"/>
          <w:szCs w:val="28"/>
          <w:lang w:val="ru-RU"/>
        </w:rPr>
        <w:t>: Командное практическое задание.</w:t>
      </w:r>
    </w:p>
    <w:p w:rsidR="00373ABA" w:rsidRDefault="00373ABA">
      <w:pPr>
        <w:pStyle w:val="ab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3ABA" w:rsidRDefault="00D24EFE">
      <w:pPr>
        <w:pStyle w:val="ab"/>
        <w:widowControl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План</w:t>
      </w:r>
    </w:p>
    <w:p w:rsidR="00373ABA" w:rsidRDefault="00373ABA">
      <w:pPr>
        <w:pStyle w:val="ab"/>
        <w:widowControl/>
        <w:spacing w:line="36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73ABA" w:rsidRPr="00A7140B" w:rsidRDefault="00D24EFE">
      <w:pPr>
        <w:pStyle w:val="ab"/>
        <w:widowControl/>
        <w:numPr>
          <w:ilvl w:val="0"/>
          <w:numId w:val="1"/>
        </w:numPr>
        <w:spacing w:line="360" w:lineRule="auto"/>
        <w:ind w:left="567" w:hanging="567"/>
        <w:contextualSpacing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Составить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обзорный чек-лист для выбранного продукта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который потом будем разворачивать в тест-кейсы</w:t>
      </w:r>
    </w:p>
    <w:p w:rsidR="00373ABA" w:rsidRDefault="00373ABA">
      <w:pPr>
        <w:pStyle w:val="ab"/>
        <w:widowControl/>
        <w:spacing w:line="360" w:lineRule="auto"/>
        <w:ind w:left="567" w:hanging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373ABA" w:rsidRPr="00A7140B" w:rsidRDefault="00D24EFE">
      <w:pPr>
        <w:pStyle w:val="ab"/>
        <w:widowControl/>
        <w:spacing w:line="360" w:lineRule="auto"/>
        <w:ind w:left="567" w:hanging="567"/>
        <w:contextualSpacing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 ДЗ приложить чек-лист</w:t>
      </w:r>
    </w:p>
    <w:p w:rsidR="00373ABA" w:rsidRDefault="00373ABA">
      <w:pPr>
        <w:pStyle w:val="ab"/>
        <w:widowControl/>
        <w:spacing w:line="36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73ABA" w:rsidRPr="00970B0B" w:rsidRDefault="00A7140B">
      <w:pPr>
        <w:pStyle w:val="TableParagraph"/>
        <w:rPr>
          <w:rFonts w:cstheme="minorHAnsi"/>
          <w:color w:val="17365D" w:themeColor="text2" w:themeShade="BF"/>
          <w:sz w:val="24"/>
          <w:szCs w:val="24"/>
          <w:lang w:val="ru-RU"/>
        </w:rPr>
      </w:pPr>
      <w:r w:rsidRPr="00970B0B">
        <w:rPr>
          <w:rFonts w:cstheme="minorHAnsi"/>
          <w:color w:val="17365D" w:themeColor="text2" w:themeShade="BF"/>
          <w:sz w:val="24"/>
          <w:szCs w:val="24"/>
          <w:lang w:val="ru-RU"/>
        </w:rPr>
        <w:t>Елена, добрый день,</w:t>
      </w:r>
    </w:p>
    <w:p w:rsidR="00A7140B" w:rsidRPr="00970B0B" w:rsidRDefault="00A7140B">
      <w:pPr>
        <w:pStyle w:val="TableParagraph"/>
        <w:rPr>
          <w:rFonts w:cstheme="minorHAnsi"/>
          <w:color w:val="17365D" w:themeColor="text2" w:themeShade="BF"/>
          <w:sz w:val="24"/>
          <w:szCs w:val="24"/>
          <w:lang w:val="ru-RU"/>
        </w:rPr>
      </w:pPr>
    </w:p>
    <w:p w:rsidR="00A7140B" w:rsidRPr="00970B0B" w:rsidRDefault="00A7140B" w:rsidP="00A7140B">
      <w:pPr>
        <w:pStyle w:val="TableParagraph"/>
        <w:rPr>
          <w:rFonts w:cstheme="minorHAnsi"/>
          <w:color w:val="17365D" w:themeColor="text2" w:themeShade="BF"/>
          <w:sz w:val="24"/>
          <w:szCs w:val="24"/>
          <w:lang w:val="ru-RU"/>
        </w:rPr>
      </w:pPr>
      <w:r w:rsidRPr="00970B0B">
        <w:rPr>
          <w:rFonts w:cstheme="minorHAnsi"/>
          <w:color w:val="17365D" w:themeColor="text2" w:themeShade="BF"/>
          <w:sz w:val="24"/>
          <w:szCs w:val="24"/>
          <w:lang w:val="ru-RU"/>
        </w:rPr>
        <w:t xml:space="preserve">Обзорный чек – лист для сайта </w:t>
      </w:r>
      <w:hyperlink r:id="rId7" w:history="1">
        <w:r w:rsidRPr="00970B0B">
          <w:rPr>
            <w:rStyle w:val="af1"/>
            <w:rFonts w:cstheme="minorHAnsi"/>
            <w:color w:val="17365D" w:themeColor="text2" w:themeShade="BF"/>
            <w:sz w:val="24"/>
            <w:szCs w:val="24"/>
            <w:lang w:val="ru-RU"/>
          </w:rPr>
          <w:t>https://www.intel.ru/content/www/ru/ru/homepage.html</w:t>
        </w:r>
      </w:hyperlink>
      <w:r w:rsidRPr="00970B0B">
        <w:rPr>
          <w:rFonts w:cstheme="minorHAnsi"/>
          <w:color w:val="17365D" w:themeColor="text2" w:themeShade="BF"/>
          <w:sz w:val="24"/>
          <w:szCs w:val="24"/>
          <w:lang w:val="ru-RU"/>
        </w:rPr>
        <w:t xml:space="preserve"> </w:t>
      </w:r>
    </w:p>
    <w:p w:rsidR="00A7140B" w:rsidRPr="00970B0B" w:rsidRDefault="00A7140B" w:rsidP="00A7140B">
      <w:pPr>
        <w:pStyle w:val="TableParagraph"/>
        <w:rPr>
          <w:rFonts w:cstheme="minorHAnsi"/>
          <w:color w:val="17365D" w:themeColor="text2" w:themeShade="BF"/>
          <w:sz w:val="24"/>
          <w:szCs w:val="24"/>
          <w:lang w:val="ru-RU"/>
        </w:rPr>
      </w:pPr>
    </w:p>
    <w:tbl>
      <w:tblPr>
        <w:tblW w:w="9980" w:type="dxa"/>
        <w:tblInd w:w="113" w:type="dxa"/>
        <w:tblLook w:val="04A0" w:firstRow="1" w:lastRow="0" w:firstColumn="1" w:lastColumn="0" w:noHBand="0" w:noVBand="1"/>
      </w:tblPr>
      <w:tblGrid>
        <w:gridCol w:w="460"/>
        <w:gridCol w:w="9561"/>
      </w:tblGrid>
      <w:tr w:rsidR="00970B0B" w:rsidRPr="00970B0B" w:rsidTr="00970B0B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9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Главна</w:t>
            </w:r>
            <w:r w:rsidR="002918FD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я страница загружается в </w:t>
            </w: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браузерах: EI,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Opera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Mozilla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Yandex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Safari</w:t>
            </w:r>
            <w:proofErr w:type="spellEnd"/>
            <w:r w:rsidR="00C57CF1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Элементы веб страницы (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header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work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area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footer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) одинаково правильно отображаются в браузерах: EI,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Opera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Mozilla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Yandex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Safari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Логотип находится в верхнем левом углу, при клике на логотип загружается главная страница сайта.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В шапке сайта расположено пять разделов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Select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, при нажатии на каждый из них открывается выпадающий список.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При нажатии на раздел "Продукция" открывается выпадающий список, все ссылки в списке активны и перенаправляют на страницы сайта.</w:t>
            </w:r>
          </w:p>
        </w:tc>
      </w:tr>
      <w:tr w:rsidR="00970B0B" w:rsidRPr="00970B0B" w:rsidTr="00970B0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Кнопка "Вход" активна, при её нажатии пользователю открывается окно с полями для входа.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Форма "Вход": поля для ввода данных (логин и пароль) активны, после ввода данных и нажатия кнопки "Вход" пользователь авторизуется.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Форма "Вход": ссылка на регистрацию активна и перенаправляет пользователя на страницу с регистрацией.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Форма "Вход": ссылка Забыли имя пользователя активна и направляет на страницу с восстановлением имени пользователя.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Форма "Забыли имя пользователя": поле активно, можно ввести зарегистрированный эл. адрес и нажать кнопку "Отправить".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Форма "Забыли пароль": поле активно, можно ввести имя пользователя и нажать кнопку "Отправить".</w:t>
            </w:r>
          </w:p>
        </w:tc>
      </w:tr>
      <w:tr w:rsidR="00970B0B" w:rsidRPr="00970B0B" w:rsidTr="00970B0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lastRenderedPageBreak/>
              <w:t>12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Кнопка "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Language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selector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" активна, открывается выпадающий список с активными ссылками.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Активные ссылки в "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Language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selector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": при клике по ссылкам контент сайта отображается на выбранном языке.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Строка поиска работает на русском</w:t>
            </w:r>
            <w:r w:rsidR="00D24EFE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 </w:t>
            </w: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 языке, при вводе отображаются результаты поиска по ключевому слову или словосочетанию.</w:t>
            </w:r>
          </w:p>
        </w:tc>
      </w:tr>
      <w:tr w:rsidR="00970B0B" w:rsidRPr="00970B0B" w:rsidTr="00970B0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Внизу строки поиска отображаются подсказки после введения слова в поиске.</w:t>
            </w:r>
          </w:p>
        </w:tc>
      </w:tr>
      <w:tr w:rsidR="00970B0B" w:rsidRPr="00970B0B" w:rsidTr="00970B0B">
        <w:trPr>
          <w:trHeight w:val="9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Кнопки на главной странице сайта работают, после клика перенаправляют на соответствующие разделы сайта: подробнее, поддержка, спецификация продукции, смотреть продукцию, сообщество, центр загрузки файлов.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На главной странице сайта есть пять отдельных блоков с информацией: фотография с превью и активная ссылка.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При клике на любую область в каждом из пяти блоков идет перенаправление на отдельную страницу на сайте. 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На главной странице вверху расположен контент: при клике на любую его область пользователь переходит на отдельную страницу сайта.</w:t>
            </w:r>
          </w:p>
        </w:tc>
      </w:tr>
      <w:tr w:rsidR="00970B0B" w:rsidRPr="00970B0B" w:rsidTr="00970B0B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В футере сайта расположен логотип, при клике на логотип открывается главная страница сайта.</w:t>
            </w:r>
          </w:p>
        </w:tc>
      </w:tr>
      <w:tr w:rsidR="00970B0B" w:rsidRPr="00970B0B" w:rsidTr="00970B0B">
        <w:trPr>
          <w:trHeight w:val="9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D24EFE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Ссылки</w:t>
            </w:r>
            <w:bookmarkStart w:id="0" w:name="_GoBack"/>
            <w:bookmarkEnd w:id="0"/>
            <w:r w:rsidR="00970B0B"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 в футере активны и перенаправляют на отдельные страницы сайта: информация о компании, наши обязательства, культурное многообразие и </w:t>
            </w:r>
            <w:proofErr w:type="spellStart"/>
            <w:r w:rsidR="00970B0B"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инклюзивность</w:t>
            </w:r>
            <w:proofErr w:type="spellEnd"/>
            <w:r w:rsidR="00970B0B"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сообщества, связь с инвесторами, связаться с нами, </w:t>
            </w:r>
            <w:proofErr w:type="spellStart"/>
            <w:r w:rsidR="00970B0B"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конференц</w:t>
            </w:r>
            <w:proofErr w:type="spellEnd"/>
            <w:r w:rsidR="00970B0B"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 зал, работа.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Пять кнопок действия в футере активны и при клике перенаправляют на страницы в социа</w:t>
            </w:r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льных сетях: </w:t>
            </w:r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eastAsia="ru-RU"/>
              </w:rPr>
              <w:t>Facebook</w:t>
            </w:r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eastAsia="ru-RU"/>
              </w:rPr>
              <w:t>Twitter</w:t>
            </w:r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eastAsia="ru-RU"/>
              </w:rPr>
              <w:t>L</w:t>
            </w:r>
            <w:proofErr w:type="spellStart"/>
            <w:r w:rsidR="00261034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inkedin</w:t>
            </w:r>
            <w:proofErr w:type="spellEnd"/>
            <w:r w:rsidR="00A15CFF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="00A15CFF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You</w:t>
            </w:r>
            <w:proofErr w:type="spellEnd"/>
            <w:r w:rsidR="00A15CFF" w:rsidRPr="00A15CFF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tube</w:t>
            </w:r>
            <w:proofErr w:type="spellEnd"/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eastAsia="ru-RU"/>
              </w:rPr>
              <w:t>I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nstagram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.</w:t>
            </w:r>
          </w:p>
        </w:tc>
      </w:tr>
      <w:tr w:rsidR="00970B0B" w:rsidRPr="00970B0B" w:rsidTr="00970B0B">
        <w:trPr>
          <w:trHeight w:val="9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Семь нижних ссылок в футере активны и перенаправляют на отдельные страницы на сайте: корпорация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Intel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 xml:space="preserve">, условия использования, торговые марки, файлы </w:t>
            </w:r>
            <w:proofErr w:type="spellStart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cookies</w:t>
            </w:r>
            <w:proofErr w:type="spellEnd"/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, конфиденциальность, прозрачность цепочки поставок, карта сайта.</w:t>
            </w:r>
          </w:p>
        </w:tc>
      </w:tr>
      <w:tr w:rsidR="00970B0B" w:rsidRPr="00970B0B" w:rsidTr="00970B0B">
        <w:trPr>
          <w:trHeight w:val="6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0B0B" w:rsidRPr="00970B0B" w:rsidRDefault="00970B0B" w:rsidP="00970B0B">
            <w:pPr>
              <w:widowControl/>
              <w:jc w:val="center"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9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0B0B" w:rsidRPr="00970B0B" w:rsidRDefault="00970B0B" w:rsidP="00970B0B">
            <w:pPr>
              <w:widowControl/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</w:pPr>
            <w:r w:rsidRPr="00970B0B">
              <w:rPr>
                <w:rFonts w:eastAsia="Times New Roman" w:cstheme="minorHAnsi"/>
                <w:color w:val="17365D" w:themeColor="text2" w:themeShade="BF"/>
                <w:sz w:val="24"/>
                <w:szCs w:val="24"/>
                <w:lang w:val="ru-RU" w:eastAsia="ru-RU"/>
              </w:rPr>
              <w:t>Две активные ссылки в дополнительной информации активны, перенаправляют на отдельные страницы сайта.</w:t>
            </w:r>
          </w:p>
        </w:tc>
      </w:tr>
    </w:tbl>
    <w:p w:rsidR="00A7140B" w:rsidRPr="00970B0B" w:rsidRDefault="00A7140B" w:rsidP="00A7140B">
      <w:pPr>
        <w:pStyle w:val="TableParagraph"/>
        <w:rPr>
          <w:rFonts w:cstheme="minorHAnsi"/>
          <w:color w:val="17365D" w:themeColor="text2" w:themeShade="BF"/>
          <w:sz w:val="24"/>
          <w:szCs w:val="24"/>
          <w:lang w:val="ru-RU"/>
        </w:rPr>
      </w:pPr>
    </w:p>
    <w:p w:rsidR="00970B0B" w:rsidRPr="00970B0B" w:rsidRDefault="00970B0B" w:rsidP="00A7140B">
      <w:pPr>
        <w:pStyle w:val="TableParagraph"/>
        <w:rPr>
          <w:rFonts w:cstheme="minorHAnsi"/>
          <w:color w:val="17365D" w:themeColor="text2" w:themeShade="BF"/>
          <w:sz w:val="24"/>
          <w:szCs w:val="24"/>
          <w:lang w:val="ru-RU"/>
        </w:rPr>
      </w:pPr>
    </w:p>
    <w:p w:rsidR="00970B0B" w:rsidRPr="00970B0B" w:rsidRDefault="00970B0B" w:rsidP="00A7140B">
      <w:pPr>
        <w:pStyle w:val="TableParagraph"/>
        <w:rPr>
          <w:rFonts w:cstheme="minorHAnsi"/>
          <w:color w:val="17365D" w:themeColor="text2" w:themeShade="BF"/>
          <w:sz w:val="24"/>
          <w:szCs w:val="24"/>
          <w:lang w:val="ru-RU"/>
        </w:rPr>
      </w:pPr>
      <w:r w:rsidRPr="00970B0B">
        <w:rPr>
          <w:rFonts w:cstheme="minorHAnsi"/>
          <w:color w:val="17365D" w:themeColor="text2" w:themeShade="BF"/>
          <w:sz w:val="24"/>
          <w:szCs w:val="24"/>
          <w:lang w:val="ru-RU"/>
        </w:rPr>
        <w:t>Спасибо.</w:t>
      </w:r>
    </w:p>
    <w:sectPr w:rsidR="00970B0B" w:rsidRPr="00970B0B">
      <w:pgSz w:w="11906" w:h="16838"/>
      <w:pgMar w:top="568" w:right="570" w:bottom="568" w:left="1418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51917"/>
    <w:multiLevelType w:val="multilevel"/>
    <w:tmpl w:val="949A5462"/>
    <w:lvl w:ilvl="0">
      <w:start w:val="1"/>
      <w:numFmt w:val="decimal"/>
      <w:lvlText w:val="%1."/>
      <w:lvlJc w:val="left"/>
      <w:pPr>
        <w:ind w:left="720" w:hanging="360"/>
      </w:pPr>
      <w:rPr>
        <w:rFonts w:eastAsia="Calibri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026E5"/>
    <w:multiLevelType w:val="multilevel"/>
    <w:tmpl w:val="AAF4BD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73ABA"/>
    <w:rsid w:val="00261034"/>
    <w:rsid w:val="002918FD"/>
    <w:rsid w:val="00373ABA"/>
    <w:rsid w:val="003B09D3"/>
    <w:rsid w:val="00577998"/>
    <w:rsid w:val="007A7BDC"/>
    <w:rsid w:val="00970B0B"/>
    <w:rsid w:val="00A15CFF"/>
    <w:rsid w:val="00A47DC8"/>
    <w:rsid w:val="00A7140B"/>
    <w:rsid w:val="00C57CF1"/>
    <w:rsid w:val="00D24EFE"/>
    <w:rsid w:val="00DC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BCD9"/>
  <w15:docId w15:val="{8FB807A7-3C18-4572-B27C-97CA8F1D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  <w:pPr>
      <w:widowControl w:val="0"/>
    </w:pPr>
    <w:rPr>
      <w:sz w:val="22"/>
    </w:rPr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179C4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qFormat/>
    <w:rsid w:val="00E76B4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2D1756"/>
    <w:rPr>
      <w:b/>
      <w:bCs/>
    </w:rPr>
  </w:style>
  <w:style w:type="character" w:customStyle="1" w:styleId="refresult">
    <w:name w:val="ref_result"/>
    <w:basedOn w:val="a0"/>
    <w:qFormat/>
    <w:rsid w:val="00D20B75"/>
  </w:style>
  <w:style w:type="character" w:customStyle="1" w:styleId="sformssrc">
    <w:name w:val="sforms_src"/>
    <w:basedOn w:val="a0"/>
    <w:qFormat/>
    <w:rsid w:val="00D20B75"/>
  </w:style>
  <w:style w:type="character" w:customStyle="1" w:styleId="wdes">
    <w:name w:val="w_des"/>
    <w:basedOn w:val="a0"/>
    <w:qFormat/>
    <w:rsid w:val="00D20B75"/>
  </w:style>
  <w:style w:type="character" w:customStyle="1" w:styleId="name">
    <w:name w:val="name"/>
    <w:basedOn w:val="a0"/>
    <w:qFormat/>
    <w:rsid w:val="00A72E5C"/>
  </w:style>
  <w:style w:type="character" w:customStyle="1" w:styleId="countnew">
    <w:name w:val="count_new"/>
    <w:basedOn w:val="a0"/>
    <w:qFormat/>
    <w:rsid w:val="00A72E5C"/>
  </w:style>
  <w:style w:type="character" w:customStyle="1" w:styleId="posttitle">
    <w:name w:val="post_title"/>
    <w:basedOn w:val="a0"/>
    <w:qFormat/>
    <w:rsid w:val="00A72E5C"/>
  </w:style>
  <w:style w:type="character" w:customStyle="1" w:styleId="profiledhub">
    <w:name w:val="profiled_hub"/>
    <w:basedOn w:val="a0"/>
    <w:qFormat/>
    <w:rsid w:val="00A72E5C"/>
  </w:style>
  <w:style w:type="character" w:customStyle="1" w:styleId="ListLabel1">
    <w:name w:val="ListLabel 1"/>
    <w:qFormat/>
    <w:rPr>
      <w:rFonts w:eastAsia="Calibri"/>
      <w:color w:val="231F20"/>
      <w:w w:val="76"/>
      <w:sz w:val="36"/>
      <w:szCs w:val="36"/>
    </w:rPr>
  </w:style>
  <w:style w:type="character" w:customStyle="1" w:styleId="ListLabel2">
    <w:name w:val="ListLabel 2"/>
    <w:qFormat/>
    <w:rPr>
      <w:rFonts w:eastAsia="Calibri"/>
      <w:color w:val="231F20"/>
      <w:w w:val="56"/>
      <w:sz w:val="24"/>
      <w:szCs w:val="24"/>
    </w:rPr>
  </w:style>
  <w:style w:type="character" w:customStyle="1" w:styleId="ListLabel3">
    <w:name w:val="ListLabel 3"/>
    <w:qFormat/>
    <w:rPr>
      <w:rFonts w:eastAsia="Calibri"/>
      <w:color w:val="231F20"/>
      <w:w w:val="56"/>
      <w:sz w:val="24"/>
      <w:szCs w:val="24"/>
    </w:rPr>
  </w:style>
  <w:style w:type="character" w:customStyle="1" w:styleId="ListLabel4">
    <w:name w:val="ListLabel 4"/>
    <w:qFormat/>
    <w:rPr>
      <w:rFonts w:ascii="Times New Roman" w:eastAsia="Calibri" w:hAnsi="Times New Roman"/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rFonts w:eastAsia="Calibri"/>
      <w:sz w:val="2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7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c">
    <w:name w:val="Normal (Web)"/>
    <w:basedOn w:val="a"/>
    <w:uiPriority w:val="99"/>
    <w:unhideWhenUsed/>
    <w:qFormat/>
    <w:rsid w:val="00AF3C5F"/>
    <w:pPr>
      <w:widowControl/>
      <w:spacing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d">
    <w:name w:val="Balloon Text"/>
    <w:basedOn w:val="a"/>
    <w:uiPriority w:val="99"/>
    <w:semiHidden/>
    <w:unhideWhenUsed/>
    <w:qFormat/>
    <w:rsid w:val="005179C4"/>
    <w:rPr>
      <w:rFonts w:ascii="Tahoma" w:hAnsi="Tahoma" w:cs="Tahoma"/>
      <w:sz w:val="16"/>
      <w:szCs w:val="16"/>
    </w:rPr>
  </w:style>
  <w:style w:type="paragraph" w:styleId="ae">
    <w:name w:val="No Spacing"/>
    <w:uiPriority w:val="1"/>
    <w:qFormat/>
    <w:rsid w:val="00876815"/>
    <w:pPr>
      <w:widowControl w:val="0"/>
    </w:pPr>
    <w:rPr>
      <w:sz w:val="22"/>
    </w:rPr>
  </w:style>
  <w:style w:type="paragraph" w:customStyle="1" w:styleId="af">
    <w:name w:val="Содержимое врезки"/>
    <w:basedOn w:val="a"/>
    <w:qFormat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0">
    <w:name w:val="Table Grid"/>
    <w:basedOn w:val="a1"/>
    <w:uiPriority w:val="59"/>
    <w:rsid w:val="00E76B49"/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A71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tel.ru/content/www/ru/ru/homepag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93A79-7EF4-46F1-8CC7-D5A07A8E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3549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76</cp:revision>
  <dcterms:created xsi:type="dcterms:W3CDTF">2015-06-11T15:26:00Z</dcterms:created>
  <dcterms:modified xsi:type="dcterms:W3CDTF">2021-10-23T11:05:00Z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2012-10-24T00:00:00Z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2015-06-11T00:00:00Z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