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rFonts w:hint="eastAsia" w:eastAsia="宋体"/>
          <w:color w:val="auto"/>
          <w:highlight w:val="none"/>
          <w:lang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b/>
          <w:bCs/>
          <w:color w:val="auto"/>
          <w:sz w:val="24"/>
          <w:highlight w:val="none"/>
          <w:bdr w:val="single" w:color="auto" w:sz="4" w:space="0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b/>
          <w:bCs/>
          <w:color w:val="auto"/>
          <w:sz w:val="24"/>
          <w:highlight w:val="none"/>
          <w:bdr w:val="single" w:color="auto" w:sz="4" w:space="0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b/>
          <w:bCs/>
          <w:color w:val="auto"/>
          <w:sz w:val="24"/>
          <w:highlight w:val="none"/>
          <w:bdr w:val="single" w:color="auto" w:sz="4" w:space="0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ascii="宋体"/>
          <w:b/>
          <w:color w:val="auto"/>
          <w:sz w:val="52"/>
          <w:highlight w:val="none"/>
        </w:rPr>
      </w:pPr>
      <w:bookmarkStart w:id="0" w:name="_Toc400974078"/>
      <w:r>
        <w:rPr>
          <w:rFonts w:hint="eastAsia" w:ascii="宋体"/>
          <w:b/>
          <w:color w:val="auto"/>
          <w:sz w:val="52"/>
          <w:highlight w:val="none"/>
          <w:lang w:val="en-US" w:eastAsia="zh-CN"/>
        </w:rPr>
        <w:t>员工数字画像平台</w:t>
      </w:r>
      <w:r>
        <w:rPr>
          <w:rFonts w:hint="eastAsia" w:ascii="宋体"/>
          <w:b/>
          <w:color w:val="auto"/>
          <w:sz w:val="52"/>
          <w:highlight w:val="none"/>
        </w:rPr>
        <w:t>需求说明书</w:t>
      </w:r>
      <w:bookmarkEnd w:id="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ascii="宋体"/>
          <w:b/>
          <w:color w:val="auto"/>
          <w:sz w:val="52"/>
          <w:highlight w:val="none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ascii="宋体"/>
          <w:b/>
          <w:color w:val="auto"/>
          <w:sz w:val="52"/>
          <w:highlight w:val="none"/>
        </w:rPr>
      </w:pPr>
    </w:p>
    <w:tbl>
      <w:tblPr>
        <w:tblStyle w:val="31"/>
        <w:tblW w:w="6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4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8" w:type="dxa"/>
            <w:shd w:val="clear" w:color="auto" w:fill="D9D9D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主办</w:t>
            </w:r>
            <w:r>
              <w:rPr>
                <w:rFonts w:hint="eastAsia"/>
                <w:color w:val="auto"/>
                <w:sz w:val="28"/>
                <w:szCs w:val="28"/>
                <w:highlight w:val="none"/>
                <w:lang w:val="en-US" w:eastAsia="zh-CN"/>
              </w:rPr>
              <w:t>团队</w:t>
            </w: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：</w:t>
            </w:r>
          </w:p>
        </w:tc>
        <w:tc>
          <w:tcPr>
            <w:tcW w:w="424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rFonts w:hint="default" w:eastAsia="宋体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  <w:lang w:val="en-US" w:eastAsia="zh-CN"/>
              </w:rPr>
              <w:t>审核处理团队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8" w:type="dxa"/>
            <w:shd w:val="clear" w:color="auto" w:fill="D9D9D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编 写 人：</w:t>
            </w:r>
          </w:p>
        </w:tc>
        <w:tc>
          <w:tcPr>
            <w:tcW w:w="424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8" w:type="dxa"/>
            <w:shd w:val="clear" w:color="auto" w:fill="D9D9D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审 核 人：</w:t>
            </w:r>
          </w:p>
        </w:tc>
        <w:tc>
          <w:tcPr>
            <w:tcW w:w="424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8" w:type="dxa"/>
            <w:shd w:val="clear" w:color="auto" w:fill="D9D9D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签 发 人：</w:t>
            </w:r>
          </w:p>
        </w:tc>
        <w:tc>
          <w:tcPr>
            <w:tcW w:w="424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i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ascii="宋体"/>
                <w:i/>
                <w:color w:val="auto"/>
                <w:sz w:val="28"/>
                <w:szCs w:val="28"/>
                <w:highlight w:val="none"/>
              </w:rPr>
              <w:t>(主办</w:t>
            </w:r>
            <w:r>
              <w:rPr>
                <w:rFonts w:hint="eastAsia" w:ascii="宋体"/>
                <w:i/>
                <w:color w:val="auto"/>
                <w:sz w:val="28"/>
                <w:szCs w:val="28"/>
                <w:highlight w:val="none"/>
                <w:lang w:val="en-US" w:eastAsia="zh-CN"/>
              </w:rPr>
              <w:t>团队负责人</w:t>
            </w:r>
            <w:r>
              <w:rPr>
                <w:rFonts w:hint="eastAsia" w:ascii="宋体"/>
                <w:i/>
                <w:color w:val="auto"/>
                <w:sz w:val="28"/>
                <w:szCs w:val="28"/>
                <w:highlight w:val="none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8" w:type="dxa"/>
            <w:shd w:val="clear" w:color="auto" w:fill="D9D9D9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日期：</w:t>
            </w:r>
          </w:p>
        </w:tc>
        <w:tc>
          <w:tcPr>
            <w:tcW w:w="424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jc w:val="center"/>
              <w:textAlignment w:val="auto"/>
              <w:rPr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/>
                <w:color w:val="auto"/>
                <w:sz w:val="28"/>
                <w:szCs w:val="28"/>
                <w:highlight w:val="none"/>
              </w:rPr>
              <w:t>年     月     日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Ansi="宋体"/>
          <w:color w:val="auto"/>
          <w:sz w:val="44"/>
          <w:highlight w:val="none"/>
          <w:lang w:val="zh-CN"/>
        </w:rPr>
      </w:pPr>
      <w:r>
        <w:rPr>
          <w:color w:val="auto"/>
          <w:kern w:val="0"/>
          <w:sz w:val="24"/>
          <w:highlight w:val="none"/>
        </w:rPr>
        <w:br w:type="page"/>
      </w:r>
    </w:p>
    <w:p>
      <w:pPr>
        <w:pStyle w:val="22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Times" w:hAnsi="Times" w:eastAsia="宋体" w:cs="Times New Roman"/>
          <w:b w:val="0"/>
          <w:caps w:val="0"/>
          <w:color w:val="auto"/>
          <w:kern w:val="2"/>
          <w:sz w:val="32"/>
          <w:szCs w:val="24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Times" w:hAnsi="Times" w:eastAsia="宋体" w:cs="Times New Roman"/>
          <w:b w:val="0"/>
          <w:caps w:val="0"/>
          <w:color w:val="auto"/>
          <w:kern w:val="2"/>
          <w:sz w:val="32"/>
          <w:szCs w:val="24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目录</w:t>
      </w:r>
    </w:p>
    <w:p>
      <w:pPr>
        <w:pStyle w:val="22"/>
        <w:tabs>
          <w:tab w:val="right" w:leader="dot" w:pos="8306"/>
        </w:tabs>
      </w:pPr>
      <w:r>
        <w:rPr>
          <w:rFonts w:ascii="宋体" w:hAnsi="宋体"/>
          <w:color w:val="auto"/>
          <w:highlight w:val="none"/>
        </w:rPr>
        <w:fldChar w:fldCharType="begin"/>
      </w:r>
      <w:r>
        <w:rPr>
          <w:rFonts w:ascii="宋体" w:hAnsi="宋体"/>
          <w:color w:val="auto"/>
          <w:highlight w:val="none"/>
        </w:rPr>
        <w:instrText xml:space="preserve"> TOC \o "1-3" \h \z \u </w:instrText>
      </w:r>
      <w:r>
        <w:rPr>
          <w:rFonts w:ascii="宋体" w:hAnsi="宋体"/>
          <w:color w:val="auto"/>
          <w:highlight w:val="none"/>
        </w:rPr>
        <w:fldChar w:fldCharType="separate"/>
      </w:r>
      <w:r>
        <w:rPr>
          <w:rFonts w:ascii="宋体" w:hAnsi="宋体"/>
          <w:color w:val="auto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_Toc29699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/>
          <w:highlight w:val="none"/>
        </w:rPr>
        <w:t>第一章</w:t>
      </w:r>
      <w:r>
        <w:rPr>
          <w:highlight w:val="none"/>
        </w:rPr>
        <w:t xml:space="preserve"> </w:t>
      </w:r>
      <w:r>
        <w:rPr>
          <w:rFonts w:hint="eastAsia"/>
          <w:highlight w:val="none"/>
        </w:rPr>
        <w:t>概述</w:t>
      </w:r>
      <w:r>
        <w:tab/>
      </w:r>
      <w:r>
        <w:fldChar w:fldCharType="begin"/>
      </w:r>
      <w:r>
        <w:instrText xml:space="preserve"> PAGEREF _Toc29699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color w:val="auto"/>
          <w:highlight w:val="none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_Toc6124 </w:instrText>
      </w:r>
      <w:r>
        <w:rPr>
          <w:bCs/>
          <w:highlight w:val="none"/>
          <w:lang w:val="zh-CN"/>
        </w:rPr>
        <w:fldChar w:fldCharType="separate"/>
      </w:r>
      <w:r>
        <w:rPr>
          <w:highlight w:val="none"/>
        </w:rPr>
        <w:t>1</w:t>
      </w:r>
      <w:r>
        <w:rPr>
          <w:rFonts w:hint="eastAsia"/>
          <w:highlight w:val="none"/>
        </w:rPr>
        <w:t>.1需求背景</w:t>
      </w:r>
      <w:r>
        <w:tab/>
      </w:r>
      <w:r>
        <w:fldChar w:fldCharType="begin"/>
      </w:r>
      <w:r>
        <w:instrText xml:space="preserve"> PAGEREF _Toc6124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_Toc1869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1.2 需求简述</w:t>
      </w:r>
      <w:r>
        <w:tab/>
      </w:r>
      <w:r>
        <w:fldChar w:fldCharType="begin"/>
      </w:r>
      <w:r>
        <w:instrText xml:space="preserve"> PAGEREF _Toc1869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_Toc8775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1.3</w:t>
      </w:r>
      <w:r>
        <w:rPr>
          <w:rFonts w:hint="eastAsia"/>
          <w:highlight w:val="none"/>
          <w:lang w:val="en-US" w:eastAsia="zh-CN"/>
        </w:rPr>
        <w:t>必要</w:t>
      </w:r>
      <w:r>
        <w:rPr>
          <w:rFonts w:hint="eastAsia"/>
          <w:highlight w:val="none"/>
        </w:rPr>
        <w:t>性简述</w:t>
      </w:r>
      <w:r>
        <w:tab/>
      </w:r>
      <w:r>
        <w:fldChar w:fldCharType="begin"/>
      </w:r>
      <w:r>
        <w:instrText xml:space="preserve"> PAGEREF _Toc8775 \h </w:instrText>
      </w:r>
      <w:r>
        <w:fldChar w:fldCharType="separate"/>
      </w:r>
      <w:r>
        <w:t>5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_Toc26293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1.</w:t>
      </w:r>
      <w:r>
        <w:rPr>
          <w:rFonts w:hint="eastAsia"/>
          <w:highlight w:val="none"/>
          <w:lang w:val="en-US" w:eastAsia="zh-CN"/>
        </w:rPr>
        <w:t>4</w:t>
      </w:r>
      <w:r>
        <w:rPr>
          <w:rFonts w:hint="eastAsia"/>
          <w:highlight w:val="none"/>
        </w:rPr>
        <w:t>可行性简述</w:t>
      </w:r>
      <w:r>
        <w:tab/>
      </w:r>
      <w:r>
        <w:fldChar w:fldCharType="begin"/>
      </w:r>
      <w:r>
        <w:instrText xml:space="preserve"> PAGEREF _Toc26293 \h </w:instrText>
      </w:r>
      <w:r>
        <w:fldChar w:fldCharType="separate"/>
      </w:r>
      <w:r>
        <w:t>6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_Toc10060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1.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基本定义</w:t>
      </w:r>
      <w:r>
        <w:tab/>
      </w:r>
      <w:r>
        <w:fldChar w:fldCharType="begin"/>
      </w:r>
      <w:r>
        <w:instrText xml:space="preserve"> PAGEREF _Toc10060 \h </w:instrText>
      </w:r>
      <w:r>
        <w:fldChar w:fldCharType="separate"/>
      </w:r>
      <w:r>
        <w:t>7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2"/>
        <w:tabs>
          <w:tab w:val="right" w:leader="dot" w:pos="8306"/>
        </w:tabs>
        <w:rPr>
          <w:bCs/>
          <w:color w:val="auto"/>
          <w:highlight w:val="none"/>
          <w:lang w:val="zh-CN"/>
        </w:rPr>
      </w:pPr>
      <w:r>
        <w:rPr>
          <w:rFonts w:ascii="宋体" w:hAnsi="宋体"/>
          <w:color w:val="auto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_Toc29699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/>
          <w:highlight w:val="none"/>
        </w:rPr>
        <w:t>第</w:t>
      </w:r>
      <w:r>
        <w:rPr>
          <w:rFonts w:hint="eastAsia"/>
          <w:highlight w:val="none"/>
          <w:lang w:val="en-US" w:eastAsia="zh-CN"/>
        </w:rPr>
        <w:t>二</w:t>
      </w:r>
      <w:r>
        <w:rPr>
          <w:rFonts w:hint="eastAsia"/>
          <w:highlight w:val="none"/>
        </w:rPr>
        <w:t>章</w:t>
      </w:r>
      <w:r>
        <w:rPr>
          <w:highlight w:val="none"/>
        </w:rPr>
        <w:t xml:space="preserve"> </w:t>
      </w:r>
      <w:r>
        <w:rPr>
          <w:rFonts w:hint="eastAsia"/>
          <w:highlight w:val="none"/>
          <w:lang w:val="en-US" w:eastAsia="zh-CN"/>
        </w:rPr>
        <w:t>业务流程</w:t>
      </w:r>
      <w:r>
        <w:tab/>
      </w:r>
      <w:r>
        <w:rPr>
          <w:rFonts w:hint="eastAsia"/>
          <w:lang w:val="en-US" w:eastAsia="zh-CN"/>
        </w:rPr>
        <w:t>8</w:t>
      </w:r>
      <w:r>
        <w:rPr>
          <w:rFonts w:ascii="宋体" w:hAnsi="宋体"/>
          <w:color w:val="auto"/>
          <w:highlight w:val="none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_Toc4631 </w:instrText>
      </w:r>
      <w:r>
        <w:rPr>
          <w:bCs/>
          <w:highlight w:val="none"/>
          <w:lang w:val="zh-CN"/>
        </w:rPr>
        <w:fldChar w:fldCharType="separate"/>
      </w:r>
      <w:r>
        <w:rPr>
          <w:highlight w:val="none"/>
        </w:rPr>
        <w:t>2.</w:t>
      </w:r>
      <w:r>
        <w:rPr>
          <w:rFonts w:hint="eastAsia"/>
          <w:highlight w:val="none"/>
        </w:rPr>
        <w:t>1业务流程简述</w:t>
      </w:r>
      <w:r>
        <w:tab/>
      </w:r>
      <w:r>
        <w:fldChar w:fldCharType="begin"/>
      </w:r>
      <w:r>
        <w:instrText xml:space="preserve"> PAGEREF _Toc4631 \h </w:instrText>
      </w:r>
      <w:r>
        <w:fldChar w:fldCharType="separate"/>
      </w:r>
      <w:r>
        <w:t>8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_Toc2421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2.2业务处理流程图</w:t>
      </w:r>
      <w:r>
        <w:tab/>
      </w:r>
      <w:r>
        <w:fldChar w:fldCharType="begin"/>
      </w:r>
      <w:r>
        <w:instrText xml:space="preserve"> PAGEREF _Toc2421 \h </w:instrText>
      </w:r>
      <w:r>
        <w:fldChar w:fldCharType="separate"/>
      </w:r>
      <w:r>
        <w:t>8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_Toc7247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 w:val="0"/>
          <w:highlight w:val="none"/>
        </w:rPr>
        <w:t>2.3业务流程说明</w:t>
      </w:r>
      <w:r>
        <w:tab/>
      </w:r>
      <w:r>
        <w:fldChar w:fldCharType="begin"/>
      </w:r>
      <w:r>
        <w:instrText xml:space="preserve"> PAGEREF _Toc7247 \h </w:instrText>
      </w:r>
      <w:r>
        <w:fldChar w:fldCharType="separate"/>
      </w:r>
      <w:r>
        <w:t>8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2"/>
        <w:tabs>
          <w:tab w:val="right" w:leader="dot" w:pos="830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_Toc338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 w:ascii="宋体"/>
          <w:i w:val="0"/>
          <w:iCs/>
          <w:highlight w:val="none"/>
        </w:rPr>
        <w:t>第三章</w:t>
      </w:r>
      <w:r>
        <w:rPr>
          <w:rFonts w:ascii="宋体"/>
          <w:i w:val="0"/>
          <w:iCs/>
          <w:highlight w:val="none"/>
        </w:rPr>
        <w:t xml:space="preserve"> </w:t>
      </w:r>
      <w:r>
        <w:rPr>
          <w:rFonts w:hint="eastAsia" w:ascii="宋体"/>
          <w:i w:val="0"/>
          <w:iCs/>
          <w:highlight w:val="none"/>
        </w:rPr>
        <w:t>功能描述</w:t>
      </w:r>
      <w:r>
        <w:tab/>
      </w:r>
      <w:r>
        <w:fldChar w:fldCharType="begin"/>
      </w:r>
      <w:r>
        <w:instrText xml:space="preserve"> PAGEREF _Toc338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_Toc14134 </w:instrText>
      </w:r>
      <w:r>
        <w:rPr>
          <w:bCs/>
          <w:highlight w:val="none"/>
          <w:lang w:val="zh-CN"/>
        </w:rPr>
        <w:fldChar w:fldCharType="separate"/>
      </w:r>
      <w:r>
        <w:rPr>
          <w:i w:val="0"/>
          <w:iCs/>
          <w:highlight w:val="none"/>
        </w:rPr>
        <w:t>3.1</w:t>
      </w:r>
      <w:r>
        <w:rPr>
          <w:rFonts w:hint="eastAsia"/>
          <w:i w:val="0"/>
          <w:iCs/>
          <w:highlight w:val="none"/>
        </w:rPr>
        <w:t>功能分类</w:t>
      </w:r>
      <w:r>
        <w:tab/>
      </w:r>
      <w:r>
        <w:fldChar w:fldCharType="begin"/>
      </w:r>
      <w:r>
        <w:instrText xml:space="preserve"> PAGEREF _Toc14134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_Toc21877 </w:instrText>
      </w:r>
      <w:r>
        <w:rPr>
          <w:bCs/>
          <w:highlight w:val="none"/>
          <w:lang w:val="zh-CN"/>
        </w:rPr>
        <w:fldChar w:fldCharType="separate"/>
      </w:r>
      <w:r>
        <w:rPr>
          <w:i w:val="0"/>
          <w:iCs/>
          <w:highlight w:val="none"/>
        </w:rPr>
        <w:t>3.2</w:t>
      </w:r>
      <w:r>
        <w:rPr>
          <w:rFonts w:hint="eastAsia"/>
          <w:i w:val="0"/>
          <w:iCs/>
          <w:highlight w:val="none"/>
        </w:rPr>
        <w:t>功能描述</w:t>
      </w:r>
      <w:r>
        <w:tab/>
      </w:r>
      <w:r>
        <w:fldChar w:fldCharType="begin"/>
      </w:r>
      <w:r>
        <w:instrText xml:space="preserve"> PAGEREF _Toc21877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_Toc12002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 xml:space="preserve">3.2.1 </w:t>
      </w:r>
      <w:r>
        <w:rPr>
          <w:rFonts w:hint="eastAsia"/>
          <w:i w:val="0"/>
          <w:iCs/>
          <w:highlight w:val="none"/>
          <w:lang w:val="en-US" w:eastAsia="zh-CN"/>
        </w:rPr>
        <w:t>实时已核准业务及当前排队监控预警功能</w:t>
      </w:r>
      <w:r>
        <w:tab/>
      </w:r>
      <w:r>
        <w:fldChar w:fldCharType="begin"/>
      </w:r>
      <w:r>
        <w:instrText xml:space="preserve"> PAGEREF _Toc12002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_Toc27211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3.2.1.1 功能简述</w:t>
      </w:r>
      <w:r>
        <w:tab/>
      </w:r>
      <w:r>
        <w:fldChar w:fldCharType="begin"/>
      </w:r>
      <w:r>
        <w:instrText xml:space="preserve"> PAGEREF _Toc27211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_Toc29814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3.2.1.2 详细说明</w:t>
      </w:r>
      <w:r>
        <w:tab/>
      </w:r>
      <w:r>
        <w:fldChar w:fldCharType="begin"/>
      </w:r>
      <w:r>
        <w:instrText xml:space="preserve"> PAGEREF _Toc29814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_Toc9842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 xml:space="preserve">3.2.2 </w:t>
      </w:r>
      <w:r>
        <w:rPr>
          <w:rFonts w:hint="eastAsia"/>
          <w:i w:val="0"/>
          <w:iCs/>
          <w:highlight w:val="none"/>
          <w:lang w:val="en-US" w:eastAsia="zh-CN"/>
        </w:rPr>
        <w:t>核准员在线情况监控功能</w:t>
      </w:r>
      <w:r>
        <w:tab/>
      </w:r>
      <w:r>
        <w:fldChar w:fldCharType="begin"/>
      </w:r>
      <w:r>
        <w:instrText xml:space="preserve"> PAGEREF _Toc9842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  <w:rPr>
          <w:bCs/>
          <w:color w:val="auto"/>
          <w:highlight w:val="none"/>
          <w:lang w:val="zh-CN"/>
        </w:rPr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_Toc19954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2</w:t>
      </w:r>
      <w:r>
        <w:rPr>
          <w:rFonts w:hint="eastAsia"/>
          <w:i w:val="0"/>
          <w:iCs/>
          <w:highlight w:val="none"/>
        </w:rPr>
        <w:t>.1 功能简述</w:t>
      </w:r>
      <w:r>
        <w:tab/>
      </w:r>
      <w:r>
        <w:fldChar w:fldCharType="begin"/>
      </w:r>
      <w:r>
        <w:instrText xml:space="preserve"> PAGEREF _Toc19954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_Toc19954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2</w:t>
      </w:r>
      <w:r>
        <w:rPr>
          <w:rFonts w:hint="eastAsia"/>
          <w:i w:val="0"/>
          <w:iCs/>
          <w:highlight w:val="none"/>
        </w:rPr>
        <w:t>.</w:t>
      </w:r>
      <w:r>
        <w:rPr>
          <w:rFonts w:hint="eastAsia"/>
          <w:i w:val="0"/>
          <w:iCs/>
          <w:highlight w:val="none"/>
          <w:lang w:val="en-US" w:eastAsia="zh-CN"/>
        </w:rPr>
        <w:t>2</w:t>
      </w:r>
      <w:r>
        <w:rPr>
          <w:rFonts w:hint="eastAsia"/>
          <w:i w:val="0"/>
          <w:iCs/>
          <w:highlight w:val="none"/>
        </w:rPr>
        <w:t xml:space="preserve"> </w:t>
      </w:r>
      <w:r>
        <w:rPr>
          <w:rFonts w:hint="eastAsia"/>
          <w:i w:val="0"/>
          <w:iCs/>
          <w:highlight w:val="none"/>
          <w:lang w:val="en-US" w:eastAsia="zh-CN"/>
        </w:rPr>
        <w:t>详细说明</w:t>
      </w:r>
      <w:r>
        <w:tab/>
      </w:r>
      <w:r>
        <w:fldChar w:fldCharType="begin"/>
      </w:r>
      <w:r>
        <w:instrText xml:space="preserve"> PAGEREF _Toc19954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_Toc21066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3</w:t>
      </w:r>
      <w:r>
        <w:rPr>
          <w:rFonts w:hint="eastAsia"/>
          <w:i w:val="0"/>
          <w:iCs/>
          <w:highlight w:val="none"/>
        </w:rPr>
        <w:t xml:space="preserve"> </w:t>
      </w:r>
      <w:r>
        <w:rPr>
          <w:rFonts w:hint="eastAsia"/>
          <w:i w:val="0"/>
          <w:iCs/>
          <w:highlight w:val="none"/>
          <w:lang w:val="en-US" w:eastAsia="zh-CN"/>
        </w:rPr>
        <w:t>历史业务数据展示模块</w:t>
      </w:r>
      <w:r>
        <w:tab/>
      </w:r>
      <w:r>
        <w:fldChar w:fldCharType="begin"/>
      </w:r>
      <w:r>
        <w:instrText xml:space="preserve"> PAGEREF _Toc21066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  <w:rPr>
          <w:bCs/>
          <w:color w:val="auto"/>
          <w:highlight w:val="none"/>
          <w:lang w:val="zh-CN"/>
        </w:rPr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_Toc31534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3</w:t>
      </w:r>
      <w:r>
        <w:rPr>
          <w:rFonts w:hint="eastAsia"/>
          <w:i w:val="0"/>
          <w:iCs/>
          <w:highlight w:val="none"/>
        </w:rPr>
        <w:t>.1 功能简述</w:t>
      </w:r>
      <w:r>
        <w:tab/>
      </w:r>
      <w:r>
        <w:fldChar w:fldCharType="begin"/>
      </w:r>
      <w:r>
        <w:instrText xml:space="preserve"> PAGEREF _Toc31534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_Toc19954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3</w:t>
      </w:r>
      <w:r>
        <w:rPr>
          <w:rFonts w:hint="eastAsia"/>
          <w:i w:val="0"/>
          <w:iCs/>
          <w:highlight w:val="none"/>
        </w:rPr>
        <w:t>.</w:t>
      </w:r>
      <w:r>
        <w:rPr>
          <w:rFonts w:hint="eastAsia"/>
          <w:i w:val="0"/>
          <w:iCs/>
          <w:highlight w:val="none"/>
          <w:lang w:val="en-US" w:eastAsia="zh-CN"/>
        </w:rPr>
        <w:t>2</w:t>
      </w:r>
      <w:r>
        <w:rPr>
          <w:rFonts w:hint="eastAsia"/>
          <w:i w:val="0"/>
          <w:iCs/>
          <w:highlight w:val="none"/>
        </w:rPr>
        <w:t xml:space="preserve"> </w:t>
      </w:r>
      <w:r>
        <w:rPr>
          <w:rFonts w:hint="eastAsia"/>
          <w:i w:val="0"/>
          <w:iCs/>
          <w:highlight w:val="none"/>
          <w:lang w:val="en-US" w:eastAsia="zh-CN"/>
        </w:rPr>
        <w:t>详细说明</w:t>
      </w:r>
      <w:r>
        <w:tab/>
      </w:r>
      <w:r>
        <w:fldChar w:fldCharType="begin"/>
      </w:r>
      <w:r>
        <w:instrText xml:space="preserve"> PAGEREF _Toc19954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_Toc11119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4</w:t>
      </w:r>
      <w:r>
        <w:rPr>
          <w:rFonts w:hint="eastAsia"/>
          <w:i w:val="0"/>
          <w:iCs/>
          <w:highlight w:val="none"/>
        </w:rPr>
        <w:t xml:space="preserve"> 界面要求</w:t>
      </w:r>
      <w:r>
        <w:tab/>
      </w:r>
      <w:r>
        <w:fldChar w:fldCharType="begin"/>
      </w:r>
      <w:r>
        <w:instrText xml:space="preserve"> PAGEREF _Toc11119 \h </w:instrText>
      </w:r>
      <w:r>
        <w:fldChar w:fldCharType="separate"/>
      </w:r>
      <w:r>
        <w:t>11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_Toc29649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i w:val="0"/>
          <w:iCs/>
          <w:highlight w:val="none"/>
        </w:rPr>
        <w:t>3.2.</w:t>
      </w:r>
      <w:r>
        <w:rPr>
          <w:rFonts w:hint="eastAsia"/>
          <w:i w:val="0"/>
          <w:iCs/>
          <w:highlight w:val="none"/>
          <w:lang w:val="en-US" w:eastAsia="zh-CN"/>
        </w:rPr>
        <w:t>5</w:t>
      </w:r>
      <w:r>
        <w:rPr>
          <w:rFonts w:hint="eastAsia"/>
          <w:i w:val="0"/>
          <w:iCs/>
          <w:highlight w:val="none"/>
        </w:rPr>
        <w:t xml:space="preserve"> 其他要求</w:t>
      </w:r>
      <w:r>
        <w:tab/>
      </w:r>
      <w:r>
        <w:fldChar w:fldCharType="begin"/>
      </w:r>
      <w:r>
        <w:instrText xml:space="preserve"> PAGEREF _Toc29649 \h </w:instrText>
      </w:r>
      <w:r>
        <w:fldChar w:fldCharType="separate"/>
      </w:r>
      <w:r>
        <w:t>12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7"/>
        <w:tabs>
          <w:tab w:val="right" w:leader="dot" w:pos="8306"/>
          <w:tab w:val="clear" w:pos="829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_Toc16743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/>
          <w:highlight w:val="none"/>
        </w:rPr>
        <w:t>3.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客户信息</w:t>
      </w:r>
      <w:r>
        <w:rPr>
          <w:rFonts w:hint="eastAsia"/>
          <w:highlight w:val="none"/>
          <w:lang w:val="en-US" w:eastAsia="zh-CN"/>
        </w:rPr>
        <w:t>及</w:t>
      </w:r>
      <w:r>
        <w:rPr>
          <w:rFonts w:hint="eastAsia"/>
          <w:szCs w:val="22"/>
          <w:highlight w:val="none"/>
        </w:rPr>
        <w:t>数据合规要求</w:t>
      </w:r>
      <w:r>
        <w:tab/>
      </w:r>
      <w:r>
        <w:fldChar w:fldCharType="begin"/>
      </w:r>
      <w:r>
        <w:instrText xml:space="preserve"> PAGEREF _Toc16743 \h </w:instrText>
      </w:r>
      <w:r>
        <w:fldChar w:fldCharType="separate"/>
      </w:r>
      <w:r>
        <w:t>12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2"/>
        <w:tabs>
          <w:tab w:val="right" w:leader="dot" w:pos="8306"/>
        </w:tabs>
      </w:pPr>
      <w:r>
        <w:rPr>
          <w:bCs/>
          <w:color w:val="auto"/>
          <w:highlight w:val="none"/>
          <w:lang w:val="zh-CN"/>
        </w:rPr>
        <w:fldChar w:fldCharType="begin"/>
      </w:r>
      <w:r>
        <w:rPr>
          <w:bCs/>
          <w:highlight w:val="none"/>
          <w:lang w:val="zh-CN"/>
        </w:rPr>
        <w:instrText xml:space="preserve"> HYPERLINK \l _Toc3554 </w:instrText>
      </w:r>
      <w:r>
        <w:rPr>
          <w:bCs/>
          <w:highlight w:val="none"/>
          <w:lang w:val="zh-CN"/>
        </w:rPr>
        <w:fldChar w:fldCharType="separate"/>
      </w:r>
      <w:r>
        <w:rPr>
          <w:rFonts w:hint="eastAsia" w:ascii="宋体" w:hAnsi="宋体"/>
          <w:highlight w:val="none"/>
        </w:rPr>
        <w:t>参考资料</w:t>
      </w:r>
      <w:r>
        <w:tab/>
      </w:r>
      <w:r>
        <w:fldChar w:fldCharType="begin"/>
      </w:r>
      <w:r>
        <w:instrText xml:space="preserve"> PAGEREF _Toc3554 \h </w:instrText>
      </w:r>
      <w:r>
        <w:fldChar w:fldCharType="separate"/>
      </w:r>
      <w:r>
        <w:t>13</w:t>
      </w:r>
      <w:r>
        <w:fldChar w:fldCharType="end"/>
      </w:r>
      <w:r>
        <w:rPr>
          <w:bCs/>
          <w:color w:val="auto"/>
          <w:highlight w:val="none"/>
          <w:lang w:val="zh-CN"/>
        </w:rPr>
        <w:fldChar w:fldCharType="end"/>
      </w:r>
    </w:p>
    <w:p>
      <w:pPr>
        <w:pStyle w:val="22"/>
        <w:pageBreakBefore w:val="0"/>
        <w:widowControl/>
        <w:tabs>
          <w:tab w:val="right" w:leader="dot" w:pos="830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left"/>
        <w:textAlignment w:val="auto"/>
        <w:rPr>
          <w:color w:val="auto"/>
          <w:highlight w:val="none"/>
        </w:rPr>
      </w:pPr>
      <w:r>
        <w:rPr>
          <w:bCs/>
          <w:color w:val="auto"/>
          <w:highlight w:val="none"/>
          <w:lang w:val="zh-CN"/>
        </w:rPr>
        <w:fldChar w:fldCharType="end"/>
      </w:r>
      <w:bookmarkStart w:id="1" w:name="_Toc354747372"/>
      <w:r>
        <w:rPr>
          <w:rFonts w:asciiTheme="majorEastAsia" w:hAnsiTheme="majorEastAsia" w:eastAsiaTheme="majorEastAsia"/>
          <w:b/>
          <w:color w:val="auto"/>
          <w:szCs w:val="21"/>
          <w:highlight w:val="none"/>
        </w:rPr>
        <w:br w:type="page"/>
      </w:r>
    </w:p>
    <w:p>
      <w:pPr>
        <w:pStyle w:val="4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  <w:bookmarkStart w:id="2" w:name="_Toc29699"/>
      <w:bookmarkStart w:id="3" w:name="_Toc76646701"/>
      <w:r>
        <w:rPr>
          <w:rFonts w:hint="eastAsia"/>
          <w:color w:val="auto"/>
          <w:highlight w:val="none"/>
        </w:rPr>
        <w:t>第一章</w:t>
      </w:r>
      <w:r>
        <w:rPr>
          <w:color w:val="auto"/>
          <w:highlight w:val="none"/>
        </w:rPr>
        <w:t xml:space="preserve"> </w:t>
      </w:r>
      <w:r>
        <w:rPr>
          <w:rFonts w:hint="eastAsia"/>
          <w:color w:val="auto"/>
          <w:highlight w:val="none"/>
        </w:rPr>
        <w:t>概述</w:t>
      </w:r>
      <w:bookmarkEnd w:id="1"/>
      <w:bookmarkEnd w:id="2"/>
      <w:bookmarkEnd w:id="3"/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  <w:bookmarkStart w:id="4" w:name="_Toc354747374"/>
      <w:bookmarkStart w:id="5" w:name="_Toc76646702"/>
      <w:bookmarkStart w:id="6" w:name="_Toc6124"/>
      <w:r>
        <w:rPr>
          <w:color w:val="auto"/>
          <w:highlight w:val="none"/>
        </w:rPr>
        <w:t>1</w:t>
      </w:r>
      <w:r>
        <w:rPr>
          <w:rFonts w:hint="eastAsia"/>
          <w:color w:val="auto"/>
          <w:highlight w:val="none"/>
        </w:rPr>
        <w:t>.1需求背景</w:t>
      </w:r>
      <w:bookmarkEnd w:id="4"/>
      <w:bookmarkEnd w:id="5"/>
      <w:bookmarkEnd w:id="6"/>
    </w:p>
    <w:p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宋体"/>
          <w:iCs/>
          <w:color w:val="auto"/>
          <w:sz w:val="24"/>
          <w:highlight w:val="none"/>
        </w:rPr>
      </w:pPr>
      <w:r>
        <w:rPr>
          <w:rFonts w:hint="eastAsia" w:ascii="宋体"/>
          <w:iCs/>
          <w:color w:val="auto"/>
          <w:sz w:val="24"/>
          <w:highlight w:val="none"/>
        </w:rPr>
        <w:t>待开发的</w:t>
      </w:r>
      <w:r>
        <w:rPr>
          <w:rFonts w:hint="eastAsia" w:ascii="宋体"/>
          <w:iCs/>
          <w:color w:val="auto"/>
          <w:sz w:val="24"/>
          <w:highlight w:val="none"/>
          <w:lang w:val="en-US" w:eastAsia="zh-CN"/>
        </w:rPr>
        <w:t>项目</w:t>
      </w:r>
      <w:r>
        <w:rPr>
          <w:rFonts w:hint="eastAsia" w:ascii="宋体"/>
          <w:iCs/>
          <w:color w:val="auto"/>
          <w:sz w:val="24"/>
          <w:highlight w:val="none"/>
        </w:rPr>
        <w:t>名称：</w:t>
      </w:r>
      <w:r>
        <w:rPr>
          <w:rFonts w:hint="eastAsia" w:ascii="宋体"/>
          <w:iCs/>
          <w:color w:val="auto"/>
          <w:sz w:val="24"/>
          <w:highlight w:val="none"/>
          <w:lang w:val="en-US" w:eastAsia="zh-CN"/>
        </w:rPr>
        <w:t>员工数字画像平台</w:t>
      </w:r>
    </w:p>
    <w:p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宋体"/>
          <w:color w:val="auto"/>
          <w:sz w:val="24"/>
          <w:highlight w:val="none"/>
        </w:rPr>
      </w:pPr>
      <w:r>
        <w:rPr>
          <w:rFonts w:hint="eastAsia" w:ascii="宋体"/>
          <w:iCs/>
          <w:color w:val="auto"/>
          <w:sz w:val="24"/>
          <w:highlight w:val="none"/>
        </w:rPr>
        <w:t>主办</w:t>
      </w:r>
      <w:r>
        <w:rPr>
          <w:rFonts w:hint="eastAsia" w:ascii="宋体"/>
          <w:iCs/>
          <w:color w:val="auto"/>
          <w:sz w:val="24"/>
          <w:highlight w:val="none"/>
          <w:lang w:val="en-US" w:eastAsia="zh-CN"/>
        </w:rPr>
        <w:t>团队</w:t>
      </w:r>
      <w:r>
        <w:rPr>
          <w:rFonts w:hint="eastAsia" w:ascii="宋体"/>
          <w:color w:val="auto"/>
          <w:sz w:val="24"/>
          <w:highlight w:val="none"/>
        </w:rPr>
        <w:t>：</w:t>
      </w:r>
      <w:r>
        <w:rPr>
          <w:rFonts w:hint="eastAsia" w:ascii="宋体"/>
          <w:color w:val="auto"/>
          <w:sz w:val="24"/>
          <w:highlight w:val="none"/>
          <w:lang w:val="en-US" w:eastAsia="zh-CN"/>
        </w:rPr>
        <w:t>审核处理团队</w:t>
      </w:r>
    </w:p>
    <w:p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ascii="宋体"/>
          <w:color w:val="auto"/>
          <w:sz w:val="24"/>
          <w:highlight w:val="none"/>
        </w:rPr>
      </w:pPr>
      <w:r>
        <w:rPr>
          <w:rFonts w:hint="eastAsia" w:ascii="宋体"/>
          <w:color w:val="auto"/>
          <w:sz w:val="24"/>
          <w:highlight w:val="none"/>
        </w:rPr>
        <w:t>背景描述：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firstLine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为了帮助团队更全面、更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及时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地了解与支持每一位成员，我们计划打造员工信息中心，让员工的技能、经验与状态得以清晰、安全地呈现，并在恰当的权限下为管理、协作与活动组织提供智能化的支持，最终让人才的闪光点不被埋没，让团队的配置更科学、更高效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  <w:bookmarkStart w:id="7" w:name="_Toc76646703"/>
      <w:bookmarkStart w:id="8" w:name="_Toc1869"/>
      <w:r>
        <w:rPr>
          <w:rFonts w:hint="eastAsia"/>
          <w:color w:val="auto"/>
          <w:highlight w:val="none"/>
        </w:rPr>
        <w:t>1.2 需求简述</w:t>
      </w:r>
      <w:bookmarkEnd w:id="7"/>
      <w:bookmarkEnd w:id="8"/>
    </w:p>
    <w:p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</w:rPr>
      </w:pPr>
      <w:bookmarkStart w:id="9" w:name="_Toc354747376"/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需求说明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firstLine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员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数字画像平台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是一个基于Web的员工信息管理系统，旨在高效管理员工信息，包括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基础信息、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技能标签、应急能力、项目经验、发展意向等全维度信息。</w:t>
      </w:r>
    </w:p>
    <w:p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核心功能包括：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员工信息管理：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支持员工信息的录入、编辑、查看，包括结构化字段（技能标签、证书、应急能力等）和非结构化内容（项目总结、特长备注等）。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精细化权限控制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：基于角色的信息访问控制，普通员工只能查看和编辑自己的信息，组长只能查看当前组员的信息，管理员可以查看所有员工信息并进行团队能力分析。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智能筛选功能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：支持多条件组合筛选，满足换组员、活动选人、应急办公、项目组队等应用场景。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团队能力分析：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管理员可以查看团队能力全景图，进行人员配置分析，包括技能分布、证书统计、应急能力分析等。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cs="Times New Roman"/>
          <w:b/>
          <w:bCs/>
          <w:iCs/>
          <w:color w:val="auto"/>
          <w:sz w:val="24"/>
          <w:highlight w:val="none"/>
          <w:lang w:val="en-US" w:eastAsia="zh-CN"/>
        </w:rPr>
        <w:t>小组成员分析：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管理员可查看各小组各维度的成员分布，从而进行更合理化的成员调配。例如各小组的男女人数比例、科技岗的分布等。</w:t>
      </w:r>
    </w:p>
    <w:p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5" w:leftChars="0" w:hanging="425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组员调换历史管理：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记录组员调换历史，确保组长只能查看当前组员信息，组员调换后不能查看原组员信息。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sz w:val="24"/>
          <w:highlight w:val="none"/>
        </w:rPr>
      </w:pPr>
      <w:bookmarkStart w:id="10" w:name="_Toc76646704"/>
      <w:bookmarkStart w:id="11" w:name="_Toc8775"/>
      <w:r>
        <w:rPr>
          <w:rFonts w:hint="eastAsia"/>
          <w:color w:val="auto"/>
          <w:highlight w:val="none"/>
        </w:rPr>
        <w:t>1.3</w:t>
      </w:r>
      <w:r>
        <w:rPr>
          <w:rFonts w:hint="eastAsia"/>
          <w:color w:val="auto"/>
          <w:highlight w:val="none"/>
          <w:lang w:val="en-US" w:eastAsia="zh-CN"/>
        </w:rPr>
        <w:t>必要</w:t>
      </w:r>
      <w:r>
        <w:rPr>
          <w:rFonts w:hint="eastAsia"/>
          <w:color w:val="auto"/>
          <w:highlight w:val="none"/>
        </w:rPr>
        <w:t>性简述</w:t>
      </w:r>
      <w:bookmarkEnd w:id="9"/>
      <w:bookmarkEnd w:id="10"/>
      <w:bookmarkEnd w:id="11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bookmarkStart w:id="12" w:name="_Toc26293"/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1. 提升管理效率：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通过系统化管理员工信息，减少信息传递的中间环节，提高管理决策的效率和准确性。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2. 降低管理风险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：通过数据化的团队能力分析，识别关键技能人员缺失、应急能力不足等风险，提前预警。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3. 优化资源配置：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通过智能筛选和人才推荐，优化人员配置，提高团队协作效率。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4. 支持业务发展：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通过员工发展意向和职业规划的管理，支持员工职业发展，提升员工满意度和留存率。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5. 数据驱动决策：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通过团队能力分析报表，为管理决策提供数据支撑，实现科学化、精细化的团队管理。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sz w:val="24"/>
          <w:highlight w:val="none"/>
        </w:rPr>
      </w:pPr>
      <w:r>
        <w:rPr>
          <w:rFonts w:hint="eastAsia"/>
          <w:color w:val="auto"/>
          <w:highlight w:val="none"/>
        </w:rPr>
        <w:t>1.</w:t>
      </w:r>
      <w:r>
        <w:rPr>
          <w:rFonts w:hint="eastAsia"/>
          <w:color w:val="auto"/>
          <w:highlight w:val="none"/>
          <w:lang w:val="en-US" w:eastAsia="zh-CN"/>
        </w:rPr>
        <w:t>4</w:t>
      </w:r>
      <w:r>
        <w:rPr>
          <w:rFonts w:hint="eastAsia"/>
          <w:color w:val="auto"/>
          <w:highlight w:val="none"/>
        </w:rPr>
        <w:t>可行性简述</w:t>
      </w:r>
      <w:bookmarkEnd w:id="12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bookmarkStart w:id="13" w:name="_Toc76646705"/>
      <w:bookmarkStart w:id="14" w:name="_Toc354747378"/>
      <w:bookmarkStart w:id="15" w:name="_Toc10060"/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1. 技术可行性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：</w:t>
      </w:r>
    </w:p>
    <w:p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基于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团队现有的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系统技术栈（FastAPI + React + SQLite），技术成熟稳定</w:t>
      </w:r>
    </w:p>
    <w:p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前后端分离架构，易于扩展和维护</w:t>
      </w:r>
    </w:p>
    <w:p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权限控制、数据筛选等技术方案成熟，实现难度低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2. 业务可行性：</w:t>
      </w:r>
    </w:p>
    <w:p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需求明确，业务流程清晰</w:t>
      </w:r>
    </w:p>
    <w:p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与现有系统兼容性好，可以复用现有的用户认证和权限体系</w:t>
      </w:r>
    </w:p>
    <w:p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分阶段实施，风险可控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3. 资源可行性：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开发资源充足，技术团队具备相关开发能力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数据迁移成本低，现有用户数据可以直接复用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4. 合规可行性：</w:t>
      </w:r>
    </w:p>
    <w:p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符合数据安全要求，支持权限控制和数据加密</w:t>
      </w:r>
    </w:p>
    <w:p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符合隐私保护要求，员工信息访问受权限控制</w:t>
      </w:r>
    </w:p>
    <w:p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符合审计要求，支持操作日志记录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1.</w:t>
      </w:r>
      <w:r>
        <w:rPr>
          <w:rFonts w:hint="eastAsia"/>
          <w:color w:val="auto"/>
          <w:highlight w:val="none"/>
          <w:lang w:val="en-US" w:eastAsia="zh-CN"/>
        </w:rPr>
        <w:t>5</w:t>
      </w:r>
      <w:r>
        <w:rPr>
          <w:rFonts w:hint="eastAsia"/>
          <w:color w:val="auto"/>
          <w:highlight w:val="none"/>
        </w:rPr>
        <w:t>基本定义</w:t>
      </w:r>
      <w:bookmarkEnd w:id="13"/>
      <w:bookmarkEnd w:id="14"/>
      <w:bookmarkEnd w:id="15"/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73"/>
        <w:gridCol w:w="42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r>
              <w:rPr>
                <w:b/>
                <w:bCs/>
              </w:rPr>
              <w:t>术语</w:t>
            </w:r>
          </w:p>
        </w:tc>
        <w:tc>
          <w:p>
            <w:r>
              <w:rPr>
                <w:b/>
                <w:bCs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员工信息中心</w:t>
            </w:r>
          </w:p>
        </w:tc>
        <w:tc>
          <w:p>
            <w:r>
              <w:t>一个基于Web的企业级员工信息管理系统，用于集中管理员工信息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员工信息</w:t>
            </w:r>
          </w:p>
        </w:tc>
        <w:tc>
          <w:p>
            <w:r>
              <w:t>包括技能标签、证书认证、应急能力、项目经验、发展意向等全维度信息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技能标签</w:t>
            </w:r>
          </w:p>
        </w:tc>
        <w:tc>
          <w:p>
            <w:r>
              <w:t>用于标识员工技能的关键词，如"Python"、"</w:t>
            </w:r>
            <w:r>
              <w:rPr>
                <w:rFonts w:hint="eastAsia"/>
                <w:lang w:val="en-US" w:eastAsia="zh-CN"/>
              </w:rPr>
              <w:t>摄影、剪辑</w:t>
            </w:r>
            <w:r>
              <w:t>"、"会唱歌"等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应急先锋队</w:t>
            </w:r>
          </w:p>
        </w:tc>
        <w:tc>
          <w:p>
            <w:r>
              <w:t>具备应急响应能力的员工，在应急办公场景中可以快速响应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通勤时间</w:t>
            </w:r>
          </w:p>
        </w:tc>
        <w:tc>
          <w:p>
            <w:r>
              <w:t>员工从住址到单位的通勤时间，单位为分钟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r>
              <w:rPr>
                <w:b/>
                <w:bCs/>
              </w:rPr>
              <w:t>项目总结</w:t>
            </w:r>
          </w:p>
        </w:tc>
        <w:tc>
          <w:p>
            <w:r>
              <w:t>员工参与项目的记录，包括项目名称、项目时间、项目角色、项目描述等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组员调换</w:t>
            </w:r>
          </w:p>
        </w:tc>
        <w:tc>
          <w:p>
            <w:r>
              <w:t>员工从一个组别调换到另一个组别的操作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组员调换历史</w:t>
            </w:r>
          </w:p>
        </w:tc>
        <w:tc>
          <w:p>
            <w:r>
              <w:t>记录员工在不同组别之间的调换历史，包括加入时间、离开时间等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权限控制</w:t>
            </w:r>
          </w:p>
        </w:tc>
        <w:tc>
          <w:p>
            <w:r>
              <w:t>基于角色的信息访问控制，不同角色可以访问不同范围的信息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智能筛选</w:t>
            </w:r>
          </w:p>
        </w:tc>
        <w:tc>
          <w:p>
            <w:r>
              <w:t>支持多条件组合筛选，快速找到符合条件的员工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r>
              <w:rPr>
                <w:b/>
                <w:bCs/>
              </w:rPr>
              <w:t>团队能力分析</w:t>
            </w:r>
          </w:p>
        </w:tc>
        <w:tc>
          <w:p>
            <w:r>
              <w:t>管理员查看团队能力全景图，进行人员配置分析和风险提示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EHR号</w:t>
            </w:r>
          </w:p>
        </w:tc>
        <w:tc>
          <w:p>
            <w:r>
              <w:t>员工健康记录号，7位数字，作为员工的唯一标识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组长</w:t>
            </w:r>
          </w:p>
        </w:tc>
        <w:tc>
          <w:p>
            <w:r>
              <w:t>负责管理某个组别的员工，可以查看当前组员的完整信息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普通员工</w:t>
            </w:r>
          </w:p>
        </w:tc>
        <w:tc>
          <w:p>
            <w:r>
              <w:t>只能查看和编辑自己的信息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r>
              <w:rPr>
                <w:b/>
                <w:bCs/>
              </w:rPr>
              <w:t>管理员</w:t>
            </w:r>
          </w:p>
        </w:tc>
        <w:tc>
          <w:p>
            <w:r>
              <w:t>拥有所有权限，可以查看和编辑所有员工信息，进行团队能力分析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/>
          <w:color w:val="auto"/>
          <w:highlight w:val="none"/>
        </w:rPr>
      </w:pPr>
    </w:p>
    <w:p>
      <w:pPr>
        <w:pageBreakBefore w:val="0"/>
        <w:numPr>
          <w:ilvl w:val="0"/>
          <w:numId w:val="0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jc w:val="center"/>
        <w:textAlignment w:val="auto"/>
        <w:rPr>
          <w:rFonts w:hint="eastAsia" w:ascii="宋体"/>
          <w:b/>
          <w:bCs/>
          <w:color w:val="auto"/>
          <w:sz w:val="36"/>
          <w:highlight w:val="none"/>
        </w:rPr>
      </w:pPr>
      <w:bookmarkStart w:id="16" w:name="_Toc354747379"/>
      <w:bookmarkStart w:id="17" w:name="_Toc76646706"/>
    </w:p>
    <w:p>
      <w:pPr>
        <w:pageBreakBefore w:val="0"/>
        <w:numPr>
          <w:ilvl w:val="0"/>
          <w:numId w:val="0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jc w:val="center"/>
        <w:textAlignment w:val="auto"/>
        <w:rPr>
          <w:rFonts w:ascii="宋体"/>
          <w:color w:val="auto"/>
          <w:sz w:val="36"/>
          <w:highlight w:val="none"/>
        </w:rPr>
      </w:pPr>
      <w:r>
        <w:rPr>
          <w:rFonts w:hint="eastAsia" w:ascii="宋体"/>
          <w:b/>
          <w:bCs/>
          <w:color w:val="auto"/>
          <w:sz w:val="36"/>
          <w:highlight w:val="none"/>
        </w:rPr>
        <w:t>第二章</w:t>
      </w:r>
      <w:r>
        <w:rPr>
          <w:rFonts w:ascii="宋体"/>
          <w:b/>
          <w:bCs/>
          <w:color w:val="auto"/>
          <w:sz w:val="36"/>
          <w:highlight w:val="none"/>
        </w:rPr>
        <w:t xml:space="preserve"> </w:t>
      </w:r>
      <w:r>
        <w:rPr>
          <w:rFonts w:hint="eastAsia" w:ascii="宋体"/>
          <w:b/>
          <w:bCs/>
          <w:color w:val="auto"/>
          <w:sz w:val="36"/>
          <w:highlight w:val="none"/>
        </w:rPr>
        <w:t>业务</w:t>
      </w:r>
      <w:bookmarkEnd w:id="16"/>
      <w:r>
        <w:rPr>
          <w:rFonts w:hint="eastAsia" w:ascii="宋体"/>
          <w:b/>
          <w:bCs/>
          <w:color w:val="auto"/>
          <w:sz w:val="36"/>
          <w:highlight w:val="none"/>
        </w:rPr>
        <w:t>流程</w:t>
      </w:r>
      <w:bookmarkEnd w:id="17"/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color w:val="auto"/>
          <w:highlight w:val="none"/>
        </w:rPr>
      </w:pPr>
      <w:bookmarkStart w:id="18" w:name="_Toc76646707"/>
      <w:bookmarkStart w:id="19" w:name="_Toc4631"/>
      <w:bookmarkStart w:id="20" w:name="_Toc354747380"/>
      <w:r>
        <w:rPr>
          <w:color w:val="auto"/>
          <w:highlight w:val="none"/>
        </w:rPr>
        <w:t>2.</w:t>
      </w:r>
      <w:r>
        <w:rPr>
          <w:rFonts w:hint="eastAsia"/>
          <w:color w:val="auto"/>
          <w:highlight w:val="none"/>
        </w:rPr>
        <w:t>1业务流程简述</w:t>
      </w:r>
      <w:bookmarkEnd w:id="18"/>
      <w:bookmarkEnd w:id="19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bookmarkStart w:id="21" w:name="_Toc2421"/>
      <w:bookmarkStart w:id="22" w:name="_Toc76646708"/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员工信息中心主要涉及以下业务流程：</w:t>
      </w:r>
    </w:p>
    <w:p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员工信息录入流程：员工或管理员录入员工信息，包括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基础信息、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技能标签、证书、应急能力、项目总结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、个性化标签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等。</w:t>
      </w:r>
    </w:p>
    <w:p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员工信息查看流程：根据用户角色，查看不同范围的员工信息。普通员工只能查看自己的信息，组长可以查看当前组员的信息，管理员可以查看所有员工信息。</w:t>
      </w:r>
    </w:p>
    <w:p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组员调换流程：当员工调换组别时，系统记录调换历史，更新组员关系，确保组长只能查看当前组员信息。</w:t>
      </w:r>
    </w:p>
    <w:p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智能筛选流程：用户根据需求设置筛选条件，系统返回符合条件的员工列表，支持换组员、活动选人、应急办公等场景。</w:t>
      </w:r>
    </w:p>
    <w:p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 xml:space="preserve"> 团队能力分析流程：管理员查看团队能力全景图，进行技能分布、证书统计、应急能力分析</w:t>
      </w:r>
      <w:r>
        <w:rPr>
          <w:rFonts w:hint="eastAsia" w:ascii="宋体" w:cs="Times New Roman"/>
          <w:iCs/>
          <w:color w:val="auto"/>
          <w:sz w:val="24"/>
          <w:highlight w:val="none"/>
          <w:lang w:val="en-US" w:eastAsia="zh-CN"/>
        </w:rPr>
        <w:t>等场景</w:t>
      </w: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2.2业务处理流程图</w:t>
      </w:r>
      <w:bookmarkEnd w:id="20"/>
      <w:bookmarkEnd w:id="21"/>
      <w:bookmarkEnd w:id="22"/>
      <w:bookmarkStart w:id="23" w:name="_Toc76646709"/>
      <w:bookmarkStart w:id="24" w:name="_Toc354747381"/>
      <w:bookmarkStart w:id="25" w:name="_Toc464052015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default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iCs/>
          <w:color w:val="auto"/>
          <w:sz w:val="24"/>
          <w:highlight w:val="none"/>
          <w:lang w:val="en-US" w:eastAsia="zh-CN"/>
        </w:rPr>
        <w:t>暂无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i w:val="0"/>
          <w:iCs w:val="0"/>
          <w:color w:val="auto"/>
          <w:highlight w:val="none"/>
        </w:rPr>
      </w:pPr>
      <w:bookmarkStart w:id="26" w:name="_Toc7247"/>
      <w:r>
        <w:rPr>
          <w:rFonts w:hint="eastAsia"/>
          <w:i w:val="0"/>
          <w:iCs w:val="0"/>
          <w:color w:val="auto"/>
          <w:highlight w:val="none"/>
        </w:rPr>
        <w:t>2.3业务流程说明</w:t>
      </w:r>
      <w:bookmarkEnd w:id="23"/>
      <w:bookmarkEnd w:id="26"/>
    </w:p>
    <w:bookmarkEnd w:id="24"/>
    <w:bookmarkEnd w:id="25"/>
    <w:p>
      <w:pPr>
        <w:pStyle w:val="6"/>
        <w:spacing w:after="200"/>
        <w:jc w:val="left"/>
      </w:pPr>
      <w:bookmarkStart w:id="27" w:name="_Toc338"/>
      <w:bookmarkStart w:id="28" w:name="_Toc354747386"/>
      <w:bookmarkStart w:id="29" w:name="_Toc76646710"/>
      <w:r>
        <w:t>2.3.1 员工信息录入流程说明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1. 录入方式：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  <w:rPr>
          <w:rFonts w:hint="eastAsia" w:eastAsiaTheme="minorEastAsia"/>
          <w:lang w:eastAsia="zh-CN"/>
        </w:rPr>
      </w:pPr>
      <w:r>
        <w:t>员工自己录入：员工登录系统后，可以</w:t>
      </w:r>
      <w:r>
        <w:rPr>
          <w:rFonts w:hint="eastAsia"/>
          <w:lang w:val="en-US" w:eastAsia="zh-CN"/>
        </w:rPr>
        <w:t>增删改查</w:t>
      </w:r>
      <w:r>
        <w:t>自己的信息</w:t>
      </w:r>
      <w:r>
        <w:rPr>
          <w:rFonts w:hint="eastAsia"/>
          <w:lang w:eastAsia="zh-CN"/>
        </w:rPr>
        <w:t>。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  <w:rPr>
          <w:rFonts w:hint="eastAsia" w:eastAsiaTheme="minorEastAsia"/>
          <w:lang w:eastAsia="zh-CN"/>
        </w:rPr>
      </w:pPr>
      <w:r>
        <w:t>管理员录入：管理员可以</w:t>
      </w:r>
      <w:r>
        <w:rPr>
          <w:rFonts w:hint="eastAsia"/>
          <w:lang w:val="en-US" w:eastAsia="zh-CN"/>
        </w:rPr>
        <w:t>增删改查</w:t>
      </w:r>
      <w:r>
        <w:t>所有员工的信息</w:t>
      </w:r>
      <w:r>
        <w:rPr>
          <w:rFonts w:hint="eastAsia"/>
          <w:lang w:eastAsia="zh-CN"/>
        </w:rPr>
        <w:t>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2. 数据验证：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  <w:rPr>
          <w:rFonts w:hint="eastAsia" w:eastAsiaTheme="minorEastAsia"/>
          <w:lang w:eastAsia="zh-CN"/>
        </w:rPr>
      </w:pPr>
      <w:r>
        <w:t>系统对录入的数据进行格式验证和</w:t>
      </w:r>
      <w:r>
        <w:rPr>
          <w:rFonts w:hint="eastAsia"/>
          <w:lang w:val="en-US" w:eastAsia="zh-CN"/>
        </w:rPr>
        <w:t>必输项</w:t>
      </w:r>
      <w:r>
        <w:t>完整性检查</w:t>
      </w:r>
      <w:r>
        <w:rPr>
          <w:rFonts w:hint="eastAsia"/>
          <w:lang w:eastAsia="zh-CN"/>
        </w:rPr>
        <w:t>。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  <w:rPr>
          <w:rFonts w:hint="eastAsia" w:eastAsiaTheme="minorEastAsia"/>
          <w:lang w:eastAsia="zh-CN"/>
        </w:rPr>
      </w:pPr>
      <w:r>
        <w:t>技能标签、证书等信息需要符合预定义的格式要求</w:t>
      </w:r>
      <w:r>
        <w:rPr>
          <w:rFonts w:hint="eastAsia"/>
          <w:lang w:eastAsia="zh-CN"/>
        </w:rPr>
        <w:t>。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3. 数据保存：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</w:pPr>
      <w:r>
        <w:t>数据保存成功后，系统记录创建时间和最后更新时间</w:t>
      </w:r>
    </w:p>
    <w:p>
      <w:pPr>
        <w:pStyle w:val="56"/>
        <w:numPr>
          <w:ilvl w:val="0"/>
          <w:numId w:val="0"/>
        </w:numPr>
        <w:spacing w:after="100"/>
        <w:ind w:left="120" w:leftChars="0"/>
        <w:jc w:val="left"/>
      </w:pPr>
      <w:r>
        <w:t>支持数据的增量更新，不会覆盖历史数据</w:t>
      </w:r>
    </w:p>
    <w:p>
      <w:pPr>
        <w:spacing w:after="200"/>
      </w:pPr>
      <w:r>
        <w:t xml:space="preserve"> </w:t>
      </w:r>
    </w:p>
    <w:p>
      <w:pPr>
        <w:pStyle w:val="6"/>
        <w:spacing w:after="200"/>
        <w:jc w:val="left"/>
      </w:pPr>
      <w:r>
        <w:t>2.3.2 员工信息查看流程说明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1. 权限检查：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系统根据用户角色和组别关系，动态确定用户可以查看的员工信息范围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普通员工只能查看自己的信息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组长可以查看自己和当前组员的信息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管理员可以查看所有员工信息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2. 组员关系验证：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对于组长查看组员信息的场景，系统需要验证该员工是否是当前组员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通过检查组员调换历史表，确保员工当前仍在组内（leave_date为NULL）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3. 信息展示：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根据用户权限，展示不同详细程度的信息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敏感信息（如紧急联系方式）需要特殊权限才能查看</w:t>
      </w:r>
    </w:p>
    <w:p>
      <w:pPr>
        <w:spacing w:after="200"/>
      </w:pPr>
      <w:r>
        <w:t xml:space="preserve"> </w:t>
      </w:r>
    </w:p>
    <w:p>
      <w:pPr>
        <w:pStyle w:val="6"/>
        <w:spacing w:after="200"/>
        <w:jc w:val="left"/>
      </w:pPr>
      <w:r>
        <w:t>2.3.3 组员调换流程说明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1. 调换触发：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组员调换可以由管理员或组长发起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调换时需要选择目标组别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hAnsi="Times New Roman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2</w:t>
      </w: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. 权限更新：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调换后，原组长不能再查看该员工信息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新组长可以查看该员工信息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员工自己可以继续查看和编辑自己的信息</w:t>
      </w:r>
    </w:p>
    <w:p>
      <w:pPr>
        <w:spacing w:after="200"/>
      </w:pPr>
      <w:r>
        <w:t xml:space="preserve"> </w:t>
      </w:r>
    </w:p>
    <w:p>
      <w:pPr>
        <w:pStyle w:val="6"/>
        <w:spacing w:after="200"/>
        <w:jc w:val="left"/>
      </w:pPr>
      <w:r>
        <w:t>2.3.4 智能筛选流程说明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1. 筛选场景</w:t>
      </w:r>
      <w:r>
        <w:rPr>
          <w:rFonts w:hint="eastAsia" w:hAnsi="Times New Roman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（举例）</w:t>
      </w:r>
      <w:r>
        <w:rPr>
          <w:rFonts w:hint="eastAsia" w:ascii="宋体" w:hAnsi="Times New Roman" w:eastAsia="宋体" w:cs="Times New Roman"/>
          <w:b/>
          <w:bCs/>
          <w:iCs/>
          <w:color w:val="auto"/>
          <w:kern w:val="2"/>
          <w:sz w:val="24"/>
          <w:highlight w:val="none"/>
          <w:lang w:val="en-US" w:eastAsia="zh-CN" w:bidi="ar-SA"/>
        </w:rPr>
        <w:t>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活动选人场景</w:t>
      </w:r>
      <w:r>
        <w:t>：表演节目、团建活动等场景，可以快速筛选有相关标签的员工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应急办公场景</w:t>
      </w:r>
      <w:r>
        <w:t>：快速筛选应急先锋队成员，按通勤时间排序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项目组队场景</w:t>
      </w:r>
      <w:r>
        <w:t>：根据项目需求，筛选具备相关技能的员工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2. 筛选条件：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支持多条件组合筛选，包括技能标签、证书、应急能力、通勤时间、住址区域等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支持必选条件和可选条件的组合（如活动选人场景）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3. 结果展示：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筛选结果以列表形式展示，包含员工的基本信息和关键标签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支持结果导出功能</w:t>
      </w:r>
    </w:p>
    <w:p>
      <w:pPr>
        <w:spacing w:after="200"/>
      </w:pPr>
      <w:r>
        <w:t xml:space="preserve"> </w:t>
      </w:r>
    </w:p>
    <w:p>
      <w:pPr>
        <w:pStyle w:val="6"/>
        <w:spacing w:after="200"/>
        <w:jc w:val="left"/>
      </w:pPr>
      <w:r>
        <w:t>2.3.5 团队能力分析流程说明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1. 分析维度：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技能分布</w:t>
      </w:r>
      <w:r>
        <w:t>：统计各技能标签的人员分布情况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证书统计</w:t>
      </w:r>
      <w:r>
        <w:t>：统计各类证书的持有情况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应急能力</w:t>
      </w:r>
      <w:r>
        <w:t>：统计应急先锋队人员分布，分析通勤时间分布和住址区域分布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人员配置</w:t>
      </w:r>
      <w:r>
        <w:t>：分析各组别的人员配置情况，评估技能覆盖度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2. 风险识别</w:t>
      </w:r>
      <w:r>
        <w:rPr>
          <w:rFonts w:hint="eastAsia" w:ascii="宋体" w:cs="Times New Roman"/>
          <w:b/>
          <w:bCs/>
          <w:iCs/>
          <w:color w:val="auto"/>
          <w:sz w:val="24"/>
          <w:highlight w:val="none"/>
          <w:lang w:val="en-US" w:eastAsia="zh-CN"/>
        </w:rPr>
        <w:t>（举例）</w:t>
      </w: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关键技能人员缺失风险</w:t>
      </w:r>
      <w:r>
        <w:t>：识别只有1-2人掌握的关键技能，提示风险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rPr>
          <w:b/>
          <w:bCs/>
        </w:rPr>
        <w:t>应急能力不足风险</w:t>
      </w:r>
      <w:r>
        <w:t>：识别应急人员不足的</w:t>
      </w:r>
      <w:r>
        <w:rPr>
          <w:rFonts w:hint="eastAsia"/>
          <w:lang w:val="en-US" w:eastAsia="zh-CN"/>
        </w:rPr>
        <w:t>办公区或小组</w:t>
      </w:r>
      <w:r>
        <w:t>，提示风险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/>
        <w:textAlignment w:val="auto"/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</w:pP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 xml:space="preserve">3. </w:t>
      </w:r>
      <w:r>
        <w:rPr>
          <w:rFonts w:hint="eastAsia" w:ascii="宋体" w:cs="Times New Roman"/>
          <w:b/>
          <w:bCs/>
          <w:iCs/>
          <w:color w:val="auto"/>
          <w:sz w:val="24"/>
          <w:highlight w:val="none"/>
          <w:lang w:val="en-US" w:eastAsia="zh-CN"/>
        </w:rPr>
        <w:t>可视化图像</w:t>
      </w:r>
      <w:r>
        <w:rPr>
          <w:rFonts w:hint="eastAsia" w:ascii="宋体" w:hAnsi="Times New Roman" w:eastAsia="宋体" w:cs="Times New Roman"/>
          <w:b/>
          <w:bCs/>
          <w:iCs/>
          <w:color w:val="auto"/>
          <w:sz w:val="24"/>
          <w:highlight w:val="none"/>
          <w:lang w:val="en-US" w:eastAsia="zh-CN"/>
        </w:rPr>
        <w:t>：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生成可视化的分析报表，包括饼图、柱状图等</w:t>
      </w:r>
    </w:p>
    <w:p>
      <w:pPr>
        <w:pStyle w:val="56"/>
        <w:numPr>
          <w:ilvl w:val="0"/>
          <w:numId w:val="7"/>
        </w:numPr>
        <w:spacing w:after="100"/>
        <w:ind w:left="420" w:leftChars="0" w:hanging="420" w:firstLineChars="0"/>
        <w:jc w:val="left"/>
      </w:pPr>
      <w:r>
        <w:t>支持报表导出功能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ascii="宋体"/>
          <w:i w:val="0"/>
          <w:iCs/>
          <w:color w:val="auto"/>
          <w:sz w:val="36"/>
          <w:highlight w:val="none"/>
        </w:rPr>
      </w:pPr>
      <w:r>
        <w:rPr>
          <w:rFonts w:hint="eastAsia" w:ascii="宋体"/>
          <w:i w:val="0"/>
          <w:iCs/>
          <w:color w:val="auto"/>
          <w:sz w:val="36"/>
          <w:highlight w:val="none"/>
        </w:rPr>
        <w:t>第三章</w:t>
      </w:r>
      <w:r>
        <w:rPr>
          <w:rFonts w:ascii="宋体"/>
          <w:i w:val="0"/>
          <w:iCs/>
          <w:color w:val="auto"/>
          <w:sz w:val="36"/>
          <w:highlight w:val="none"/>
        </w:rPr>
        <w:t xml:space="preserve"> </w:t>
      </w:r>
      <w:r>
        <w:rPr>
          <w:rFonts w:hint="eastAsia" w:ascii="宋体"/>
          <w:i w:val="0"/>
          <w:iCs/>
          <w:color w:val="auto"/>
          <w:sz w:val="36"/>
          <w:highlight w:val="none"/>
        </w:rPr>
        <w:t>功能描述</w:t>
      </w:r>
      <w:bookmarkEnd w:id="27"/>
      <w:bookmarkEnd w:id="28"/>
      <w:bookmarkEnd w:id="29"/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i w:val="0"/>
          <w:iCs/>
          <w:color w:val="auto"/>
          <w:highlight w:val="none"/>
        </w:rPr>
      </w:pPr>
      <w:bookmarkStart w:id="30" w:name="_Toc76646711"/>
      <w:bookmarkStart w:id="31" w:name="_Toc354747387"/>
      <w:bookmarkStart w:id="32" w:name="_Toc14134"/>
      <w:r>
        <w:rPr>
          <w:i w:val="0"/>
          <w:iCs/>
          <w:color w:val="auto"/>
          <w:highlight w:val="none"/>
        </w:rPr>
        <w:t>3.1</w:t>
      </w:r>
      <w:r>
        <w:rPr>
          <w:rFonts w:hint="eastAsia"/>
          <w:i w:val="0"/>
          <w:iCs/>
          <w:color w:val="auto"/>
          <w:highlight w:val="none"/>
        </w:rPr>
        <w:t>功能分类</w:t>
      </w:r>
      <w:bookmarkEnd w:id="30"/>
      <w:bookmarkEnd w:id="31"/>
      <w:bookmarkEnd w:id="32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bookmarkStart w:id="33" w:name="_Toc354747388"/>
      <w:bookmarkStart w:id="34" w:name="_Toc21877"/>
      <w:bookmarkStart w:id="35" w:name="_Toc76646712"/>
      <w:r>
        <w:rPr>
          <w:rFonts w:hint="eastAsia" w:ascii="宋体"/>
          <w:i w:val="0"/>
          <w:iCs/>
          <w:color w:val="auto"/>
          <w:sz w:val="24"/>
          <w:highlight w:val="none"/>
        </w:rPr>
        <w:t>员工</w:t>
      </w:r>
      <w:r>
        <w:rPr>
          <w:rFonts w:hint="eastAsia" w:ascii="宋体"/>
          <w:i w:val="0"/>
          <w:iCs/>
          <w:color w:val="auto"/>
          <w:sz w:val="24"/>
          <w:highlight w:val="none"/>
          <w:lang w:val="en-US" w:eastAsia="zh-CN"/>
        </w:rPr>
        <w:t>数字画像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功能分为以下五大类：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员工信息管理：员工信息的录入、编辑、查看、删除等功能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权限控制：基于角色的信息访问控制功能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智能筛选：多条件组合筛选功能，支持多种应用场景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团队能力分析：团队能力全景图、统计分析、风险提示等功能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 w:hAnsi="Times New Roman" w:eastAsia="宋体" w:cs="Times New Roman"/>
          <w:b w:val="0"/>
          <w:bCs/>
          <w:i w:val="0"/>
          <w:iCs/>
          <w:color w:val="auto"/>
          <w:kern w:val="2"/>
          <w:sz w:val="24"/>
          <w:highlight w:val="none"/>
          <w:lang w:val="en-US" w:eastAsia="zh-CN" w:bidi="ar-SA"/>
        </w:rPr>
      </w:pPr>
      <w:r>
        <w:rPr>
          <w:rFonts w:hint="eastAsia" w:ascii="宋体" w:hAnsi="Times New Roman" w:eastAsia="宋体" w:cs="Times New Roman"/>
          <w:b w:val="0"/>
          <w:bCs/>
          <w:i w:val="0"/>
          <w:iCs/>
          <w:color w:val="auto"/>
          <w:kern w:val="2"/>
          <w:sz w:val="24"/>
          <w:highlight w:val="none"/>
          <w:lang w:val="en-US" w:eastAsia="zh-CN" w:bidi="ar-SA"/>
        </w:rPr>
        <w:t>系统管理：技能标签管理、组员调换管理、数据导入导出等功能</w:t>
      </w:r>
    </w:p>
    <w:p>
      <w:pPr>
        <w:pStyle w:val="4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i w:val="0"/>
          <w:iCs/>
          <w:color w:val="auto"/>
          <w:highlight w:val="none"/>
        </w:rPr>
      </w:pPr>
      <w:r>
        <w:rPr>
          <w:i w:val="0"/>
          <w:iCs/>
          <w:color w:val="auto"/>
          <w:highlight w:val="none"/>
        </w:rPr>
        <w:t>3.2</w:t>
      </w:r>
      <w:r>
        <w:rPr>
          <w:rFonts w:hint="eastAsia"/>
          <w:i w:val="0"/>
          <w:iCs/>
          <w:color w:val="auto"/>
          <w:highlight w:val="none"/>
        </w:rPr>
        <w:t>功能描述</w:t>
      </w:r>
      <w:bookmarkEnd w:id="33"/>
      <w:bookmarkEnd w:id="34"/>
      <w:bookmarkEnd w:id="35"/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  <w:t>3.2.1 员工信息管理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本模块是系统的数据基石，旨在统一、结构化地留存员工的全维度信息，包含可量化字段与自由叙述，为后续所有功能提供数据支持。</w:t>
      </w:r>
    </w:p>
    <w:p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核心能力：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信息录入与维护：员工本人及管理员可维护个人档案。信息分为：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结构化字段：如技能标签（支持多选与自定义）、技能等级、证书（含有效期）、应急先锋队标识、通勤时间、发展意向等。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非结构化内容：以富文本形式记录“项目总结”（可关联技能）、“特长备注”等，保留叙事性信息。</w:t>
      </w:r>
    </w:p>
    <w:p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权限与操作：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员工：拥有本人档案的完整读写权限。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组长：对当前组员档案仅拥有查看</w:t>
      </w:r>
      <w:r>
        <w:rPr>
          <w:rFonts w:hint="eastAsia" w:ascii="宋体"/>
          <w:i w:val="0"/>
          <w:iCs/>
          <w:color w:val="auto"/>
          <w:sz w:val="24"/>
          <w:highlight w:val="none"/>
          <w:lang w:eastAsia="zh-CN"/>
        </w:rPr>
        <w:t>、</w:t>
      </w:r>
      <w:r>
        <w:rPr>
          <w:rFonts w:hint="eastAsia" w:ascii="宋体"/>
          <w:i w:val="0"/>
          <w:iCs/>
          <w:color w:val="auto"/>
          <w:sz w:val="24"/>
          <w:highlight w:val="none"/>
          <w:lang w:val="en-US" w:eastAsia="zh-CN"/>
        </w:rPr>
        <w:t>编辑权限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。</w:t>
      </w:r>
    </w:p>
    <w:p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管理员：拥有全员信息的读写权限。</w:t>
      </w:r>
    </w:p>
    <w:p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关键设计：</w:t>
      </w:r>
    </w:p>
    <w:p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采用分页/分组表单，提升填写体验。</w:t>
      </w:r>
    </w:p>
    <w:p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支持</w:t>
      </w:r>
      <w:r>
        <w:rPr>
          <w:rFonts w:hint="eastAsia" w:ascii="宋体"/>
          <w:i w:val="0"/>
          <w:iCs/>
          <w:color w:val="auto"/>
          <w:sz w:val="24"/>
          <w:highlight w:val="none"/>
          <w:lang w:val="en-US" w:eastAsia="zh-CN"/>
        </w:rPr>
        <w:t>管理员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批量</w:t>
      </w:r>
      <w:r>
        <w:rPr>
          <w:rFonts w:hint="eastAsia" w:ascii="宋体"/>
          <w:i w:val="0"/>
          <w:iCs/>
          <w:color w:val="auto"/>
          <w:sz w:val="24"/>
          <w:highlight w:val="none"/>
          <w:lang w:val="en-US" w:eastAsia="zh-CN"/>
        </w:rPr>
        <w:t>导入员工信息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操作。</w:t>
      </w:r>
    </w:p>
    <w:p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所有操作均记录日志，确保数据变更可追溯。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  <w:t>3.2.2 权限控制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本模块是系统的安全核心，实现基于角色与实时组织架构的精准数据访问控制，确保“正确的人看到正确的信息”。</w:t>
      </w:r>
    </w:p>
    <w:p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三层角色模型：</w:t>
      </w:r>
    </w:p>
    <w:p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员工：数据边界为“自我”，仅可操作本人档案。</w:t>
      </w:r>
    </w:p>
    <w:p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组长：数据边界为“当前管辖团队”。人员调离后，其信息将自动从该组长的视图中隐去，有效防止信息越权。</w:t>
      </w:r>
    </w:p>
    <w:p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管理员：数据边界为“整个组织”，拥有全景视图及管理权限。</w:t>
      </w:r>
    </w:p>
    <w:p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核心实现逻辑：</w:t>
      </w: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权限判断与组织汇报线实时绑定，非静态配置。</w:t>
      </w: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所有权限校验必须在服务器端强制执行，前端仅做展示适配。</w:t>
      </w:r>
    </w:p>
    <w:p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对于组长查看权限，系统需验证目标员工是否为“当前组员”状态。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  <w:t>3.2.3 智能筛选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将数据转化为行动力，通过直观、灵活的多条件组合查询，快速应对人员查找的各类实战场景。</w:t>
      </w:r>
    </w:p>
    <w:p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四大预设场景：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人员调配：结合目标组别的技能需求，按技能标签、项目经验、证书等筛选最佳候选人。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活动组织：根据“舞蹈”、“主持”等兴趣标签，快速发掘有才艺的员工。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应急响应：一键锁定“应急先锋队”成员，并按通勤时间由近及远排序，实现最快调度。</w:t>
      </w:r>
    </w:p>
    <w:p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项目组队：根据项目技能矩阵，筛选并对比匹配度最高的员工列表。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  <w:t>3.2.4 团队能力分析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为管理者提供数据驱动的决策支持，化被动管理为主动洞察。</w:t>
      </w:r>
    </w:p>
    <w:p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核心分析维度：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能力全景图：通过</w:t>
      </w:r>
      <w:r>
        <w:rPr>
          <w:rFonts w:hint="eastAsia" w:ascii="宋体"/>
          <w:i w:val="0"/>
          <w:iCs/>
          <w:color w:val="auto"/>
          <w:sz w:val="24"/>
          <w:highlight w:val="none"/>
          <w:lang w:val="en-US" w:eastAsia="zh-CN"/>
        </w:rPr>
        <w:t>多种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形式</w:t>
      </w:r>
      <w:bookmarkStart w:id="36" w:name="_GoBack"/>
      <w:bookmarkEnd w:id="36"/>
      <w:r>
        <w:rPr>
          <w:rFonts w:hint="eastAsia" w:ascii="宋体"/>
          <w:i w:val="0"/>
          <w:iCs/>
          <w:color w:val="auto"/>
          <w:sz w:val="24"/>
          <w:highlight w:val="none"/>
        </w:rPr>
        <w:t>可视化呈现团队整体及分组的技能分布、密度与短板</w:t>
      </w:r>
      <w:r>
        <w:rPr>
          <w:rFonts w:hint="eastAsia" w:ascii="宋体"/>
          <w:i w:val="0"/>
          <w:iCs/>
          <w:color w:val="auto"/>
          <w:sz w:val="24"/>
          <w:highlight w:val="none"/>
          <w:lang w:eastAsia="zh-CN"/>
        </w:rPr>
        <w:t>，</w:t>
      </w:r>
      <w:r>
        <w:rPr>
          <w:rFonts w:hint="eastAsia" w:ascii="宋体"/>
          <w:i w:val="0"/>
          <w:iCs/>
          <w:color w:val="auto"/>
          <w:sz w:val="24"/>
          <w:highlight w:val="none"/>
        </w:rPr>
        <w:t>进行理性的组织决策。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b/>
          <w:bCs/>
          <w:i w:val="0"/>
          <w:iCs/>
          <w:color w:val="auto"/>
          <w:sz w:val="24"/>
          <w:highlight w:val="none"/>
        </w:rPr>
        <w:t>3.2.5 系统管理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为系统管理员提供的运维工具箱，保障系统稳定运行与持续优化。</w:t>
      </w:r>
    </w:p>
    <w:p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标签库管理：统一管理全系统的技能、兴趣、证书类型等标签，确保数据标准化。</w:t>
      </w:r>
    </w:p>
    <w:p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420" w:leftChars="0" w:hanging="420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  <w:r>
        <w:rPr>
          <w:rFonts w:hint="eastAsia" w:ascii="宋体"/>
          <w:i w:val="0"/>
          <w:iCs/>
          <w:color w:val="auto"/>
          <w:sz w:val="24"/>
          <w:highlight w:val="none"/>
        </w:rPr>
        <w:t>组织架构同步：支持与主数据系统对接，或手动维护组别、组长关系。</w:t>
      </w:r>
    </w:p>
    <w:p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Chars="0" w:firstLine="425" w:firstLineChars="0"/>
        <w:textAlignment w:val="auto"/>
        <w:rPr>
          <w:rFonts w:hint="eastAsia" w:ascii="宋体"/>
          <w:i w:val="0"/>
          <w:iCs/>
          <w:color w:val="auto"/>
          <w:sz w:val="24"/>
          <w:highlight w:val="none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852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28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528" w:type="dxa"/>
          <w:tcBorders>
            <w:tl2br w:val="nil"/>
            <w:tr2bl w:val="nil"/>
          </w:tcBorders>
        </w:tcPr>
        <w:p>
          <w:pPr>
            <w:pStyle w:val="20"/>
            <w:jc w:val="center"/>
            <w:rPr>
              <w:sz w:val="21"/>
              <w:szCs w:val="21"/>
            </w:rPr>
          </w:pPr>
          <w:r>
            <w:rPr>
              <w:rFonts w:hint="eastAsia"/>
              <w:snapToGrid w:val="0"/>
              <w:kern w:val="0"/>
              <w:sz w:val="21"/>
              <w:szCs w:val="21"/>
            </w:rPr>
            <w:t xml:space="preserve">第 </w:t>
          </w:r>
          <w:r>
            <w:rPr>
              <w:snapToGrid w:val="0"/>
              <w:kern w:val="0"/>
              <w:sz w:val="21"/>
              <w:szCs w:val="21"/>
            </w:rPr>
            <w:fldChar w:fldCharType="begin"/>
          </w:r>
          <w:r>
            <w:rPr>
              <w:snapToGrid w:val="0"/>
              <w:kern w:val="0"/>
              <w:sz w:val="21"/>
              <w:szCs w:val="21"/>
            </w:rPr>
            <w:instrText xml:space="preserve"> PAGE </w:instrText>
          </w:r>
          <w:r>
            <w:rPr>
              <w:snapToGrid w:val="0"/>
              <w:kern w:val="0"/>
              <w:sz w:val="21"/>
              <w:szCs w:val="21"/>
            </w:rPr>
            <w:fldChar w:fldCharType="separate"/>
          </w:r>
          <w:r>
            <w:rPr>
              <w:snapToGrid w:val="0"/>
              <w:kern w:val="0"/>
              <w:sz w:val="21"/>
              <w:szCs w:val="21"/>
            </w:rPr>
            <w:t>21</w:t>
          </w:r>
          <w:r>
            <w:rPr>
              <w:snapToGrid w:val="0"/>
              <w:kern w:val="0"/>
              <w:sz w:val="21"/>
              <w:szCs w:val="21"/>
            </w:rPr>
            <w:fldChar w:fldCharType="end"/>
          </w:r>
          <w:r>
            <w:rPr>
              <w:rFonts w:hint="eastAsia"/>
              <w:snapToGrid w:val="0"/>
              <w:kern w:val="0"/>
              <w:sz w:val="21"/>
              <w:szCs w:val="21"/>
            </w:rPr>
            <w:t xml:space="preserve"> 页 共 </w:t>
          </w:r>
          <w:r>
            <w:rPr>
              <w:snapToGrid w:val="0"/>
              <w:kern w:val="0"/>
              <w:sz w:val="21"/>
              <w:szCs w:val="21"/>
            </w:rPr>
            <w:fldChar w:fldCharType="begin"/>
          </w:r>
          <w:r>
            <w:rPr>
              <w:snapToGrid w:val="0"/>
              <w:kern w:val="0"/>
              <w:sz w:val="21"/>
              <w:szCs w:val="21"/>
            </w:rPr>
            <w:instrText xml:space="preserve"> NUMPAGES </w:instrText>
          </w:r>
          <w:r>
            <w:rPr>
              <w:snapToGrid w:val="0"/>
              <w:kern w:val="0"/>
              <w:sz w:val="21"/>
              <w:szCs w:val="21"/>
            </w:rPr>
            <w:fldChar w:fldCharType="separate"/>
          </w:r>
          <w:r>
            <w:rPr>
              <w:snapToGrid w:val="0"/>
              <w:kern w:val="0"/>
              <w:sz w:val="21"/>
              <w:szCs w:val="21"/>
            </w:rPr>
            <w:t>22</w:t>
          </w:r>
          <w:r>
            <w:rPr>
              <w:snapToGrid w:val="0"/>
              <w:kern w:val="0"/>
              <w:sz w:val="21"/>
              <w:szCs w:val="21"/>
            </w:rPr>
            <w:fldChar w:fldCharType="end"/>
          </w:r>
          <w:r>
            <w:rPr>
              <w:rFonts w:hint="eastAsia"/>
              <w:snapToGrid w:val="0"/>
              <w:kern w:val="0"/>
              <w:sz w:val="21"/>
              <w:szCs w:val="21"/>
            </w:rPr>
            <w:t xml:space="preserve"> 页</w:t>
          </w:r>
        </w:p>
      </w:tc>
    </w:tr>
  </w:tbl>
  <w:p>
    <w:pPr>
      <w:pStyle w:val="20"/>
      <w:rPr>
        <w:szCs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17"/>
      </w:pBdr>
      <w:wordWrap w:val="0"/>
      <w:jc w:val="left"/>
      <w:rPr>
        <w:rFonts w:ascii="幼圆" w:eastAsia="幼圆"/>
        <w:b/>
        <w:bCs/>
        <w:sz w:val="24"/>
        <w:szCs w:val="24"/>
      </w:rPr>
    </w:pPr>
    <w:r>
      <w:rPr>
        <w:rFonts w:ascii="幼圆" w:eastAsia="幼圆"/>
        <w:b/>
        <w:bCs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jc w:val="left"/>
    </w:pPr>
    <w:r>
      <w:rPr>
        <w:rFonts w:hint="eastAsia" w:eastAsia="宋体"/>
        <w:highlight w:val="none"/>
        <w:lang w:eastAsia="zh-CN"/>
      </w:rPr>
      <w:drawing>
        <wp:inline distT="0" distB="0" distL="114300" distR="114300">
          <wp:extent cx="2712085" cy="492760"/>
          <wp:effectExtent l="0" t="0" r="0" b="2540"/>
          <wp:docPr id="3" name="图片 3" descr="mmexport17503868872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mmexport175038688724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12085" cy="492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4A144"/>
    <w:multiLevelType w:val="singleLevel"/>
    <w:tmpl w:val="8324A1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7A8328"/>
    <w:multiLevelType w:val="singleLevel"/>
    <w:tmpl w:val="8E7A832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59BB299"/>
    <w:multiLevelType w:val="singleLevel"/>
    <w:tmpl w:val="959BB2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CB2E2CF"/>
    <w:multiLevelType w:val="singleLevel"/>
    <w:tmpl w:val="ACB2E2C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BCE7AD9"/>
    <w:multiLevelType w:val="singleLevel"/>
    <w:tmpl w:val="BBCE7A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6E1EF78"/>
    <w:multiLevelType w:val="singleLevel"/>
    <w:tmpl w:val="D6E1EF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8E33E5F"/>
    <w:multiLevelType w:val="singleLevel"/>
    <w:tmpl w:val="D8E33E5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DC694CB6"/>
    <w:multiLevelType w:val="singleLevel"/>
    <w:tmpl w:val="DC694CB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B714968"/>
    <w:multiLevelType w:val="singleLevel"/>
    <w:tmpl w:val="EB7149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80884D1"/>
    <w:multiLevelType w:val="singleLevel"/>
    <w:tmpl w:val="F80884D1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25E294A"/>
    <w:multiLevelType w:val="singleLevel"/>
    <w:tmpl w:val="025E294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11180109"/>
    <w:multiLevelType w:val="multilevel"/>
    <w:tmpl w:val="111801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2">
    <w:nsid w:val="114B7B18"/>
    <w:multiLevelType w:val="singleLevel"/>
    <w:tmpl w:val="114B7B1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831ABDF"/>
    <w:multiLevelType w:val="singleLevel"/>
    <w:tmpl w:val="1831ABD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E40BF28"/>
    <w:multiLevelType w:val="singleLevel"/>
    <w:tmpl w:val="1E40BF2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1E8FECDC"/>
    <w:multiLevelType w:val="singleLevel"/>
    <w:tmpl w:val="1E8FEC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215547C"/>
    <w:multiLevelType w:val="singleLevel"/>
    <w:tmpl w:val="2215547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2A791C1A"/>
    <w:multiLevelType w:val="singleLevel"/>
    <w:tmpl w:val="2A791C1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44CEBF2C"/>
    <w:multiLevelType w:val="singleLevel"/>
    <w:tmpl w:val="44CEBF2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4AFB9B24"/>
    <w:multiLevelType w:val="singleLevel"/>
    <w:tmpl w:val="4AFB9B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1"/>
  </w:num>
  <w:num w:numId="5">
    <w:abstractNumId w:val="16"/>
  </w:num>
  <w:num w:numId="6">
    <w:abstractNumId w:val="3"/>
  </w:num>
  <w:num w:numId="7">
    <w:abstractNumId w:val="4"/>
  </w:num>
  <w:num w:numId="8">
    <w:abstractNumId w:val="14"/>
  </w:num>
  <w:num w:numId="9">
    <w:abstractNumId w:val="8"/>
  </w:num>
  <w:num w:numId="10">
    <w:abstractNumId w:val="18"/>
  </w:num>
  <w:num w:numId="11">
    <w:abstractNumId w:val="10"/>
  </w:num>
  <w:num w:numId="12">
    <w:abstractNumId w:val="5"/>
  </w:num>
  <w:num w:numId="13">
    <w:abstractNumId w:val="12"/>
  </w:num>
  <w:num w:numId="14">
    <w:abstractNumId w:val="2"/>
  </w:num>
  <w:num w:numId="15">
    <w:abstractNumId w:val="9"/>
  </w:num>
  <w:num w:numId="16">
    <w:abstractNumId w:val="0"/>
  </w:num>
  <w:num w:numId="17">
    <w:abstractNumId w:val="13"/>
  </w:num>
  <w:num w:numId="18">
    <w:abstractNumId w:val="15"/>
  </w:num>
  <w:num w:numId="19">
    <w:abstractNumId w:val="17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5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AAF"/>
    <w:rsid w:val="000018AB"/>
    <w:rsid w:val="00002D34"/>
    <w:rsid w:val="00005749"/>
    <w:rsid w:val="00005F2D"/>
    <w:rsid w:val="00012AE0"/>
    <w:rsid w:val="00016E2D"/>
    <w:rsid w:val="00020488"/>
    <w:rsid w:val="00023562"/>
    <w:rsid w:val="000332CA"/>
    <w:rsid w:val="0003359E"/>
    <w:rsid w:val="000370E8"/>
    <w:rsid w:val="000376BA"/>
    <w:rsid w:val="00037ABE"/>
    <w:rsid w:val="00052109"/>
    <w:rsid w:val="00053637"/>
    <w:rsid w:val="00055B03"/>
    <w:rsid w:val="00066B84"/>
    <w:rsid w:val="00080338"/>
    <w:rsid w:val="000806C6"/>
    <w:rsid w:val="0008266F"/>
    <w:rsid w:val="00082A7C"/>
    <w:rsid w:val="0009126F"/>
    <w:rsid w:val="00092CE4"/>
    <w:rsid w:val="00095DA3"/>
    <w:rsid w:val="000A0B2B"/>
    <w:rsid w:val="000B34A2"/>
    <w:rsid w:val="000D2238"/>
    <w:rsid w:val="000D6D5E"/>
    <w:rsid w:val="000E10F0"/>
    <w:rsid w:val="000E6A77"/>
    <w:rsid w:val="000F3283"/>
    <w:rsid w:val="000F49A0"/>
    <w:rsid w:val="000F6D41"/>
    <w:rsid w:val="001023CE"/>
    <w:rsid w:val="001030F6"/>
    <w:rsid w:val="00104075"/>
    <w:rsid w:val="0010559C"/>
    <w:rsid w:val="001066B5"/>
    <w:rsid w:val="00107D16"/>
    <w:rsid w:val="00113C1F"/>
    <w:rsid w:val="00123AAF"/>
    <w:rsid w:val="001259D0"/>
    <w:rsid w:val="00130BA8"/>
    <w:rsid w:val="00133ACC"/>
    <w:rsid w:val="00137916"/>
    <w:rsid w:val="00140371"/>
    <w:rsid w:val="001506CE"/>
    <w:rsid w:val="001625F0"/>
    <w:rsid w:val="00172D05"/>
    <w:rsid w:val="001767E2"/>
    <w:rsid w:val="001842B8"/>
    <w:rsid w:val="0018471C"/>
    <w:rsid w:val="001A2052"/>
    <w:rsid w:val="001B2E3E"/>
    <w:rsid w:val="001C19DD"/>
    <w:rsid w:val="001C33E8"/>
    <w:rsid w:val="001C6AA1"/>
    <w:rsid w:val="001D29D3"/>
    <w:rsid w:val="001E128A"/>
    <w:rsid w:val="001F0EC6"/>
    <w:rsid w:val="001F1245"/>
    <w:rsid w:val="001F35DD"/>
    <w:rsid w:val="001F4CD4"/>
    <w:rsid w:val="001F69E1"/>
    <w:rsid w:val="00201A8D"/>
    <w:rsid w:val="00230AFA"/>
    <w:rsid w:val="002424A6"/>
    <w:rsid w:val="0024372C"/>
    <w:rsid w:val="0024659D"/>
    <w:rsid w:val="00256E29"/>
    <w:rsid w:val="00257E3A"/>
    <w:rsid w:val="00261B92"/>
    <w:rsid w:val="00263FEC"/>
    <w:rsid w:val="00275078"/>
    <w:rsid w:val="00276005"/>
    <w:rsid w:val="002779D3"/>
    <w:rsid w:val="00281487"/>
    <w:rsid w:val="00286284"/>
    <w:rsid w:val="002A55E9"/>
    <w:rsid w:val="002B1E9C"/>
    <w:rsid w:val="002C663A"/>
    <w:rsid w:val="002D0449"/>
    <w:rsid w:val="002E4149"/>
    <w:rsid w:val="002E5E80"/>
    <w:rsid w:val="002F057B"/>
    <w:rsid w:val="002F05D5"/>
    <w:rsid w:val="002F248C"/>
    <w:rsid w:val="002F7E76"/>
    <w:rsid w:val="00307822"/>
    <w:rsid w:val="003233B2"/>
    <w:rsid w:val="00330C19"/>
    <w:rsid w:val="00335B82"/>
    <w:rsid w:val="003418BF"/>
    <w:rsid w:val="003455D5"/>
    <w:rsid w:val="00354AFC"/>
    <w:rsid w:val="00362D74"/>
    <w:rsid w:val="00362E2C"/>
    <w:rsid w:val="0038434A"/>
    <w:rsid w:val="00387493"/>
    <w:rsid w:val="00387F76"/>
    <w:rsid w:val="003957EA"/>
    <w:rsid w:val="003977D9"/>
    <w:rsid w:val="003A2164"/>
    <w:rsid w:val="003A424B"/>
    <w:rsid w:val="003B5ACD"/>
    <w:rsid w:val="003E36CD"/>
    <w:rsid w:val="003E3818"/>
    <w:rsid w:val="003F11E7"/>
    <w:rsid w:val="003F60A2"/>
    <w:rsid w:val="0040025C"/>
    <w:rsid w:val="0040058B"/>
    <w:rsid w:val="00406A30"/>
    <w:rsid w:val="0042076E"/>
    <w:rsid w:val="0042155A"/>
    <w:rsid w:val="00421AA5"/>
    <w:rsid w:val="004346FC"/>
    <w:rsid w:val="00441A26"/>
    <w:rsid w:val="004542F9"/>
    <w:rsid w:val="00454E71"/>
    <w:rsid w:val="004563A4"/>
    <w:rsid w:val="00465EC6"/>
    <w:rsid w:val="00466B92"/>
    <w:rsid w:val="00467C1C"/>
    <w:rsid w:val="0047650F"/>
    <w:rsid w:val="00481307"/>
    <w:rsid w:val="00495333"/>
    <w:rsid w:val="004A243D"/>
    <w:rsid w:val="004B79C6"/>
    <w:rsid w:val="004C06B6"/>
    <w:rsid w:val="004C35C8"/>
    <w:rsid w:val="004C76B8"/>
    <w:rsid w:val="004D568A"/>
    <w:rsid w:val="004D7CDB"/>
    <w:rsid w:val="004E6C8A"/>
    <w:rsid w:val="004F2306"/>
    <w:rsid w:val="004F52F6"/>
    <w:rsid w:val="004F7862"/>
    <w:rsid w:val="0050617A"/>
    <w:rsid w:val="005062A5"/>
    <w:rsid w:val="0050634B"/>
    <w:rsid w:val="0051472C"/>
    <w:rsid w:val="00516A98"/>
    <w:rsid w:val="00523EE6"/>
    <w:rsid w:val="005243BE"/>
    <w:rsid w:val="00525986"/>
    <w:rsid w:val="0053099E"/>
    <w:rsid w:val="005309F7"/>
    <w:rsid w:val="00532625"/>
    <w:rsid w:val="0053285A"/>
    <w:rsid w:val="005422A0"/>
    <w:rsid w:val="005742D5"/>
    <w:rsid w:val="00576713"/>
    <w:rsid w:val="00577A05"/>
    <w:rsid w:val="0058350D"/>
    <w:rsid w:val="00584F52"/>
    <w:rsid w:val="00587E2B"/>
    <w:rsid w:val="0059533D"/>
    <w:rsid w:val="005A12DB"/>
    <w:rsid w:val="005A5536"/>
    <w:rsid w:val="005B1983"/>
    <w:rsid w:val="005B1F28"/>
    <w:rsid w:val="005B3403"/>
    <w:rsid w:val="005C55AC"/>
    <w:rsid w:val="005D5FB7"/>
    <w:rsid w:val="005D7363"/>
    <w:rsid w:val="005D7A51"/>
    <w:rsid w:val="005E02D5"/>
    <w:rsid w:val="005E6220"/>
    <w:rsid w:val="0060033C"/>
    <w:rsid w:val="00604AB7"/>
    <w:rsid w:val="0060677E"/>
    <w:rsid w:val="006079CC"/>
    <w:rsid w:val="006125E4"/>
    <w:rsid w:val="00617D94"/>
    <w:rsid w:val="006259A5"/>
    <w:rsid w:val="00640ED6"/>
    <w:rsid w:val="006572A4"/>
    <w:rsid w:val="00661CC5"/>
    <w:rsid w:val="0069300D"/>
    <w:rsid w:val="0069539B"/>
    <w:rsid w:val="00696461"/>
    <w:rsid w:val="006B1C7F"/>
    <w:rsid w:val="006D5A0D"/>
    <w:rsid w:val="006E0556"/>
    <w:rsid w:val="006E0660"/>
    <w:rsid w:val="006F20DD"/>
    <w:rsid w:val="006F3740"/>
    <w:rsid w:val="006F42A8"/>
    <w:rsid w:val="00702789"/>
    <w:rsid w:val="00732114"/>
    <w:rsid w:val="00740D0E"/>
    <w:rsid w:val="00754279"/>
    <w:rsid w:val="007554AD"/>
    <w:rsid w:val="0076227F"/>
    <w:rsid w:val="007670C7"/>
    <w:rsid w:val="00771DB7"/>
    <w:rsid w:val="00777D58"/>
    <w:rsid w:val="007862C5"/>
    <w:rsid w:val="00797976"/>
    <w:rsid w:val="00797F7E"/>
    <w:rsid w:val="007A2234"/>
    <w:rsid w:val="007B500D"/>
    <w:rsid w:val="007C1DEA"/>
    <w:rsid w:val="007C206E"/>
    <w:rsid w:val="007C4334"/>
    <w:rsid w:val="007C44DE"/>
    <w:rsid w:val="007D6F38"/>
    <w:rsid w:val="007D7B71"/>
    <w:rsid w:val="007E087B"/>
    <w:rsid w:val="007E1F33"/>
    <w:rsid w:val="007F6257"/>
    <w:rsid w:val="007F65BE"/>
    <w:rsid w:val="007F6B6C"/>
    <w:rsid w:val="00801A7C"/>
    <w:rsid w:val="00803BA6"/>
    <w:rsid w:val="00810612"/>
    <w:rsid w:val="0081740E"/>
    <w:rsid w:val="00825204"/>
    <w:rsid w:val="00825DFD"/>
    <w:rsid w:val="00831DF7"/>
    <w:rsid w:val="00832A33"/>
    <w:rsid w:val="00832D3A"/>
    <w:rsid w:val="008370A1"/>
    <w:rsid w:val="00837FF0"/>
    <w:rsid w:val="0084179B"/>
    <w:rsid w:val="00875D84"/>
    <w:rsid w:val="008821A7"/>
    <w:rsid w:val="008860D5"/>
    <w:rsid w:val="00890449"/>
    <w:rsid w:val="00891067"/>
    <w:rsid w:val="008944CC"/>
    <w:rsid w:val="00895C5E"/>
    <w:rsid w:val="008960F8"/>
    <w:rsid w:val="008A280C"/>
    <w:rsid w:val="008A2865"/>
    <w:rsid w:val="008A2CAA"/>
    <w:rsid w:val="008A2D75"/>
    <w:rsid w:val="008A36C1"/>
    <w:rsid w:val="008B071B"/>
    <w:rsid w:val="008B6F3B"/>
    <w:rsid w:val="008B764F"/>
    <w:rsid w:val="008D072B"/>
    <w:rsid w:val="008D3421"/>
    <w:rsid w:val="008D5EB0"/>
    <w:rsid w:val="008D6179"/>
    <w:rsid w:val="008D6F66"/>
    <w:rsid w:val="008D7B71"/>
    <w:rsid w:val="008E2BF0"/>
    <w:rsid w:val="008E3AEC"/>
    <w:rsid w:val="00902380"/>
    <w:rsid w:val="00905C1F"/>
    <w:rsid w:val="00906EC0"/>
    <w:rsid w:val="009134A1"/>
    <w:rsid w:val="00913E51"/>
    <w:rsid w:val="009147FC"/>
    <w:rsid w:val="0092094E"/>
    <w:rsid w:val="00922A74"/>
    <w:rsid w:val="00925BEB"/>
    <w:rsid w:val="0094063C"/>
    <w:rsid w:val="009413C5"/>
    <w:rsid w:val="0094162A"/>
    <w:rsid w:val="0095046C"/>
    <w:rsid w:val="009521BD"/>
    <w:rsid w:val="009567FD"/>
    <w:rsid w:val="00961F60"/>
    <w:rsid w:val="00967F97"/>
    <w:rsid w:val="00985A24"/>
    <w:rsid w:val="00992EC7"/>
    <w:rsid w:val="00997A20"/>
    <w:rsid w:val="009A0197"/>
    <w:rsid w:val="009A1058"/>
    <w:rsid w:val="009A2CB2"/>
    <w:rsid w:val="009A44CF"/>
    <w:rsid w:val="009B039A"/>
    <w:rsid w:val="009B3AD7"/>
    <w:rsid w:val="009B5D60"/>
    <w:rsid w:val="009C4D27"/>
    <w:rsid w:val="009C74F1"/>
    <w:rsid w:val="009F41B7"/>
    <w:rsid w:val="009F789C"/>
    <w:rsid w:val="00A16AEA"/>
    <w:rsid w:val="00A27E91"/>
    <w:rsid w:val="00A40EE4"/>
    <w:rsid w:val="00A47553"/>
    <w:rsid w:val="00A671A1"/>
    <w:rsid w:val="00A77B4B"/>
    <w:rsid w:val="00A82B84"/>
    <w:rsid w:val="00A836F8"/>
    <w:rsid w:val="00A962B7"/>
    <w:rsid w:val="00AA09FD"/>
    <w:rsid w:val="00AA33A0"/>
    <w:rsid w:val="00AA4959"/>
    <w:rsid w:val="00AB0B67"/>
    <w:rsid w:val="00AC0245"/>
    <w:rsid w:val="00AC3483"/>
    <w:rsid w:val="00AD1F0D"/>
    <w:rsid w:val="00AD39B5"/>
    <w:rsid w:val="00AD4CCE"/>
    <w:rsid w:val="00AE1DFD"/>
    <w:rsid w:val="00AE3517"/>
    <w:rsid w:val="00AE4685"/>
    <w:rsid w:val="00AE725D"/>
    <w:rsid w:val="00AF06E8"/>
    <w:rsid w:val="00AF1DFA"/>
    <w:rsid w:val="00B056F0"/>
    <w:rsid w:val="00B06965"/>
    <w:rsid w:val="00B12702"/>
    <w:rsid w:val="00B1558B"/>
    <w:rsid w:val="00B24719"/>
    <w:rsid w:val="00B24AFE"/>
    <w:rsid w:val="00B332D3"/>
    <w:rsid w:val="00B35978"/>
    <w:rsid w:val="00B41314"/>
    <w:rsid w:val="00B44F74"/>
    <w:rsid w:val="00B46A4F"/>
    <w:rsid w:val="00B50F18"/>
    <w:rsid w:val="00B5324C"/>
    <w:rsid w:val="00B553C5"/>
    <w:rsid w:val="00B557A7"/>
    <w:rsid w:val="00B60595"/>
    <w:rsid w:val="00B66132"/>
    <w:rsid w:val="00B7383D"/>
    <w:rsid w:val="00B80632"/>
    <w:rsid w:val="00B875EC"/>
    <w:rsid w:val="00B87B85"/>
    <w:rsid w:val="00B903D7"/>
    <w:rsid w:val="00BA0E16"/>
    <w:rsid w:val="00BA5436"/>
    <w:rsid w:val="00BC015D"/>
    <w:rsid w:val="00BC1EC4"/>
    <w:rsid w:val="00BC33DC"/>
    <w:rsid w:val="00BD54AC"/>
    <w:rsid w:val="00BD63C4"/>
    <w:rsid w:val="00BE748F"/>
    <w:rsid w:val="00BF4B90"/>
    <w:rsid w:val="00C00A70"/>
    <w:rsid w:val="00C00EE3"/>
    <w:rsid w:val="00C05411"/>
    <w:rsid w:val="00C10538"/>
    <w:rsid w:val="00C20392"/>
    <w:rsid w:val="00C20CE4"/>
    <w:rsid w:val="00C26936"/>
    <w:rsid w:val="00C276A6"/>
    <w:rsid w:val="00C326AD"/>
    <w:rsid w:val="00C35AED"/>
    <w:rsid w:val="00C4631B"/>
    <w:rsid w:val="00C50876"/>
    <w:rsid w:val="00C66397"/>
    <w:rsid w:val="00C71997"/>
    <w:rsid w:val="00C71AFA"/>
    <w:rsid w:val="00C7375B"/>
    <w:rsid w:val="00C751FF"/>
    <w:rsid w:val="00C7548C"/>
    <w:rsid w:val="00C8743A"/>
    <w:rsid w:val="00C8747C"/>
    <w:rsid w:val="00C90136"/>
    <w:rsid w:val="00CB1C1D"/>
    <w:rsid w:val="00CB2893"/>
    <w:rsid w:val="00CB7F44"/>
    <w:rsid w:val="00CC69BA"/>
    <w:rsid w:val="00CD124D"/>
    <w:rsid w:val="00CE06C2"/>
    <w:rsid w:val="00CF5218"/>
    <w:rsid w:val="00D00D4A"/>
    <w:rsid w:val="00D06608"/>
    <w:rsid w:val="00D1258B"/>
    <w:rsid w:val="00D12902"/>
    <w:rsid w:val="00D153C4"/>
    <w:rsid w:val="00D174E8"/>
    <w:rsid w:val="00D25048"/>
    <w:rsid w:val="00D25149"/>
    <w:rsid w:val="00D32400"/>
    <w:rsid w:val="00D419D6"/>
    <w:rsid w:val="00D51A10"/>
    <w:rsid w:val="00D548C5"/>
    <w:rsid w:val="00D57D46"/>
    <w:rsid w:val="00D63715"/>
    <w:rsid w:val="00D7293A"/>
    <w:rsid w:val="00D73613"/>
    <w:rsid w:val="00D81618"/>
    <w:rsid w:val="00D84736"/>
    <w:rsid w:val="00D87B0F"/>
    <w:rsid w:val="00D9451A"/>
    <w:rsid w:val="00DA12C7"/>
    <w:rsid w:val="00DA43D8"/>
    <w:rsid w:val="00DB0F7C"/>
    <w:rsid w:val="00DB46AA"/>
    <w:rsid w:val="00DB5FAA"/>
    <w:rsid w:val="00DC24DA"/>
    <w:rsid w:val="00DD7C59"/>
    <w:rsid w:val="00DE466C"/>
    <w:rsid w:val="00DF6D3F"/>
    <w:rsid w:val="00E015E1"/>
    <w:rsid w:val="00E04808"/>
    <w:rsid w:val="00E11ACA"/>
    <w:rsid w:val="00E177EF"/>
    <w:rsid w:val="00E21B85"/>
    <w:rsid w:val="00E2368E"/>
    <w:rsid w:val="00E322ED"/>
    <w:rsid w:val="00E331EE"/>
    <w:rsid w:val="00E409C1"/>
    <w:rsid w:val="00E457E5"/>
    <w:rsid w:val="00E512FD"/>
    <w:rsid w:val="00E5526B"/>
    <w:rsid w:val="00E6407C"/>
    <w:rsid w:val="00E80409"/>
    <w:rsid w:val="00E8747C"/>
    <w:rsid w:val="00E91D6E"/>
    <w:rsid w:val="00E95405"/>
    <w:rsid w:val="00EA6517"/>
    <w:rsid w:val="00EB07B5"/>
    <w:rsid w:val="00EC0790"/>
    <w:rsid w:val="00EC2251"/>
    <w:rsid w:val="00ED68A8"/>
    <w:rsid w:val="00EE15B8"/>
    <w:rsid w:val="00EE4E6B"/>
    <w:rsid w:val="00EE7C4C"/>
    <w:rsid w:val="00F052D5"/>
    <w:rsid w:val="00F133C0"/>
    <w:rsid w:val="00F15F1D"/>
    <w:rsid w:val="00F17B50"/>
    <w:rsid w:val="00F27943"/>
    <w:rsid w:val="00F41138"/>
    <w:rsid w:val="00F431BD"/>
    <w:rsid w:val="00F50ACB"/>
    <w:rsid w:val="00F51B7B"/>
    <w:rsid w:val="00F5471F"/>
    <w:rsid w:val="00F570D1"/>
    <w:rsid w:val="00F573AD"/>
    <w:rsid w:val="00F647DE"/>
    <w:rsid w:val="00F663E6"/>
    <w:rsid w:val="00F66504"/>
    <w:rsid w:val="00F66D03"/>
    <w:rsid w:val="00F6756D"/>
    <w:rsid w:val="00F67CEE"/>
    <w:rsid w:val="00F70AD7"/>
    <w:rsid w:val="00F71DA8"/>
    <w:rsid w:val="00F73A64"/>
    <w:rsid w:val="00F77317"/>
    <w:rsid w:val="00F82F18"/>
    <w:rsid w:val="00F87168"/>
    <w:rsid w:val="00F96BA0"/>
    <w:rsid w:val="00FA03AC"/>
    <w:rsid w:val="00FA3269"/>
    <w:rsid w:val="00FA3609"/>
    <w:rsid w:val="00FA7FC7"/>
    <w:rsid w:val="00FB5D6A"/>
    <w:rsid w:val="00FB77AA"/>
    <w:rsid w:val="00FC5DD9"/>
    <w:rsid w:val="00FD1287"/>
    <w:rsid w:val="00FE0033"/>
    <w:rsid w:val="01082C31"/>
    <w:rsid w:val="01566A1E"/>
    <w:rsid w:val="015B5099"/>
    <w:rsid w:val="01B02816"/>
    <w:rsid w:val="01B81B46"/>
    <w:rsid w:val="02102637"/>
    <w:rsid w:val="0222760D"/>
    <w:rsid w:val="027022F9"/>
    <w:rsid w:val="028D5D2B"/>
    <w:rsid w:val="02CE0D95"/>
    <w:rsid w:val="02DE306A"/>
    <w:rsid w:val="032F747C"/>
    <w:rsid w:val="0361602A"/>
    <w:rsid w:val="037B4694"/>
    <w:rsid w:val="03E928EB"/>
    <w:rsid w:val="03F869D5"/>
    <w:rsid w:val="048D3BD5"/>
    <w:rsid w:val="04C46FCF"/>
    <w:rsid w:val="04EE512D"/>
    <w:rsid w:val="050C723A"/>
    <w:rsid w:val="053465F9"/>
    <w:rsid w:val="056255A6"/>
    <w:rsid w:val="060316E3"/>
    <w:rsid w:val="06A36906"/>
    <w:rsid w:val="06F92F3A"/>
    <w:rsid w:val="07337C9A"/>
    <w:rsid w:val="07A310E0"/>
    <w:rsid w:val="08334702"/>
    <w:rsid w:val="083B7E5A"/>
    <w:rsid w:val="08CF2D14"/>
    <w:rsid w:val="0941190D"/>
    <w:rsid w:val="095D45D6"/>
    <w:rsid w:val="09670324"/>
    <w:rsid w:val="09F27875"/>
    <w:rsid w:val="0A565AC8"/>
    <w:rsid w:val="0A73075B"/>
    <w:rsid w:val="0AC3509D"/>
    <w:rsid w:val="0ACF1A4A"/>
    <w:rsid w:val="0AEA4988"/>
    <w:rsid w:val="0B5A31B6"/>
    <w:rsid w:val="0B730294"/>
    <w:rsid w:val="0B756D23"/>
    <w:rsid w:val="0B9F22ED"/>
    <w:rsid w:val="0C197511"/>
    <w:rsid w:val="0C27169B"/>
    <w:rsid w:val="0CA10029"/>
    <w:rsid w:val="0CF752F6"/>
    <w:rsid w:val="0D471BA1"/>
    <w:rsid w:val="0D6675DE"/>
    <w:rsid w:val="0E58547A"/>
    <w:rsid w:val="0E6610AB"/>
    <w:rsid w:val="0EF56FAE"/>
    <w:rsid w:val="0F565DBD"/>
    <w:rsid w:val="0F701C57"/>
    <w:rsid w:val="0F8B1542"/>
    <w:rsid w:val="0FAB451A"/>
    <w:rsid w:val="10201187"/>
    <w:rsid w:val="104E7AAF"/>
    <w:rsid w:val="10754D10"/>
    <w:rsid w:val="10CE7B2F"/>
    <w:rsid w:val="118C1538"/>
    <w:rsid w:val="12A02E13"/>
    <w:rsid w:val="130B3FAF"/>
    <w:rsid w:val="138C487B"/>
    <w:rsid w:val="144E5804"/>
    <w:rsid w:val="14923992"/>
    <w:rsid w:val="150D030E"/>
    <w:rsid w:val="150F4EF8"/>
    <w:rsid w:val="15497016"/>
    <w:rsid w:val="158B0227"/>
    <w:rsid w:val="15D256D6"/>
    <w:rsid w:val="163A5899"/>
    <w:rsid w:val="16583C30"/>
    <w:rsid w:val="16B15B35"/>
    <w:rsid w:val="16EC2570"/>
    <w:rsid w:val="17240ACB"/>
    <w:rsid w:val="173A08B1"/>
    <w:rsid w:val="17537A60"/>
    <w:rsid w:val="177E15D6"/>
    <w:rsid w:val="17B67874"/>
    <w:rsid w:val="17C36999"/>
    <w:rsid w:val="17C76963"/>
    <w:rsid w:val="17C91FAD"/>
    <w:rsid w:val="17E7553C"/>
    <w:rsid w:val="186A5039"/>
    <w:rsid w:val="18842EC7"/>
    <w:rsid w:val="18987789"/>
    <w:rsid w:val="18A25FCA"/>
    <w:rsid w:val="18A61E18"/>
    <w:rsid w:val="18C62B32"/>
    <w:rsid w:val="18E3742A"/>
    <w:rsid w:val="191F74E7"/>
    <w:rsid w:val="19381B3D"/>
    <w:rsid w:val="19AA47AC"/>
    <w:rsid w:val="1A0360D8"/>
    <w:rsid w:val="1A2377FF"/>
    <w:rsid w:val="1A376235"/>
    <w:rsid w:val="1A4C0C07"/>
    <w:rsid w:val="1A5A5053"/>
    <w:rsid w:val="1B17021E"/>
    <w:rsid w:val="1B204222"/>
    <w:rsid w:val="1C2E5BC4"/>
    <w:rsid w:val="1C714501"/>
    <w:rsid w:val="1D344AFF"/>
    <w:rsid w:val="1D486231"/>
    <w:rsid w:val="1D4B1FFF"/>
    <w:rsid w:val="1D7B473F"/>
    <w:rsid w:val="1DBD5D39"/>
    <w:rsid w:val="1DC17B17"/>
    <w:rsid w:val="1E4C1C8E"/>
    <w:rsid w:val="1E655BC2"/>
    <w:rsid w:val="1E78705A"/>
    <w:rsid w:val="1E8A35D7"/>
    <w:rsid w:val="1EBF7536"/>
    <w:rsid w:val="1F6062DA"/>
    <w:rsid w:val="1FA01800"/>
    <w:rsid w:val="1FB938DA"/>
    <w:rsid w:val="1FD83AA1"/>
    <w:rsid w:val="1FE44ABD"/>
    <w:rsid w:val="20690D04"/>
    <w:rsid w:val="20D0790A"/>
    <w:rsid w:val="213229D1"/>
    <w:rsid w:val="21745364"/>
    <w:rsid w:val="21800A12"/>
    <w:rsid w:val="21AB3695"/>
    <w:rsid w:val="220D55D4"/>
    <w:rsid w:val="2227129D"/>
    <w:rsid w:val="223F262B"/>
    <w:rsid w:val="22910A2A"/>
    <w:rsid w:val="22C25A3A"/>
    <w:rsid w:val="22FE4F4B"/>
    <w:rsid w:val="23655564"/>
    <w:rsid w:val="24EC12F2"/>
    <w:rsid w:val="24EF076A"/>
    <w:rsid w:val="25014FC1"/>
    <w:rsid w:val="25944234"/>
    <w:rsid w:val="25A67627"/>
    <w:rsid w:val="25C12B19"/>
    <w:rsid w:val="25EC5FDD"/>
    <w:rsid w:val="261B214A"/>
    <w:rsid w:val="262560CA"/>
    <w:rsid w:val="264F0734"/>
    <w:rsid w:val="269F4107"/>
    <w:rsid w:val="26AA02F7"/>
    <w:rsid w:val="270F2FE2"/>
    <w:rsid w:val="2787238B"/>
    <w:rsid w:val="27D87AD3"/>
    <w:rsid w:val="280960B9"/>
    <w:rsid w:val="280D2846"/>
    <w:rsid w:val="286676EC"/>
    <w:rsid w:val="28C21BB3"/>
    <w:rsid w:val="28F76ACD"/>
    <w:rsid w:val="29723B0D"/>
    <w:rsid w:val="29C007FB"/>
    <w:rsid w:val="29E10FAC"/>
    <w:rsid w:val="29E22418"/>
    <w:rsid w:val="29FC5839"/>
    <w:rsid w:val="29FD0B66"/>
    <w:rsid w:val="2A0569A1"/>
    <w:rsid w:val="2A0E56C3"/>
    <w:rsid w:val="2A11638D"/>
    <w:rsid w:val="2A284E55"/>
    <w:rsid w:val="2A6E001D"/>
    <w:rsid w:val="2A847B4D"/>
    <w:rsid w:val="2AD74DE0"/>
    <w:rsid w:val="2AD91C21"/>
    <w:rsid w:val="2B084ACE"/>
    <w:rsid w:val="2B144BAE"/>
    <w:rsid w:val="2BC7192E"/>
    <w:rsid w:val="2BE5512B"/>
    <w:rsid w:val="2C1832D6"/>
    <w:rsid w:val="2C1A4760"/>
    <w:rsid w:val="2C4D1157"/>
    <w:rsid w:val="2CD62FDD"/>
    <w:rsid w:val="2CDA2E25"/>
    <w:rsid w:val="2D580F83"/>
    <w:rsid w:val="2E367435"/>
    <w:rsid w:val="2E585AC1"/>
    <w:rsid w:val="2E6257AA"/>
    <w:rsid w:val="2E7DF205"/>
    <w:rsid w:val="2ED10848"/>
    <w:rsid w:val="2EE51B4D"/>
    <w:rsid w:val="2EFC57B0"/>
    <w:rsid w:val="2F180C50"/>
    <w:rsid w:val="2F9377B2"/>
    <w:rsid w:val="2FB14DB9"/>
    <w:rsid w:val="2FFE455D"/>
    <w:rsid w:val="30861969"/>
    <w:rsid w:val="30AA062C"/>
    <w:rsid w:val="30B74758"/>
    <w:rsid w:val="31604D45"/>
    <w:rsid w:val="32334CC0"/>
    <w:rsid w:val="330072E6"/>
    <w:rsid w:val="330F31D5"/>
    <w:rsid w:val="33435D4A"/>
    <w:rsid w:val="334512B5"/>
    <w:rsid w:val="336C2044"/>
    <w:rsid w:val="346C1CA9"/>
    <w:rsid w:val="34976683"/>
    <w:rsid w:val="34A4111B"/>
    <w:rsid w:val="34BB14EB"/>
    <w:rsid w:val="34D8789E"/>
    <w:rsid w:val="35064715"/>
    <w:rsid w:val="35F221F2"/>
    <w:rsid w:val="361355DF"/>
    <w:rsid w:val="366E1051"/>
    <w:rsid w:val="368A7C7E"/>
    <w:rsid w:val="36AF4ED4"/>
    <w:rsid w:val="36D029FF"/>
    <w:rsid w:val="36EC0FA2"/>
    <w:rsid w:val="36FC14F9"/>
    <w:rsid w:val="37A518F9"/>
    <w:rsid w:val="37AC78C2"/>
    <w:rsid w:val="37DA4951"/>
    <w:rsid w:val="37E553D4"/>
    <w:rsid w:val="380A7713"/>
    <w:rsid w:val="383B130C"/>
    <w:rsid w:val="3898539C"/>
    <w:rsid w:val="38EC7930"/>
    <w:rsid w:val="39602316"/>
    <w:rsid w:val="39674414"/>
    <w:rsid w:val="399D60DB"/>
    <w:rsid w:val="39C15ABA"/>
    <w:rsid w:val="39DE7B1D"/>
    <w:rsid w:val="3A0E2A76"/>
    <w:rsid w:val="3A211D91"/>
    <w:rsid w:val="3A526A83"/>
    <w:rsid w:val="3A5672D5"/>
    <w:rsid w:val="3AB349C6"/>
    <w:rsid w:val="3ADD5598"/>
    <w:rsid w:val="3AEC64EA"/>
    <w:rsid w:val="3B051411"/>
    <w:rsid w:val="3B0E7DCD"/>
    <w:rsid w:val="3B380769"/>
    <w:rsid w:val="3B4A71B5"/>
    <w:rsid w:val="3C49565F"/>
    <w:rsid w:val="3C8B5F97"/>
    <w:rsid w:val="3CD66B5E"/>
    <w:rsid w:val="3CEF4251"/>
    <w:rsid w:val="3D1A1872"/>
    <w:rsid w:val="3DA314FC"/>
    <w:rsid w:val="3E0E4484"/>
    <w:rsid w:val="3E1D778F"/>
    <w:rsid w:val="3E4976D4"/>
    <w:rsid w:val="3E883A50"/>
    <w:rsid w:val="3EC72058"/>
    <w:rsid w:val="3F1029C6"/>
    <w:rsid w:val="3FC63D50"/>
    <w:rsid w:val="3FF66AF6"/>
    <w:rsid w:val="40137175"/>
    <w:rsid w:val="404C5BA2"/>
    <w:rsid w:val="40CD0FB5"/>
    <w:rsid w:val="41E67622"/>
    <w:rsid w:val="41F46139"/>
    <w:rsid w:val="422F134E"/>
    <w:rsid w:val="42515865"/>
    <w:rsid w:val="425F1339"/>
    <w:rsid w:val="42A97263"/>
    <w:rsid w:val="42B812DA"/>
    <w:rsid w:val="43001662"/>
    <w:rsid w:val="431150A0"/>
    <w:rsid w:val="43C23D6B"/>
    <w:rsid w:val="4405644C"/>
    <w:rsid w:val="440645A1"/>
    <w:rsid w:val="44536C73"/>
    <w:rsid w:val="44852E28"/>
    <w:rsid w:val="448B5D3A"/>
    <w:rsid w:val="44B21FC2"/>
    <w:rsid w:val="44BE2102"/>
    <w:rsid w:val="450D1BE9"/>
    <w:rsid w:val="45AC2FCB"/>
    <w:rsid w:val="45DD1C67"/>
    <w:rsid w:val="46752423"/>
    <w:rsid w:val="46753C20"/>
    <w:rsid w:val="467F4FB5"/>
    <w:rsid w:val="469B4F42"/>
    <w:rsid w:val="46A44123"/>
    <w:rsid w:val="46D85798"/>
    <w:rsid w:val="46DD57FB"/>
    <w:rsid w:val="46F90A12"/>
    <w:rsid w:val="4703750F"/>
    <w:rsid w:val="47590ACF"/>
    <w:rsid w:val="47C33876"/>
    <w:rsid w:val="47D402EF"/>
    <w:rsid w:val="48142BC2"/>
    <w:rsid w:val="49015C29"/>
    <w:rsid w:val="498D7D92"/>
    <w:rsid w:val="4A5A1589"/>
    <w:rsid w:val="4A7E4C15"/>
    <w:rsid w:val="4AB81403"/>
    <w:rsid w:val="4AE062E8"/>
    <w:rsid w:val="4AE87EF3"/>
    <w:rsid w:val="4B54347D"/>
    <w:rsid w:val="4B5A0B38"/>
    <w:rsid w:val="4B6573A7"/>
    <w:rsid w:val="4B691EEB"/>
    <w:rsid w:val="4B6F67B2"/>
    <w:rsid w:val="4B93326F"/>
    <w:rsid w:val="4C510CDA"/>
    <w:rsid w:val="4CB01387"/>
    <w:rsid w:val="4CC929B0"/>
    <w:rsid w:val="4CCB0B3C"/>
    <w:rsid w:val="4CF12196"/>
    <w:rsid w:val="4D401A73"/>
    <w:rsid w:val="4D6C74F4"/>
    <w:rsid w:val="4D6F1ECB"/>
    <w:rsid w:val="4D8760D7"/>
    <w:rsid w:val="4E4D7E38"/>
    <w:rsid w:val="4E79529F"/>
    <w:rsid w:val="4EDE67B5"/>
    <w:rsid w:val="4EDF7D69"/>
    <w:rsid w:val="4FD65725"/>
    <w:rsid w:val="4FFF7F98"/>
    <w:rsid w:val="50364925"/>
    <w:rsid w:val="506837C9"/>
    <w:rsid w:val="50F97B9C"/>
    <w:rsid w:val="51137414"/>
    <w:rsid w:val="51372F2A"/>
    <w:rsid w:val="517551AD"/>
    <w:rsid w:val="51883BC9"/>
    <w:rsid w:val="51D10B17"/>
    <w:rsid w:val="52487AF9"/>
    <w:rsid w:val="52561FA4"/>
    <w:rsid w:val="52D73A7D"/>
    <w:rsid w:val="531D7AE8"/>
    <w:rsid w:val="53F24E44"/>
    <w:rsid w:val="53F576BB"/>
    <w:rsid w:val="541728EF"/>
    <w:rsid w:val="5428369D"/>
    <w:rsid w:val="54C207EF"/>
    <w:rsid w:val="555F077E"/>
    <w:rsid w:val="55707697"/>
    <w:rsid w:val="55857923"/>
    <w:rsid w:val="55DF4F69"/>
    <w:rsid w:val="56142A86"/>
    <w:rsid w:val="5630578E"/>
    <w:rsid w:val="568F1A97"/>
    <w:rsid w:val="56965E11"/>
    <w:rsid w:val="56A50FD2"/>
    <w:rsid w:val="56B063AF"/>
    <w:rsid w:val="56C76062"/>
    <w:rsid w:val="56E60C39"/>
    <w:rsid w:val="5758709C"/>
    <w:rsid w:val="57925A39"/>
    <w:rsid w:val="57961A41"/>
    <w:rsid w:val="579850C5"/>
    <w:rsid w:val="57C72EF6"/>
    <w:rsid w:val="58677E35"/>
    <w:rsid w:val="5889108E"/>
    <w:rsid w:val="58F01CD8"/>
    <w:rsid w:val="59260AAC"/>
    <w:rsid w:val="59284155"/>
    <w:rsid w:val="59403AFA"/>
    <w:rsid w:val="59CA7E8A"/>
    <w:rsid w:val="59FE41FC"/>
    <w:rsid w:val="5A067DFF"/>
    <w:rsid w:val="5A5F6A14"/>
    <w:rsid w:val="5A7E173D"/>
    <w:rsid w:val="5A8215DE"/>
    <w:rsid w:val="5AE92034"/>
    <w:rsid w:val="5BAE0A9A"/>
    <w:rsid w:val="5BF90B63"/>
    <w:rsid w:val="5C062EFE"/>
    <w:rsid w:val="5C373C60"/>
    <w:rsid w:val="5C3A6D88"/>
    <w:rsid w:val="5C604AE2"/>
    <w:rsid w:val="5C7225F5"/>
    <w:rsid w:val="5C722B2E"/>
    <w:rsid w:val="5D280168"/>
    <w:rsid w:val="5D8126BE"/>
    <w:rsid w:val="5E0C0BDB"/>
    <w:rsid w:val="5E6A1289"/>
    <w:rsid w:val="5EA45FB4"/>
    <w:rsid w:val="5EE24EFC"/>
    <w:rsid w:val="5F585680"/>
    <w:rsid w:val="5F685753"/>
    <w:rsid w:val="5F895D00"/>
    <w:rsid w:val="5FD346C4"/>
    <w:rsid w:val="606321EE"/>
    <w:rsid w:val="60716CE2"/>
    <w:rsid w:val="609C3AAC"/>
    <w:rsid w:val="61187BB6"/>
    <w:rsid w:val="612470C7"/>
    <w:rsid w:val="6146122F"/>
    <w:rsid w:val="6179789E"/>
    <w:rsid w:val="618854B8"/>
    <w:rsid w:val="6194517A"/>
    <w:rsid w:val="62434D16"/>
    <w:rsid w:val="62464748"/>
    <w:rsid w:val="625400F5"/>
    <w:rsid w:val="63060DB8"/>
    <w:rsid w:val="63212565"/>
    <w:rsid w:val="634815A1"/>
    <w:rsid w:val="634E16F7"/>
    <w:rsid w:val="635D0FF4"/>
    <w:rsid w:val="637D578B"/>
    <w:rsid w:val="63CF014C"/>
    <w:rsid w:val="63D613C7"/>
    <w:rsid w:val="640C5377"/>
    <w:rsid w:val="644F7D3D"/>
    <w:rsid w:val="649E5BFD"/>
    <w:rsid w:val="64B526AB"/>
    <w:rsid w:val="6553494A"/>
    <w:rsid w:val="65757820"/>
    <w:rsid w:val="665B4099"/>
    <w:rsid w:val="667C00C8"/>
    <w:rsid w:val="66D236A4"/>
    <w:rsid w:val="6716717F"/>
    <w:rsid w:val="672A6D10"/>
    <w:rsid w:val="67364E00"/>
    <w:rsid w:val="67BC6110"/>
    <w:rsid w:val="67E22061"/>
    <w:rsid w:val="68207D48"/>
    <w:rsid w:val="68334672"/>
    <w:rsid w:val="68C965C4"/>
    <w:rsid w:val="68EB00C1"/>
    <w:rsid w:val="69155971"/>
    <w:rsid w:val="69675BC2"/>
    <w:rsid w:val="69876667"/>
    <w:rsid w:val="69901909"/>
    <w:rsid w:val="69A94639"/>
    <w:rsid w:val="6A342E1F"/>
    <w:rsid w:val="6A764C3B"/>
    <w:rsid w:val="6B134425"/>
    <w:rsid w:val="6B687EDF"/>
    <w:rsid w:val="6B6A2C7B"/>
    <w:rsid w:val="6B8E5D3E"/>
    <w:rsid w:val="6B905BC5"/>
    <w:rsid w:val="6C0F0AF9"/>
    <w:rsid w:val="6C170F2B"/>
    <w:rsid w:val="6C3576B4"/>
    <w:rsid w:val="6CCE7670"/>
    <w:rsid w:val="6D5F7142"/>
    <w:rsid w:val="6D640932"/>
    <w:rsid w:val="6DF509BE"/>
    <w:rsid w:val="6ECB5368"/>
    <w:rsid w:val="6EDD4987"/>
    <w:rsid w:val="6F2E3B6D"/>
    <w:rsid w:val="6F626993"/>
    <w:rsid w:val="6F6D46F1"/>
    <w:rsid w:val="6F7E0AF6"/>
    <w:rsid w:val="6F831FB8"/>
    <w:rsid w:val="6FCD1928"/>
    <w:rsid w:val="6FD1227C"/>
    <w:rsid w:val="70043DAD"/>
    <w:rsid w:val="70515F6D"/>
    <w:rsid w:val="71046C53"/>
    <w:rsid w:val="714677C7"/>
    <w:rsid w:val="71CC2801"/>
    <w:rsid w:val="72406392"/>
    <w:rsid w:val="726D14BE"/>
    <w:rsid w:val="729F4233"/>
    <w:rsid w:val="72A57ADD"/>
    <w:rsid w:val="72DA4348"/>
    <w:rsid w:val="731102DB"/>
    <w:rsid w:val="73421535"/>
    <w:rsid w:val="7353496F"/>
    <w:rsid w:val="739A2E27"/>
    <w:rsid w:val="73B53568"/>
    <w:rsid w:val="74677F5C"/>
    <w:rsid w:val="747C19B0"/>
    <w:rsid w:val="74892F0E"/>
    <w:rsid w:val="75BB0AA0"/>
    <w:rsid w:val="75D47FC7"/>
    <w:rsid w:val="763021CC"/>
    <w:rsid w:val="76507E61"/>
    <w:rsid w:val="766E45FC"/>
    <w:rsid w:val="7670709B"/>
    <w:rsid w:val="76B745D0"/>
    <w:rsid w:val="779A16F4"/>
    <w:rsid w:val="77CD4A1F"/>
    <w:rsid w:val="77E67D42"/>
    <w:rsid w:val="77F55611"/>
    <w:rsid w:val="782E22A8"/>
    <w:rsid w:val="786E0D07"/>
    <w:rsid w:val="78F2673A"/>
    <w:rsid w:val="791378E8"/>
    <w:rsid w:val="793B3A85"/>
    <w:rsid w:val="796E37A3"/>
    <w:rsid w:val="79CC0710"/>
    <w:rsid w:val="79D556C7"/>
    <w:rsid w:val="7A62329A"/>
    <w:rsid w:val="7AD4385C"/>
    <w:rsid w:val="7B9549BD"/>
    <w:rsid w:val="7B983E83"/>
    <w:rsid w:val="7BBD0813"/>
    <w:rsid w:val="7BE04126"/>
    <w:rsid w:val="7BEA1C92"/>
    <w:rsid w:val="7C1C4F9F"/>
    <w:rsid w:val="7C2312DC"/>
    <w:rsid w:val="7C6554B0"/>
    <w:rsid w:val="7CC97FEC"/>
    <w:rsid w:val="7D7413D2"/>
    <w:rsid w:val="7DB76E0D"/>
    <w:rsid w:val="7DD44A82"/>
    <w:rsid w:val="7E16011C"/>
    <w:rsid w:val="7E6421AE"/>
    <w:rsid w:val="7E8F45FB"/>
    <w:rsid w:val="7EA31AE4"/>
    <w:rsid w:val="7F065208"/>
    <w:rsid w:val="7F773C25"/>
    <w:rsid w:val="7FA45C4D"/>
    <w:rsid w:val="7FEFD0E8"/>
    <w:rsid w:val="BFF7D2F5"/>
    <w:rsid w:val="DFDE79C2"/>
    <w:rsid w:val="EFFD799F"/>
    <w:rsid w:val="FFE79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nhideWhenUsed="0" w:uiPriority="0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52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4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semiHidden/>
    <w:qFormat/>
    <w:uiPriority w:val="0"/>
    <w:pPr>
      <w:ind w:firstLine="420"/>
    </w:pPr>
  </w:style>
  <w:style w:type="paragraph" w:styleId="7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8">
    <w:name w:val="List Number"/>
    <w:basedOn w:val="1"/>
    <w:unhideWhenUsed/>
    <w:qFormat/>
    <w:uiPriority w:val="0"/>
    <w:pPr>
      <w:widowControl/>
      <w:spacing w:after="120"/>
      <w:ind w:left="283" w:hanging="283"/>
    </w:pPr>
    <w:rPr>
      <w:kern w:val="0"/>
      <w:sz w:val="22"/>
      <w:lang w:val="en-GB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link w:val="49"/>
    <w:semiHidden/>
    <w:qFormat/>
    <w:uiPriority w:val="0"/>
    <w:pPr>
      <w:jc w:val="left"/>
    </w:pPr>
  </w:style>
  <w:style w:type="paragraph" w:styleId="11">
    <w:name w:val="Body Text"/>
    <w:basedOn w:val="1"/>
    <w:semiHidden/>
    <w:qFormat/>
    <w:uiPriority w:val="0"/>
    <w:pPr>
      <w:spacing w:after="120"/>
    </w:pPr>
    <w:rPr>
      <w:rFonts w:eastAsia="楷体_GB2312"/>
      <w:sz w:val="24"/>
    </w:rPr>
  </w:style>
  <w:style w:type="paragraph" w:styleId="12">
    <w:name w:val="Body Text Indent"/>
    <w:basedOn w:val="1"/>
    <w:semiHidden/>
    <w:qFormat/>
    <w:uiPriority w:val="0"/>
    <w:pPr>
      <w:ind w:firstLine="425"/>
    </w:pPr>
    <w:rPr>
      <w:sz w:val="28"/>
    </w:rPr>
  </w:style>
  <w:style w:type="paragraph" w:styleId="13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4">
    <w:name w:val="toc 3"/>
    <w:basedOn w:val="1"/>
    <w:next w:val="1"/>
    <w:semiHidden/>
    <w:qFormat/>
    <w:uiPriority w:val="0"/>
    <w:pPr>
      <w:ind w:left="420"/>
      <w:jc w:val="left"/>
    </w:pPr>
    <w:rPr>
      <w:i/>
      <w:sz w:val="20"/>
    </w:rPr>
  </w:style>
  <w:style w:type="paragraph" w:styleId="15">
    <w:name w:val="Plain Text"/>
    <w:basedOn w:val="1"/>
    <w:semiHidden/>
    <w:qFormat/>
    <w:uiPriority w:val="0"/>
    <w:rPr>
      <w:rFonts w:ascii="宋体" w:hAnsi="Courier New"/>
    </w:rPr>
  </w:style>
  <w:style w:type="paragraph" w:styleId="16">
    <w:name w:val="List Bullet 5"/>
    <w:basedOn w:val="1"/>
    <w:qFormat/>
    <w:uiPriority w:val="0"/>
    <w:pPr>
      <w:widowControl/>
      <w:tabs>
        <w:tab w:val="left" w:pos="283"/>
      </w:tabs>
      <w:overflowPunct w:val="0"/>
      <w:autoSpaceDE w:val="0"/>
      <w:autoSpaceDN w:val="0"/>
      <w:adjustRightInd w:val="0"/>
      <w:jc w:val="center"/>
      <w:textAlignment w:val="baseline"/>
    </w:pPr>
    <w:rPr>
      <w:rFonts w:ascii="宋体" w:hAnsi="宋体"/>
      <w:sz w:val="20"/>
      <w:lang w:val="en-GB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semiHidden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20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footnote text"/>
    <w:basedOn w:val="1"/>
    <w:link w:val="53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5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6">
    <w:name w:val="Body Text Indent 3"/>
    <w:basedOn w:val="1"/>
    <w:semiHidden/>
    <w:qFormat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7">
    <w:name w:val="toc 2"/>
    <w:basedOn w:val="1"/>
    <w:next w:val="1"/>
    <w:qFormat/>
    <w:uiPriority w:val="39"/>
    <w:pPr>
      <w:tabs>
        <w:tab w:val="right" w:leader="dot" w:pos="8296"/>
      </w:tabs>
      <w:ind w:left="210"/>
      <w:jc w:val="left"/>
    </w:pPr>
    <w:rPr>
      <w:rFonts w:ascii="宋体"/>
      <w:smallCaps/>
      <w:szCs w:val="21"/>
    </w:rPr>
  </w:style>
  <w:style w:type="paragraph" w:styleId="28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9">
    <w:name w:val="annotation subject"/>
    <w:basedOn w:val="10"/>
    <w:next w:val="10"/>
    <w:link w:val="50"/>
    <w:unhideWhenUsed/>
    <w:qFormat/>
    <w:uiPriority w:val="99"/>
    <w:rPr>
      <w:b/>
      <w:bCs/>
    </w:rPr>
  </w:style>
  <w:style w:type="paragraph" w:styleId="30">
    <w:name w:val="Body Text First Indent"/>
    <w:basedOn w:val="11"/>
    <w:semiHidden/>
    <w:qFormat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table" w:styleId="32">
    <w:name w:val="Table Grid"/>
    <w:basedOn w:val="3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page number"/>
    <w:basedOn w:val="33"/>
    <w:semiHidden/>
    <w:qFormat/>
    <w:uiPriority w:val="0"/>
  </w:style>
  <w:style w:type="character" w:styleId="35">
    <w:name w:val="Hyperlink"/>
    <w:unhideWhenUsed/>
    <w:qFormat/>
    <w:uiPriority w:val="99"/>
    <w:rPr>
      <w:color w:val="0000FF"/>
      <w:u w:val="single"/>
    </w:rPr>
  </w:style>
  <w:style w:type="character" w:styleId="36">
    <w:name w:val="annotation reference"/>
    <w:semiHidden/>
    <w:qFormat/>
    <w:uiPriority w:val="0"/>
    <w:rPr>
      <w:sz w:val="21"/>
      <w:szCs w:val="21"/>
    </w:rPr>
  </w:style>
  <w:style w:type="character" w:styleId="37">
    <w:name w:val="footnote reference"/>
    <w:unhideWhenUsed/>
    <w:qFormat/>
    <w:uiPriority w:val="99"/>
    <w:rPr>
      <w:vertAlign w:val="superscript"/>
    </w:rPr>
  </w:style>
  <w:style w:type="paragraph" w:customStyle="1" w:styleId="38">
    <w:name w:val="样式1"/>
    <w:basedOn w:val="1"/>
    <w:qFormat/>
    <w:uiPriority w:val="0"/>
    <w:rPr>
      <w:rFonts w:eastAsia="楷体_GB2312"/>
      <w:b/>
      <w:sz w:val="32"/>
    </w:rPr>
  </w:style>
  <w:style w:type="paragraph" w:customStyle="1" w:styleId="39">
    <w:name w:val="Footnote Base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customStyle="1" w:styleId="40">
    <w:name w:val="Company Name"/>
    <w:basedOn w:val="1"/>
    <w:qFormat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41">
    <w:name w:val="批注主题1"/>
    <w:basedOn w:val="10"/>
    <w:next w:val="10"/>
    <w:semiHidden/>
    <w:qFormat/>
    <w:uiPriority w:val="0"/>
    <w:rPr>
      <w:b/>
      <w:bCs/>
    </w:rPr>
  </w:style>
  <w:style w:type="paragraph" w:customStyle="1" w:styleId="42">
    <w:name w:val="批注框文本1"/>
    <w:basedOn w:val="1"/>
    <w:semiHidden/>
    <w:qFormat/>
    <w:uiPriority w:val="0"/>
    <w:rPr>
      <w:sz w:val="18"/>
      <w:szCs w:val="18"/>
    </w:rPr>
  </w:style>
  <w:style w:type="paragraph" w:customStyle="1" w:styleId="43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snapToGrid w:val="0"/>
      <w:kern w:val="0"/>
      <w:sz w:val="20"/>
      <w:szCs w:val="24"/>
    </w:rPr>
  </w:style>
  <w:style w:type="paragraph" w:customStyle="1" w:styleId="44">
    <w:name w:val="样式 标题 2 + 宋体 行距: 1.5 倍行距"/>
    <w:basedOn w:val="3"/>
    <w:qFormat/>
    <w:uiPriority w:val="0"/>
    <w:pPr>
      <w:spacing w:line="360" w:lineRule="auto"/>
    </w:pPr>
    <w:rPr>
      <w:rFonts w:ascii="宋体" w:eastAsia="宋体" w:cs="宋体"/>
      <w:bCs/>
      <w:sz w:val="28"/>
    </w:rPr>
  </w:style>
  <w:style w:type="paragraph" w:customStyle="1" w:styleId="45">
    <w:name w:val="样式 标题 1 + 宋体 居中 行距: 1.5 倍行距"/>
    <w:basedOn w:val="2"/>
    <w:qFormat/>
    <w:uiPriority w:val="0"/>
    <w:pPr>
      <w:spacing w:line="360" w:lineRule="auto"/>
      <w:jc w:val="center"/>
    </w:pPr>
    <w:rPr>
      <w:rFonts w:ascii="宋体" w:cs="宋体"/>
      <w:bCs/>
      <w:sz w:val="36"/>
    </w:rPr>
  </w:style>
  <w:style w:type="paragraph" w:customStyle="1" w:styleId="46">
    <w:name w:val="Char"/>
    <w:basedOn w:val="1"/>
    <w:qFormat/>
    <w:uiPriority w:val="0"/>
    <w:rPr>
      <w:snapToGrid w:val="0"/>
      <w:kern w:val="0"/>
      <w:szCs w:val="21"/>
    </w:rPr>
  </w:style>
  <w:style w:type="paragraph" w:customStyle="1" w:styleId="47">
    <w:name w:val="_Style 45"/>
    <w:basedOn w:val="1"/>
    <w:qFormat/>
    <w:uiPriority w:val="34"/>
    <w:pPr>
      <w:ind w:firstLine="420" w:firstLineChars="200"/>
    </w:pPr>
  </w:style>
  <w:style w:type="paragraph" w:customStyle="1" w:styleId="48">
    <w:name w:val="_Style 46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character" w:customStyle="1" w:styleId="49">
    <w:name w:val="批注文字 Char"/>
    <w:link w:val="10"/>
    <w:semiHidden/>
    <w:qFormat/>
    <w:uiPriority w:val="0"/>
    <w:rPr>
      <w:kern w:val="2"/>
      <w:sz w:val="21"/>
    </w:rPr>
  </w:style>
  <w:style w:type="character" w:customStyle="1" w:styleId="50">
    <w:name w:val="批注主题 Char"/>
    <w:link w:val="29"/>
    <w:semiHidden/>
    <w:qFormat/>
    <w:uiPriority w:val="99"/>
    <w:rPr>
      <w:b/>
      <w:bCs/>
      <w:kern w:val="2"/>
      <w:sz w:val="21"/>
    </w:rPr>
  </w:style>
  <w:style w:type="character" w:customStyle="1" w:styleId="51">
    <w:name w:val="批注框文本 Char"/>
    <w:link w:val="19"/>
    <w:semiHidden/>
    <w:qFormat/>
    <w:uiPriority w:val="99"/>
    <w:rPr>
      <w:kern w:val="2"/>
      <w:sz w:val="18"/>
      <w:szCs w:val="18"/>
    </w:rPr>
  </w:style>
  <w:style w:type="character" w:customStyle="1" w:styleId="52">
    <w:name w:val="标题 1 Char"/>
    <w:link w:val="2"/>
    <w:qFormat/>
    <w:uiPriority w:val="0"/>
    <w:rPr>
      <w:b/>
      <w:kern w:val="44"/>
      <w:sz w:val="44"/>
    </w:rPr>
  </w:style>
  <w:style w:type="character" w:customStyle="1" w:styleId="53">
    <w:name w:val="脚注文本 Char"/>
    <w:link w:val="24"/>
    <w:semiHidden/>
    <w:qFormat/>
    <w:uiPriority w:val="99"/>
    <w:rPr>
      <w:kern w:val="2"/>
      <w:sz w:val="18"/>
      <w:szCs w:val="18"/>
    </w:rPr>
  </w:style>
  <w:style w:type="character" w:customStyle="1" w:styleId="54">
    <w:name w:val="left"/>
    <w:qFormat/>
    <w:uiPriority w:val="0"/>
  </w:style>
  <w:style w:type="paragraph" w:customStyle="1" w:styleId="55">
    <w:name w:val="列出段落1"/>
    <w:basedOn w:val="1"/>
    <w:qFormat/>
    <w:uiPriority w:val="99"/>
    <w:pPr>
      <w:ind w:firstLine="420" w:firstLineChars="200"/>
    </w:pPr>
  </w:style>
  <w:style w:type="paragraph" w:styleId="56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1444</Words>
  <Characters>8231</Characters>
  <Lines>68</Lines>
  <Paragraphs>19</Paragraphs>
  <TotalTime>26</TotalTime>
  <ScaleCrop>false</ScaleCrop>
  <LinksUpToDate>false</LinksUpToDate>
  <CharactersWithSpaces>9656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2021-06-04T21:49:00Z</dcterms:created>
  <dc:creator>信息科技部</dc:creator>
  <dc:description>1999-12</dc:description>
  <cp:keywords>业务需求</cp:keywords>
  <cp:lastModifiedBy>Administrator</cp:lastModifiedBy>
  <cp:lastPrinted>2014-11-06T16:42:00Z</cp:lastPrinted>
  <dcterms:modified xsi:type="dcterms:W3CDTF">2026-02-05T06:17:07Z</dcterms:modified>
  <dc:subject>需求</dc:subject>
  <dc:title>业务需求说明书模板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5794DCFB88DF47D6BF5C61F1A0BEF8A2</vt:lpwstr>
  </property>
</Properties>
</file>