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8514" w14:textId="4CB1B064" w:rsidR="0066600E" w:rsidRDefault="0066600E" w:rsidP="00C71112">
      <w:pPr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Relatório </w:t>
      </w:r>
      <w:r w:rsidR="009340F7">
        <w:rPr>
          <w:rFonts w:ascii="Arial" w:hAnsi="Arial" w:cs="Arial"/>
          <w:b/>
          <w:bCs/>
          <w:sz w:val="24"/>
          <w:szCs w:val="24"/>
        </w:rPr>
        <w:t>04</w:t>
      </w:r>
      <w:r>
        <w:rPr>
          <w:rFonts w:ascii="Arial" w:hAnsi="Arial" w:cs="Arial"/>
          <w:b/>
          <w:bCs/>
          <w:sz w:val="24"/>
          <w:szCs w:val="24"/>
        </w:rPr>
        <w:t xml:space="preserve"> - </w:t>
      </w:r>
      <w:r w:rsidR="009340F7" w:rsidRPr="009340F7">
        <w:rPr>
          <w:rFonts w:ascii="Arial" w:hAnsi="Arial" w:cs="Arial"/>
          <w:b/>
          <w:bCs/>
          <w:sz w:val="24"/>
          <w:szCs w:val="24"/>
        </w:rPr>
        <w:t>Introdução ao n8n (II)</w:t>
      </w:r>
    </w:p>
    <w:p w14:paraId="11F54ADA" w14:textId="174A558C" w:rsidR="0066600E" w:rsidRDefault="009340F7" w:rsidP="00C71112">
      <w:pPr>
        <w:ind w:firstLine="709"/>
        <w:jc w:val="center"/>
        <w:rPr>
          <w:rFonts w:ascii="Arial" w:hAnsi="Arial" w:cs="Arial"/>
        </w:rPr>
      </w:pPr>
      <w:r>
        <w:rPr>
          <w:rFonts w:ascii="Arial" w:hAnsi="Arial" w:cs="Arial"/>
        </w:rPr>
        <w:t>Natalie Tolentino Serafim</w:t>
      </w:r>
    </w:p>
    <w:p w14:paraId="0A4546F8" w14:textId="77777777" w:rsidR="0066600E" w:rsidRDefault="0066600E" w:rsidP="00C71112">
      <w:pPr>
        <w:ind w:firstLine="709"/>
        <w:rPr>
          <w:rFonts w:ascii="Arial" w:hAnsi="Arial" w:cs="Arial"/>
        </w:rPr>
      </w:pPr>
    </w:p>
    <w:p w14:paraId="1EC04D4C" w14:textId="77777777" w:rsidR="0066600E" w:rsidRDefault="0066600E" w:rsidP="00C71112">
      <w:pPr>
        <w:ind w:firstLine="709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Descrição da atividade</w:t>
      </w:r>
    </w:p>
    <w:p w14:paraId="49606670" w14:textId="2BC71AAE" w:rsidR="00A01AAD" w:rsidRDefault="00A01AAD" w:rsidP="00C71112">
      <w:pPr>
        <w:ind w:firstLine="709"/>
        <w:jc w:val="both"/>
        <w:rPr>
          <w:rFonts w:ascii="Arial" w:hAnsi="Arial" w:cs="Arial"/>
        </w:rPr>
      </w:pPr>
      <w:r w:rsidRPr="004134CD">
        <w:rPr>
          <w:rFonts w:ascii="Arial" w:hAnsi="Arial" w:cs="Arial"/>
        </w:rPr>
        <w:t>Nesta aul</w:t>
      </w:r>
      <w:r w:rsidR="004134CD">
        <w:rPr>
          <w:rFonts w:ascii="Arial" w:hAnsi="Arial" w:cs="Arial"/>
        </w:rPr>
        <w:t xml:space="preserve">a, a ferramenta de automação </w:t>
      </w:r>
      <w:proofErr w:type="spellStart"/>
      <w:r w:rsidR="004134CD">
        <w:rPr>
          <w:rFonts w:ascii="Arial" w:hAnsi="Arial" w:cs="Arial"/>
        </w:rPr>
        <w:t>low-code</w:t>
      </w:r>
      <w:proofErr w:type="spellEnd"/>
      <w:r w:rsidR="004134CD">
        <w:rPr>
          <w:rFonts w:ascii="Arial" w:hAnsi="Arial" w:cs="Arial"/>
        </w:rPr>
        <w:t xml:space="preserve"> n8n foi apresentada, primeiramente com um vídeo tutorial para instalá-la localmente com Docker e em seguida links referentes a documentação oficial. </w:t>
      </w:r>
    </w:p>
    <w:p w14:paraId="69A7CCED" w14:textId="1623154B" w:rsidR="000647F2" w:rsidRDefault="004134CD" w:rsidP="00C71112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primeiro vídeo, </w:t>
      </w:r>
      <w:proofErr w:type="spellStart"/>
      <w:r>
        <w:rPr>
          <w:rFonts w:ascii="Arial" w:hAnsi="Arial" w:cs="Arial"/>
        </w:rPr>
        <w:t>Mayk</w:t>
      </w:r>
      <w:proofErr w:type="spellEnd"/>
      <w:r>
        <w:rPr>
          <w:rFonts w:ascii="Arial" w:hAnsi="Arial" w:cs="Arial"/>
        </w:rPr>
        <w:t xml:space="preserve"> Brito apresenta conceitos de conteinerização e explica os benefícios de utilizar a ferramenta Docker. Funcionando como uma ponte entre a aplicação e o sistema operacional, o Docker permite a criação de containers, uma espécie de “caixa” na qual internamente escolhemos a versão das ferramentas da nossa aplicação, permitindo um ambiente controlado e isolado, evitando conflito de dependências. </w:t>
      </w:r>
      <w:r w:rsidR="00C71112">
        <w:rPr>
          <w:rFonts w:ascii="Arial" w:hAnsi="Arial" w:cs="Arial"/>
        </w:rPr>
        <w:t>Nos containers</w:t>
      </w:r>
      <w:r>
        <w:rPr>
          <w:rFonts w:ascii="Arial" w:hAnsi="Arial" w:cs="Arial"/>
        </w:rPr>
        <w:t xml:space="preserve"> configuramos quais </w:t>
      </w:r>
      <w:r w:rsidRPr="004134CD">
        <w:rPr>
          <w:rFonts w:ascii="Arial" w:hAnsi="Arial" w:cs="Arial"/>
          <w:i/>
          <w:iCs/>
        </w:rPr>
        <w:t>imagens</w:t>
      </w:r>
      <w:r>
        <w:rPr>
          <w:rFonts w:ascii="Arial" w:hAnsi="Arial" w:cs="Arial"/>
        </w:rPr>
        <w:t xml:space="preserve"> queremos, isto é, qual a versão necessária </w:t>
      </w:r>
      <w:r w:rsidR="000647F2">
        <w:rPr>
          <w:rFonts w:ascii="Arial" w:hAnsi="Arial" w:cs="Arial"/>
        </w:rPr>
        <w:t xml:space="preserve">em um sistema mínimo para rodar nossa aplicação. </w:t>
      </w:r>
    </w:p>
    <w:p w14:paraId="06BD97DE" w14:textId="77777777" w:rsidR="000647F2" w:rsidRDefault="000647F2" w:rsidP="00C71112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Cada container se assemelha a uma máquina virtual, porém extremamente otimizado para carregar apenas o que realmente é necessário para rodar aquela aplicação. Sendo esse espaço isolado, para que haja comunicação entre o que acontece internamente no container e externamente na máquina hospedeira, </w:t>
      </w:r>
      <w:r>
        <w:rPr>
          <w:rFonts w:ascii="Arial" w:hAnsi="Arial" w:cs="Arial"/>
          <w:i/>
          <w:iCs/>
        </w:rPr>
        <w:t xml:space="preserve">volumes </w:t>
      </w:r>
      <w:r>
        <w:rPr>
          <w:rFonts w:ascii="Arial" w:hAnsi="Arial" w:cs="Arial"/>
        </w:rPr>
        <w:t xml:space="preserve">e </w:t>
      </w:r>
      <w:r>
        <w:rPr>
          <w:rFonts w:ascii="Arial" w:hAnsi="Arial" w:cs="Arial"/>
          <w:i/>
          <w:iCs/>
        </w:rPr>
        <w:t>portas</w:t>
      </w:r>
      <w:r>
        <w:rPr>
          <w:rFonts w:ascii="Arial" w:hAnsi="Arial" w:cs="Arial"/>
        </w:rPr>
        <w:t xml:space="preserve"> são configurados para abrir essa janela de comunicação. Define-se qual porta do computador estará aberta para comunicação com aquele container, </w:t>
      </w:r>
      <w:proofErr w:type="gramStart"/>
      <w:r>
        <w:rPr>
          <w:rFonts w:ascii="Arial" w:hAnsi="Arial" w:cs="Arial"/>
        </w:rPr>
        <w:t>e também</w:t>
      </w:r>
      <w:proofErr w:type="gramEnd"/>
      <w:r>
        <w:rPr>
          <w:rFonts w:ascii="Arial" w:hAnsi="Arial" w:cs="Arial"/>
        </w:rPr>
        <w:t xml:space="preserve">, qual porta aquele container disponibiliza para se comunicar com o computador. Além desse canal de comunicação é importante que haja um compartilhamento de arquivos, sendo esta a configuração de </w:t>
      </w:r>
      <w:r>
        <w:rPr>
          <w:rFonts w:ascii="Arial" w:hAnsi="Arial" w:cs="Arial"/>
          <w:i/>
          <w:iCs/>
        </w:rPr>
        <w:t>volume</w:t>
      </w:r>
      <w:r>
        <w:rPr>
          <w:rFonts w:ascii="Arial" w:hAnsi="Arial" w:cs="Arial"/>
        </w:rPr>
        <w:t xml:space="preserve"> para qual se define a pasta do computador que corresponderá a pasta do container. </w:t>
      </w:r>
    </w:p>
    <w:p w14:paraId="5D0BAD5D" w14:textId="06F015A6" w:rsidR="009C0765" w:rsidRDefault="009C0765" w:rsidP="00C71112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A fim</w:t>
      </w:r>
      <w:r w:rsidR="000647F2">
        <w:rPr>
          <w:rFonts w:ascii="Arial" w:hAnsi="Arial" w:cs="Arial"/>
        </w:rPr>
        <w:t xml:space="preserve"> de realizar todas essas configurações de forma organizada existe o arquivo `</w:t>
      </w:r>
      <w:proofErr w:type="spellStart"/>
      <w:r w:rsidR="000647F2">
        <w:rPr>
          <w:rFonts w:ascii="Arial" w:hAnsi="Arial" w:cs="Arial"/>
        </w:rPr>
        <w:t>docker-compose.yml</w:t>
      </w:r>
      <w:proofErr w:type="spellEnd"/>
      <w:r w:rsidR="000647F2">
        <w:rPr>
          <w:rFonts w:ascii="Arial" w:hAnsi="Arial" w:cs="Arial"/>
        </w:rPr>
        <w:t xml:space="preserve">`, descrevendo ali as imagens presentes naquele container como serviços. Cada serviço descreve suas configurações de portas, variáveis de ambiente e </w:t>
      </w:r>
      <w:r w:rsidR="000647F2">
        <w:rPr>
          <w:rFonts w:ascii="Arial" w:hAnsi="Arial" w:cs="Arial"/>
          <w:i/>
          <w:iCs/>
        </w:rPr>
        <w:t>network</w:t>
      </w:r>
      <w:r w:rsidR="000647F2">
        <w:rPr>
          <w:rFonts w:ascii="Arial" w:hAnsi="Arial" w:cs="Arial"/>
        </w:rPr>
        <w:t xml:space="preserve"> a qual poderá se conectar frente aos outros serviços rodando no mesmo ambiente. </w:t>
      </w:r>
      <w:r>
        <w:rPr>
          <w:rFonts w:ascii="Arial" w:hAnsi="Arial" w:cs="Arial"/>
        </w:rPr>
        <w:t>Com isso já é possível inicializar os containers Docker configurados via linha de comando, entretanto para que não seja necessário recordar diversos comando, um arquivo `</w:t>
      </w:r>
      <w:proofErr w:type="spellStart"/>
      <w:r>
        <w:rPr>
          <w:rFonts w:ascii="Arial" w:hAnsi="Arial" w:cs="Arial"/>
        </w:rPr>
        <w:t>Makefile</w:t>
      </w:r>
      <w:proofErr w:type="spellEnd"/>
      <w:r>
        <w:rPr>
          <w:rFonts w:ascii="Arial" w:hAnsi="Arial" w:cs="Arial"/>
        </w:rPr>
        <w:t xml:space="preserve">` pode ser configurado agrupando os comandos em abreviações mais simples. </w:t>
      </w:r>
    </w:p>
    <w:p w14:paraId="3BEF887D" w14:textId="11C69FD4" w:rsidR="009C0765" w:rsidRDefault="009C0765" w:rsidP="00C71112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Dadas as explicações conceituais, o vídeo realiza um passo a passo para criar um container que possibilite rodar uma aplicação n8n. Ao fim do vídeo, o container gerado está rodando e é possível abrir em </w:t>
      </w:r>
      <w:proofErr w:type="spellStart"/>
      <w:r>
        <w:rPr>
          <w:rFonts w:ascii="Arial" w:hAnsi="Arial" w:cs="Arial"/>
          <w:i/>
          <w:iCs/>
        </w:rPr>
        <w:t>localhost</w:t>
      </w:r>
      <w:proofErr w:type="spellEnd"/>
      <w:r>
        <w:rPr>
          <w:rFonts w:ascii="Arial" w:hAnsi="Arial" w:cs="Arial"/>
        </w:rPr>
        <w:t xml:space="preserve"> a execução do serviço configurado, o n8n. </w:t>
      </w:r>
    </w:p>
    <w:p w14:paraId="5A9D0974" w14:textId="77777777" w:rsidR="009C0765" w:rsidRDefault="009C0765" w:rsidP="00C71112">
      <w:pPr>
        <w:keepNext/>
        <w:ind w:firstLine="709"/>
      </w:pPr>
      <w:r w:rsidRPr="008963CB">
        <w:rPr>
          <w:rFonts w:ascii="Arial" w:hAnsi="Arial" w:cs="Arial"/>
          <w:sz w:val="20"/>
          <w:szCs w:val="20"/>
        </w:rPr>
        <w:drawing>
          <wp:inline distT="0" distB="0" distL="0" distR="0" wp14:anchorId="46BA13BA" wp14:editId="17EBDC77">
            <wp:extent cx="5067759" cy="1464787"/>
            <wp:effectExtent l="0" t="0" r="0" b="2540"/>
            <wp:docPr id="1667240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4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1666" cy="146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383A" w14:textId="1E5DEBAF" w:rsidR="009C0765" w:rsidRPr="009C0765" w:rsidRDefault="009C0765" w:rsidP="00C71112">
      <w:pPr>
        <w:pStyle w:val="Legenda"/>
        <w:ind w:firstLine="709"/>
        <w:rPr>
          <w:rFonts w:ascii="Arial" w:hAnsi="Arial" w:cs="Arial"/>
        </w:rPr>
      </w:pPr>
      <w:r>
        <w:t xml:space="preserve">Figura </w:t>
      </w:r>
      <w:fldSimple w:instr=" SEQ Figura \* ARABIC ">
        <w:r w:rsidR="009340F7">
          <w:rPr>
            <w:noProof/>
          </w:rPr>
          <w:t>1</w:t>
        </w:r>
      </w:fldSimple>
      <w:r>
        <w:rPr>
          <w:noProof/>
        </w:rPr>
        <w:t xml:space="preserve"> Containers rodando localmente com serviço n8n</w:t>
      </w:r>
    </w:p>
    <w:p w14:paraId="03C885FF" w14:textId="5AF4958B" w:rsidR="008963CB" w:rsidRDefault="009C0765" w:rsidP="00C71112">
      <w:pPr>
        <w:ind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Seguindo os materiais de referência, links para a documentação oficial do n8n são apresentados. Estes ensinam os primeiros passos na ferramenta, explicando alguns conceitos principais como triggers e nodes. O primeiro guia ensina como montar um workflow de teste em que dados de um cliente são coletados, alguns campos são selecionados e uma mensagem é formatada para ser enviada. </w:t>
      </w:r>
    </w:p>
    <w:p w14:paraId="16F463EF" w14:textId="77777777" w:rsidR="009340F7" w:rsidRDefault="00EC0224" w:rsidP="00C71112">
      <w:pPr>
        <w:keepNext/>
        <w:ind w:firstLine="709"/>
      </w:pPr>
      <w:r w:rsidRPr="00EC0224">
        <w:rPr>
          <w:rFonts w:ascii="Arial" w:hAnsi="Arial" w:cs="Arial"/>
          <w:sz w:val="20"/>
          <w:szCs w:val="20"/>
        </w:rPr>
        <w:drawing>
          <wp:inline distT="0" distB="0" distL="0" distR="0" wp14:anchorId="7EA32F2C" wp14:editId="2F2EC237">
            <wp:extent cx="4704202" cy="3185736"/>
            <wp:effectExtent l="0" t="0" r="1270" b="0"/>
            <wp:docPr id="12771431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43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7213" cy="31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D870" w14:textId="29AA85FF" w:rsidR="00EC0224" w:rsidRDefault="009340F7" w:rsidP="00C71112">
      <w:pPr>
        <w:pStyle w:val="Legenda"/>
        <w:ind w:firstLine="709"/>
        <w:rPr>
          <w:rFonts w:ascii="Arial" w:hAnsi="Arial" w:cs="Arial"/>
          <w:sz w:val="20"/>
          <w:szCs w:val="20"/>
        </w:rPr>
      </w:pPr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 xml:space="preserve"> Fluxo do guia inicial simulando envio de mensagens a clientes.</w:t>
      </w:r>
    </w:p>
    <w:p w14:paraId="17C8993D" w14:textId="58FF58BE" w:rsidR="009C0765" w:rsidRDefault="009C0765" w:rsidP="00C71112">
      <w:pPr>
        <w:ind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 segundo material um workflow ligeiramente mais complexo é apresentado. Neste fluxo o gatilho de ativação (trigger) é ancorado no tempo, </w:t>
      </w:r>
      <w:r w:rsidR="009340F7">
        <w:rPr>
          <w:rFonts w:ascii="Arial" w:hAnsi="Arial" w:cs="Arial"/>
          <w:sz w:val="20"/>
          <w:szCs w:val="20"/>
        </w:rPr>
        <w:t xml:space="preserve">sendo executado semanalmente. Quando acionado, o fluxo realiza um </w:t>
      </w:r>
      <w:proofErr w:type="spellStart"/>
      <w:r w:rsidR="009340F7">
        <w:rPr>
          <w:rFonts w:ascii="Arial" w:hAnsi="Arial" w:cs="Arial"/>
          <w:sz w:val="20"/>
          <w:szCs w:val="20"/>
        </w:rPr>
        <w:t>get</w:t>
      </w:r>
      <w:proofErr w:type="spellEnd"/>
      <w:r w:rsidR="009340F7">
        <w:rPr>
          <w:rFonts w:ascii="Arial" w:hAnsi="Arial" w:cs="Arial"/>
          <w:sz w:val="20"/>
          <w:szCs w:val="20"/>
        </w:rPr>
        <w:t xml:space="preserve"> na API da Nasa e recebe dados sobre os níveis de explosões solares recentes. Em posse desses dados, uma condicional compara o nível da explosão, e sendo uma explosão de nível X segue-se um caminho, caso contrário, há outro caminho. Conectados a esses caminhos estão nós da ferrame</w:t>
      </w:r>
      <w:r w:rsidR="00C71112">
        <w:rPr>
          <w:rFonts w:ascii="Arial" w:hAnsi="Arial" w:cs="Arial"/>
          <w:sz w:val="20"/>
          <w:szCs w:val="20"/>
        </w:rPr>
        <w:t>n</w:t>
      </w:r>
      <w:r w:rsidR="009340F7">
        <w:rPr>
          <w:rFonts w:ascii="Arial" w:hAnsi="Arial" w:cs="Arial"/>
          <w:sz w:val="20"/>
          <w:szCs w:val="20"/>
        </w:rPr>
        <w:t xml:space="preserve">ta </w:t>
      </w:r>
      <w:proofErr w:type="spellStart"/>
      <w:r w:rsidR="009340F7">
        <w:rPr>
          <w:rFonts w:ascii="Arial" w:hAnsi="Arial" w:cs="Arial"/>
          <w:sz w:val="20"/>
          <w:szCs w:val="20"/>
        </w:rPr>
        <w:t>PostidBin</w:t>
      </w:r>
      <w:proofErr w:type="spellEnd"/>
      <w:r w:rsidR="009340F7">
        <w:rPr>
          <w:rFonts w:ascii="Arial" w:hAnsi="Arial" w:cs="Arial"/>
          <w:sz w:val="20"/>
          <w:szCs w:val="20"/>
        </w:rPr>
        <w:t xml:space="preserve">, permitindo </w:t>
      </w:r>
      <w:r w:rsidR="00C71112">
        <w:rPr>
          <w:rFonts w:ascii="Arial" w:hAnsi="Arial" w:cs="Arial"/>
          <w:sz w:val="20"/>
          <w:szCs w:val="20"/>
        </w:rPr>
        <w:t>está</w:t>
      </w:r>
      <w:r w:rsidR="009340F7">
        <w:rPr>
          <w:rFonts w:ascii="Arial" w:hAnsi="Arial" w:cs="Arial"/>
          <w:sz w:val="20"/>
          <w:szCs w:val="20"/>
        </w:rPr>
        <w:t xml:space="preserve"> o envio de uma requisição e exibição em uma página temporária. </w:t>
      </w:r>
    </w:p>
    <w:p w14:paraId="7BFC2D02" w14:textId="77777777" w:rsidR="009340F7" w:rsidRDefault="009E62DE" w:rsidP="00C71112">
      <w:pPr>
        <w:keepNext/>
        <w:ind w:firstLine="709"/>
      </w:pPr>
      <w:r w:rsidRPr="009E62DE">
        <w:rPr>
          <w:rFonts w:ascii="Arial" w:hAnsi="Arial" w:cs="Arial"/>
          <w:sz w:val="20"/>
          <w:szCs w:val="20"/>
        </w:rPr>
        <w:drawing>
          <wp:inline distT="0" distB="0" distL="0" distR="0" wp14:anchorId="12F454E1" wp14:editId="71B57A8A">
            <wp:extent cx="5400040" cy="2406650"/>
            <wp:effectExtent l="0" t="0" r="0" b="0"/>
            <wp:docPr id="5138050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05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4E13" w14:textId="067AC7F2" w:rsidR="009E62DE" w:rsidRDefault="009340F7" w:rsidP="00C71112">
      <w:pPr>
        <w:pStyle w:val="Legenda"/>
        <w:ind w:firstLine="709"/>
        <w:rPr>
          <w:rFonts w:ascii="Arial" w:hAnsi="Arial" w:cs="Arial"/>
          <w:sz w:val="20"/>
          <w:szCs w:val="20"/>
        </w:rPr>
      </w:pPr>
      <w:r>
        <w:t xml:space="preserve">Figura </w:t>
      </w:r>
      <w:fldSimple w:instr=" SEQ Figura \* ARABIC ">
        <w:r>
          <w:rPr>
            <w:noProof/>
          </w:rPr>
          <w:t>3</w:t>
        </w:r>
      </w:fldSimple>
      <w:r>
        <w:t xml:space="preserve"> Fluxo de exemplo para conexão com APIs externas, condicionais e envio de requisições.</w:t>
      </w:r>
    </w:p>
    <w:p w14:paraId="16DC2FFF" w14:textId="45A6C382" w:rsidR="0066600E" w:rsidRDefault="0066600E" w:rsidP="00C71112">
      <w:pPr>
        <w:ind w:firstLine="709"/>
        <w:rPr>
          <w:rFonts w:ascii="Arial" w:hAnsi="Arial" w:cs="Arial"/>
        </w:rPr>
      </w:pPr>
    </w:p>
    <w:p w14:paraId="0F54E2B4" w14:textId="36E864B5" w:rsidR="00AC4821" w:rsidRDefault="00AC4821" w:rsidP="00C71112">
      <w:pPr>
        <w:ind w:firstLine="709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Dificuldades</w:t>
      </w:r>
    </w:p>
    <w:p w14:paraId="29A7397B" w14:textId="470CA21E" w:rsidR="00AC4821" w:rsidRDefault="009340F7" w:rsidP="00C71112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  <w:sz w:val="20"/>
          <w:szCs w:val="20"/>
        </w:rPr>
        <w:lastRenderedPageBreak/>
        <w:t xml:space="preserve">Em alguns poucos momentos, ao seguir os guias da documentação </w:t>
      </w:r>
      <w:r w:rsidR="00C71112">
        <w:rPr>
          <w:rFonts w:ascii="Arial" w:hAnsi="Arial" w:cs="Arial"/>
          <w:sz w:val="20"/>
          <w:szCs w:val="20"/>
        </w:rPr>
        <w:t>do n8n</w:t>
      </w:r>
      <w:r>
        <w:rPr>
          <w:rFonts w:ascii="Arial" w:hAnsi="Arial" w:cs="Arial"/>
          <w:sz w:val="20"/>
          <w:szCs w:val="20"/>
        </w:rPr>
        <w:t>, o que era indicado clicar, preencher, não constava na interface. Depois de certa investigação da ferramenta fui encontrando</w:t>
      </w:r>
      <w:r w:rsidR="00C71112">
        <w:rPr>
          <w:rFonts w:ascii="Arial" w:hAnsi="Arial" w:cs="Arial"/>
          <w:sz w:val="20"/>
          <w:szCs w:val="20"/>
        </w:rPr>
        <w:t xml:space="preserve"> o que estava diferente do apresentado e os fluxos foram possíveis de implementar perfeitamente. </w:t>
      </w:r>
    </w:p>
    <w:p w14:paraId="1829FA1E" w14:textId="710FBAD4" w:rsidR="0066600E" w:rsidRDefault="0066600E" w:rsidP="00C71112">
      <w:pPr>
        <w:ind w:firstLine="709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Conclusões </w:t>
      </w:r>
    </w:p>
    <w:p w14:paraId="7D4D2603" w14:textId="5BEC1328" w:rsidR="0066600E" w:rsidRDefault="00C71112" w:rsidP="00C71112">
      <w:pPr>
        <w:ind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Nesta aula pude compreender melhor o que significam os parâmetros configurados nos containers do Docker, e experimentar como a ferramenta realmente facilita ao encapsular as versões em um ambiente isolado. </w:t>
      </w:r>
    </w:p>
    <w:p w14:paraId="619063BB" w14:textId="75862DA0" w:rsidR="00C71112" w:rsidRDefault="00C71112" w:rsidP="00C71112">
      <w:pPr>
        <w:ind w:firstLine="709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sz w:val="20"/>
          <w:szCs w:val="20"/>
        </w:rPr>
        <w:t xml:space="preserve">Experimentar o n8n localmente e seguir o guia da documentação oficial me mostrou que a ferramenta diversas possibilidades, sendo uma alternativa mais visual e direta na implementação de automações. </w:t>
      </w:r>
    </w:p>
    <w:p w14:paraId="13B84D0F" w14:textId="77777777" w:rsidR="0066600E" w:rsidRDefault="0066600E" w:rsidP="00C71112">
      <w:pPr>
        <w:ind w:firstLine="709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Referencias</w:t>
      </w:r>
    </w:p>
    <w:p w14:paraId="27A10E43" w14:textId="0C95503B" w:rsidR="00C13B30" w:rsidRDefault="00C71112" w:rsidP="00C71112">
      <w:pPr>
        <w:ind w:firstLine="70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Vídeo: </w:t>
      </w:r>
      <w:r w:rsidRPr="00C71112">
        <w:rPr>
          <w:rFonts w:ascii="Arial" w:hAnsi="Arial" w:cs="Arial"/>
          <w:sz w:val="20"/>
          <w:szCs w:val="20"/>
        </w:rPr>
        <w:t xml:space="preserve">n8n no Docker em 6 minutos: instalação passo a passo DESCOMPLICADA e SEM ERROS! | </w:t>
      </w:r>
      <w:proofErr w:type="spellStart"/>
      <w:r w:rsidRPr="00C71112">
        <w:rPr>
          <w:rFonts w:ascii="Arial" w:hAnsi="Arial" w:cs="Arial"/>
          <w:sz w:val="20"/>
          <w:szCs w:val="20"/>
        </w:rPr>
        <w:t>Mayk</w:t>
      </w:r>
      <w:proofErr w:type="spellEnd"/>
      <w:r w:rsidRPr="00C71112">
        <w:rPr>
          <w:rFonts w:ascii="Arial" w:hAnsi="Arial" w:cs="Arial"/>
          <w:sz w:val="20"/>
          <w:szCs w:val="20"/>
        </w:rPr>
        <w:t xml:space="preserve"> Brito</w:t>
      </w:r>
      <w:r>
        <w:rPr>
          <w:rFonts w:ascii="Arial" w:hAnsi="Arial" w:cs="Arial"/>
          <w:sz w:val="20"/>
          <w:szCs w:val="20"/>
        </w:rPr>
        <w:t xml:space="preserve"> (</w:t>
      </w:r>
      <w:hyperlink r:id="rId7" w:history="1">
        <w:r w:rsidRPr="00B375DA">
          <w:rPr>
            <w:rStyle w:val="Hyperlink"/>
            <w:rFonts w:ascii="Arial" w:hAnsi="Arial" w:cs="Arial"/>
            <w:sz w:val="20"/>
            <w:szCs w:val="20"/>
          </w:rPr>
          <w:t>https://www.youtube.com/watch?v=CAedO3UaiU8</w:t>
        </w:r>
      </w:hyperlink>
      <w:r>
        <w:rPr>
          <w:rFonts w:ascii="Arial" w:hAnsi="Arial" w:cs="Arial"/>
          <w:sz w:val="20"/>
          <w:szCs w:val="20"/>
        </w:rPr>
        <w:t xml:space="preserve">) </w:t>
      </w:r>
    </w:p>
    <w:p w14:paraId="72184AD2" w14:textId="428F465C" w:rsidR="00C71112" w:rsidRDefault="00C71112" w:rsidP="00C71112">
      <w:pPr>
        <w:ind w:firstLine="70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Guias oficiais do n8n ensinando primeiros passos e integração com Docker </w:t>
      </w:r>
    </w:p>
    <w:p w14:paraId="2BF6BF71" w14:textId="1E55A489" w:rsidR="00C71112" w:rsidRDefault="00C71112" w:rsidP="00C71112">
      <w:pPr>
        <w:ind w:firstLine="709"/>
      </w:pPr>
      <w:hyperlink r:id="rId8" w:history="1">
        <w:r w:rsidRPr="00B375DA">
          <w:rPr>
            <w:rStyle w:val="Hyperlink"/>
          </w:rPr>
          <w:t>https://docs.n8n.io/try-it-out/quickstart/</w:t>
        </w:r>
      </w:hyperlink>
      <w:r>
        <w:t xml:space="preserve"> </w:t>
      </w:r>
    </w:p>
    <w:p w14:paraId="4F83CFCB" w14:textId="56E02867" w:rsidR="00C71112" w:rsidRDefault="00C71112" w:rsidP="00C71112">
      <w:pPr>
        <w:ind w:firstLine="709"/>
      </w:pPr>
      <w:hyperlink r:id="rId9" w:history="1">
        <w:r w:rsidRPr="00B375DA">
          <w:rPr>
            <w:rStyle w:val="Hyperlink"/>
          </w:rPr>
          <w:t>https://docs.n8n.io/try-it-out/tutorial-first-workflow/</w:t>
        </w:r>
      </w:hyperlink>
      <w:r>
        <w:t xml:space="preserve"> </w:t>
      </w:r>
    </w:p>
    <w:p w14:paraId="36F37206" w14:textId="098AC54E" w:rsidR="00C71112" w:rsidRDefault="00C71112" w:rsidP="00C71112">
      <w:pPr>
        <w:ind w:firstLine="709"/>
      </w:pPr>
      <w:hyperlink r:id="rId10" w:history="1">
        <w:r w:rsidRPr="00B375DA">
          <w:rPr>
            <w:rStyle w:val="Hyperlink"/>
          </w:rPr>
          <w:t>https://docs.n8n.io/hosting/installation/docker/</w:t>
        </w:r>
      </w:hyperlink>
    </w:p>
    <w:p w14:paraId="18FE4A07" w14:textId="77777777" w:rsidR="00C71112" w:rsidRPr="0066600E" w:rsidRDefault="00C71112" w:rsidP="00C71112">
      <w:pPr>
        <w:ind w:firstLine="709"/>
      </w:pPr>
    </w:p>
    <w:sectPr w:rsidR="00C71112" w:rsidRPr="006660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C65"/>
    <w:rsid w:val="000647F2"/>
    <w:rsid w:val="000B382D"/>
    <w:rsid w:val="000C3721"/>
    <w:rsid w:val="003158BD"/>
    <w:rsid w:val="003C39F0"/>
    <w:rsid w:val="004134CD"/>
    <w:rsid w:val="00572C65"/>
    <w:rsid w:val="0059180D"/>
    <w:rsid w:val="005D5328"/>
    <w:rsid w:val="0066600E"/>
    <w:rsid w:val="006B0646"/>
    <w:rsid w:val="008963CB"/>
    <w:rsid w:val="008E1B1A"/>
    <w:rsid w:val="00916A70"/>
    <w:rsid w:val="009340F7"/>
    <w:rsid w:val="009C0765"/>
    <w:rsid w:val="009E62DE"/>
    <w:rsid w:val="00A01AAD"/>
    <w:rsid w:val="00AC4821"/>
    <w:rsid w:val="00BF0A9E"/>
    <w:rsid w:val="00C13B30"/>
    <w:rsid w:val="00C635F0"/>
    <w:rsid w:val="00C71112"/>
    <w:rsid w:val="00C7527D"/>
    <w:rsid w:val="00D2539B"/>
    <w:rsid w:val="00EC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04652"/>
  <w15:chartTrackingRefBased/>
  <w15:docId w15:val="{52202FAA-401F-4A0C-BD88-43257A65A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00E"/>
    <w:pPr>
      <w:spacing w:line="256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next w:val="Normal"/>
    <w:uiPriority w:val="35"/>
    <w:unhideWhenUsed/>
    <w:qFormat/>
    <w:rsid w:val="009C076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C7111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711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3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n8n.io/try-it-out/quickstart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CAedO3UaiU8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docs.n8n.io/hosting/installation/docker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docs.n8n.io/try-it-out/tutorial-first-workflow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751</Words>
  <Characters>4309</Characters>
  <Application>Microsoft Office Word</Application>
  <DocSecurity>0</DocSecurity>
  <Lines>123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Vélez</dc:creator>
  <cp:keywords/>
  <dc:description/>
  <cp:lastModifiedBy>Natalie Tolentino Serafim</cp:lastModifiedBy>
  <cp:revision>2</cp:revision>
  <dcterms:created xsi:type="dcterms:W3CDTF">2026-03-18T02:16:00Z</dcterms:created>
  <dcterms:modified xsi:type="dcterms:W3CDTF">2026-03-18T02:16:00Z</dcterms:modified>
</cp:coreProperties>
</file>