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8514" w14:textId="4A9B6FDB" w:rsidR="0066600E" w:rsidRDefault="0066600E" w:rsidP="0066600E">
      <w:pPr>
        <w:jc w:val="center"/>
        <w:rPr>
          <w:rFonts w:ascii="Arial" w:hAnsi="Arial" w:cs="Arial"/>
          <w:b/>
          <w:bCs/>
          <w:sz w:val="24"/>
          <w:szCs w:val="24"/>
        </w:rPr>
      </w:pPr>
      <w:r>
        <w:rPr>
          <w:rFonts w:ascii="Arial" w:hAnsi="Arial" w:cs="Arial"/>
          <w:b/>
          <w:bCs/>
          <w:sz w:val="24"/>
          <w:szCs w:val="24"/>
        </w:rPr>
        <w:t xml:space="preserve">Relatório </w:t>
      </w:r>
      <w:r w:rsidR="006E730D">
        <w:rPr>
          <w:rFonts w:ascii="Arial" w:hAnsi="Arial" w:cs="Arial"/>
          <w:b/>
          <w:bCs/>
          <w:sz w:val="24"/>
          <w:szCs w:val="24"/>
        </w:rPr>
        <w:t>3</w:t>
      </w:r>
      <w:r>
        <w:rPr>
          <w:rFonts w:ascii="Arial" w:hAnsi="Arial" w:cs="Arial"/>
          <w:b/>
          <w:bCs/>
          <w:sz w:val="24"/>
          <w:szCs w:val="24"/>
        </w:rPr>
        <w:t xml:space="preserve"> - </w:t>
      </w:r>
      <w:r w:rsidR="006E730D" w:rsidRPr="006E730D">
        <w:rPr>
          <w:rFonts w:ascii="Arial" w:hAnsi="Arial" w:cs="Arial"/>
          <w:b/>
          <w:bCs/>
          <w:sz w:val="24"/>
          <w:szCs w:val="24"/>
        </w:rPr>
        <w:t xml:space="preserve">Prática: Validação de dados com </w:t>
      </w:r>
      <w:proofErr w:type="spellStart"/>
      <w:r w:rsidR="006E730D" w:rsidRPr="006E730D">
        <w:rPr>
          <w:rFonts w:ascii="Arial" w:hAnsi="Arial" w:cs="Arial"/>
          <w:b/>
          <w:bCs/>
          <w:sz w:val="24"/>
          <w:szCs w:val="24"/>
        </w:rPr>
        <w:t>Pydantic</w:t>
      </w:r>
      <w:proofErr w:type="spellEnd"/>
      <w:r w:rsidR="006E730D" w:rsidRPr="006E730D">
        <w:rPr>
          <w:rFonts w:ascii="Arial" w:hAnsi="Arial" w:cs="Arial"/>
          <w:b/>
          <w:bCs/>
          <w:sz w:val="24"/>
          <w:szCs w:val="24"/>
        </w:rPr>
        <w:t xml:space="preserve"> (I)</w:t>
      </w:r>
    </w:p>
    <w:p w14:paraId="11F54ADA" w14:textId="3C223753" w:rsidR="0066600E" w:rsidRDefault="008F1413" w:rsidP="0066600E">
      <w:pPr>
        <w:jc w:val="center"/>
        <w:rPr>
          <w:rFonts w:ascii="Arial" w:hAnsi="Arial" w:cs="Arial"/>
        </w:rPr>
      </w:pPr>
      <w:r>
        <w:rPr>
          <w:rFonts w:ascii="Arial" w:hAnsi="Arial" w:cs="Arial"/>
        </w:rPr>
        <w:t>Natalie Tolentino Serafim</w:t>
      </w:r>
    </w:p>
    <w:p w14:paraId="0A4546F8" w14:textId="77777777" w:rsidR="0066600E" w:rsidRDefault="0066600E" w:rsidP="0066600E">
      <w:pPr>
        <w:rPr>
          <w:rFonts w:ascii="Arial" w:hAnsi="Arial" w:cs="Arial"/>
        </w:rPr>
      </w:pPr>
    </w:p>
    <w:p w14:paraId="1EC04D4C" w14:textId="77777777" w:rsidR="0066600E" w:rsidRDefault="0066600E" w:rsidP="0066600E">
      <w:pPr>
        <w:rPr>
          <w:rFonts w:ascii="Arial" w:hAnsi="Arial" w:cs="Arial"/>
          <w:b/>
          <w:bCs/>
        </w:rPr>
      </w:pPr>
      <w:r>
        <w:rPr>
          <w:rFonts w:ascii="Arial" w:hAnsi="Arial" w:cs="Arial"/>
          <w:b/>
          <w:bCs/>
        </w:rPr>
        <w:t>Descrição da atividade</w:t>
      </w:r>
    </w:p>
    <w:p w14:paraId="593049B0" w14:textId="6915611D" w:rsidR="00CD50B5" w:rsidRDefault="00CD50B5" w:rsidP="009551BC">
      <w:pPr>
        <w:jc w:val="both"/>
        <w:rPr>
          <w:rFonts w:ascii="Arial" w:hAnsi="Arial" w:cs="Arial"/>
          <w:sz w:val="20"/>
          <w:szCs w:val="20"/>
        </w:rPr>
      </w:pPr>
      <w:r>
        <w:rPr>
          <w:rFonts w:ascii="Arial" w:hAnsi="Arial" w:cs="Arial"/>
          <w:sz w:val="20"/>
          <w:szCs w:val="20"/>
        </w:rPr>
        <w:t xml:space="preserve">Para a atividade 3 </w:t>
      </w:r>
      <w:r w:rsidRPr="00CD50B5">
        <w:rPr>
          <w:rFonts w:ascii="Arial" w:hAnsi="Arial" w:cs="Arial"/>
          <w:i/>
          <w:iCs/>
          <w:sz w:val="20"/>
          <w:szCs w:val="20"/>
        </w:rPr>
        <w:t xml:space="preserve">Prática: Validação de dados com </w:t>
      </w:r>
      <w:proofErr w:type="spellStart"/>
      <w:r w:rsidRPr="00CD50B5">
        <w:rPr>
          <w:rFonts w:ascii="Arial" w:hAnsi="Arial" w:cs="Arial"/>
          <w:i/>
          <w:iCs/>
          <w:sz w:val="20"/>
          <w:szCs w:val="20"/>
        </w:rPr>
        <w:t>Pydantic</w:t>
      </w:r>
      <w:proofErr w:type="spellEnd"/>
      <w:r w:rsidRPr="00CD50B5">
        <w:rPr>
          <w:rFonts w:ascii="Arial" w:hAnsi="Arial" w:cs="Arial"/>
          <w:i/>
          <w:iCs/>
          <w:sz w:val="20"/>
          <w:szCs w:val="20"/>
        </w:rPr>
        <w:t xml:space="preserve"> (I)</w:t>
      </w:r>
      <w:r>
        <w:rPr>
          <w:rFonts w:ascii="Arial" w:hAnsi="Arial" w:cs="Arial"/>
          <w:sz w:val="20"/>
          <w:szCs w:val="20"/>
        </w:rPr>
        <w:t xml:space="preserve">, o vídeo </w:t>
      </w:r>
      <w:proofErr w:type="spellStart"/>
      <w:r w:rsidRPr="00CD50B5">
        <w:rPr>
          <w:rFonts w:ascii="Arial" w:hAnsi="Arial" w:cs="Arial"/>
          <w:i/>
          <w:iCs/>
          <w:sz w:val="20"/>
          <w:szCs w:val="20"/>
        </w:rPr>
        <w:t>Why</w:t>
      </w:r>
      <w:proofErr w:type="spellEnd"/>
      <w:r w:rsidRPr="00CD50B5">
        <w:rPr>
          <w:rFonts w:ascii="Arial" w:hAnsi="Arial" w:cs="Arial"/>
          <w:i/>
          <w:iCs/>
          <w:sz w:val="20"/>
          <w:szCs w:val="20"/>
        </w:rPr>
        <w:t xml:space="preserve"> Python </w:t>
      </w:r>
      <w:proofErr w:type="spellStart"/>
      <w:r w:rsidRPr="00CD50B5">
        <w:rPr>
          <w:rFonts w:ascii="Arial" w:hAnsi="Arial" w:cs="Arial"/>
          <w:i/>
          <w:iCs/>
          <w:sz w:val="20"/>
          <w:szCs w:val="20"/>
        </w:rPr>
        <w:t>Needs</w:t>
      </w:r>
      <w:proofErr w:type="spellEnd"/>
      <w:r w:rsidRPr="00CD50B5">
        <w:rPr>
          <w:rFonts w:ascii="Arial" w:hAnsi="Arial" w:cs="Arial"/>
          <w:i/>
          <w:iCs/>
          <w:sz w:val="20"/>
          <w:szCs w:val="20"/>
        </w:rPr>
        <w:t xml:space="preserve"> </w:t>
      </w:r>
      <w:proofErr w:type="spellStart"/>
      <w:r w:rsidRPr="00CD50B5">
        <w:rPr>
          <w:rFonts w:ascii="Arial" w:hAnsi="Arial" w:cs="Arial"/>
          <w:i/>
          <w:iCs/>
          <w:sz w:val="20"/>
          <w:szCs w:val="20"/>
        </w:rPr>
        <w:t>Pydantic</w:t>
      </w:r>
      <w:proofErr w:type="spellEnd"/>
      <w:r w:rsidRPr="00CD50B5">
        <w:rPr>
          <w:rFonts w:ascii="Arial" w:hAnsi="Arial" w:cs="Arial"/>
          <w:i/>
          <w:iCs/>
          <w:sz w:val="20"/>
          <w:szCs w:val="20"/>
        </w:rPr>
        <w:t xml:space="preserve"> for Real </w:t>
      </w:r>
      <w:proofErr w:type="spellStart"/>
      <w:r w:rsidRPr="00CD50B5">
        <w:rPr>
          <w:rFonts w:ascii="Arial" w:hAnsi="Arial" w:cs="Arial"/>
          <w:i/>
          <w:iCs/>
          <w:sz w:val="20"/>
          <w:szCs w:val="20"/>
        </w:rPr>
        <w:t>Applications</w:t>
      </w:r>
      <w:proofErr w:type="spellEnd"/>
      <w:r>
        <w:rPr>
          <w:rFonts w:ascii="Arial" w:hAnsi="Arial" w:cs="Arial"/>
          <w:i/>
          <w:iCs/>
          <w:sz w:val="20"/>
          <w:szCs w:val="20"/>
        </w:rPr>
        <w:t xml:space="preserve"> </w:t>
      </w:r>
      <w:r>
        <w:rPr>
          <w:rFonts w:ascii="Arial" w:hAnsi="Arial" w:cs="Arial"/>
          <w:sz w:val="20"/>
          <w:szCs w:val="20"/>
        </w:rPr>
        <w:t xml:space="preserve">o apresentador </w:t>
      </w:r>
      <w:proofErr w:type="spellStart"/>
      <w:r>
        <w:rPr>
          <w:rFonts w:ascii="Arial" w:hAnsi="Arial" w:cs="Arial"/>
          <w:sz w:val="20"/>
          <w:szCs w:val="20"/>
        </w:rPr>
        <w:t>Arjan</w:t>
      </w:r>
      <w:proofErr w:type="spellEnd"/>
      <w:r>
        <w:rPr>
          <w:rFonts w:ascii="Arial" w:hAnsi="Arial" w:cs="Arial"/>
          <w:sz w:val="20"/>
          <w:szCs w:val="20"/>
        </w:rPr>
        <w:t xml:space="preserve"> apresenta conceitos da biblioteca </w:t>
      </w:r>
      <w:proofErr w:type="spellStart"/>
      <w:r>
        <w:rPr>
          <w:rFonts w:ascii="Arial" w:hAnsi="Arial" w:cs="Arial"/>
          <w:sz w:val="20"/>
          <w:szCs w:val="20"/>
        </w:rPr>
        <w:t>Pydantic</w:t>
      </w:r>
      <w:proofErr w:type="spellEnd"/>
      <w:r>
        <w:rPr>
          <w:rFonts w:ascii="Arial" w:hAnsi="Arial" w:cs="Arial"/>
          <w:sz w:val="20"/>
          <w:szCs w:val="20"/>
        </w:rPr>
        <w:t xml:space="preserve"> e motivações para seu uso.</w:t>
      </w:r>
    </w:p>
    <w:p w14:paraId="6E1680BC" w14:textId="743B8B3F" w:rsidR="006E730D" w:rsidRDefault="006E730D" w:rsidP="009551BC">
      <w:pPr>
        <w:jc w:val="both"/>
        <w:rPr>
          <w:rFonts w:ascii="Arial" w:hAnsi="Arial" w:cs="Arial"/>
          <w:sz w:val="20"/>
          <w:szCs w:val="20"/>
        </w:rPr>
      </w:pPr>
      <w:proofErr w:type="spellStart"/>
      <w:r>
        <w:rPr>
          <w:rFonts w:ascii="Arial" w:hAnsi="Arial" w:cs="Arial"/>
          <w:sz w:val="20"/>
          <w:szCs w:val="20"/>
        </w:rPr>
        <w:t>Pydantic</w:t>
      </w:r>
      <w:proofErr w:type="spellEnd"/>
      <w:r>
        <w:rPr>
          <w:rFonts w:ascii="Arial" w:hAnsi="Arial" w:cs="Arial"/>
          <w:sz w:val="20"/>
          <w:szCs w:val="20"/>
        </w:rPr>
        <w:t xml:space="preserve"> é uma biblioteca</w:t>
      </w:r>
      <w:r>
        <w:rPr>
          <w:rFonts w:ascii="Arial" w:hAnsi="Arial" w:cs="Arial"/>
          <w:sz w:val="20"/>
          <w:szCs w:val="20"/>
        </w:rPr>
        <w:t xml:space="preserve"> Python </w:t>
      </w:r>
      <w:r>
        <w:rPr>
          <w:rFonts w:ascii="Arial" w:hAnsi="Arial" w:cs="Arial"/>
          <w:sz w:val="20"/>
          <w:szCs w:val="20"/>
        </w:rPr>
        <w:t>que permite a validação e serialização de dados, utilizando o mecanismo de anotações (</w:t>
      </w:r>
      <w:proofErr w:type="spellStart"/>
      <w:r>
        <w:rPr>
          <w:rFonts w:ascii="Arial" w:hAnsi="Arial" w:cs="Arial"/>
          <w:sz w:val="20"/>
          <w:szCs w:val="20"/>
        </w:rPr>
        <w:t>annotation</w:t>
      </w:r>
      <w:proofErr w:type="spellEnd"/>
      <w:r>
        <w:rPr>
          <w:rFonts w:ascii="Arial" w:hAnsi="Arial" w:cs="Arial"/>
          <w:sz w:val="20"/>
          <w:szCs w:val="20"/>
        </w:rPr>
        <w:t>) no Python</w:t>
      </w:r>
      <w:r>
        <w:rPr>
          <w:rFonts w:ascii="Arial" w:hAnsi="Arial" w:cs="Arial"/>
          <w:sz w:val="20"/>
          <w:szCs w:val="20"/>
        </w:rPr>
        <w:t>. É especialmente útil,</w:t>
      </w:r>
      <w:r>
        <w:rPr>
          <w:rFonts w:ascii="Arial" w:hAnsi="Arial" w:cs="Arial"/>
          <w:sz w:val="20"/>
          <w:szCs w:val="20"/>
        </w:rPr>
        <w:t xml:space="preserve"> por exemplo</w:t>
      </w:r>
      <w:r>
        <w:rPr>
          <w:rFonts w:ascii="Arial" w:hAnsi="Arial" w:cs="Arial"/>
          <w:sz w:val="20"/>
          <w:szCs w:val="20"/>
        </w:rPr>
        <w:t>,</w:t>
      </w:r>
      <w:r>
        <w:rPr>
          <w:rFonts w:ascii="Arial" w:hAnsi="Arial" w:cs="Arial"/>
          <w:sz w:val="20"/>
          <w:szCs w:val="20"/>
        </w:rPr>
        <w:t xml:space="preserve"> no desenvolvimento de APIs</w:t>
      </w:r>
      <w:r>
        <w:rPr>
          <w:rFonts w:ascii="Arial" w:hAnsi="Arial" w:cs="Arial"/>
          <w:sz w:val="20"/>
          <w:szCs w:val="20"/>
        </w:rPr>
        <w:t xml:space="preserve"> para</w:t>
      </w:r>
      <w:r>
        <w:rPr>
          <w:rFonts w:ascii="Arial" w:hAnsi="Arial" w:cs="Arial"/>
          <w:sz w:val="20"/>
          <w:szCs w:val="20"/>
        </w:rPr>
        <w:t xml:space="preserve"> assegura</w:t>
      </w:r>
      <w:r>
        <w:rPr>
          <w:rFonts w:ascii="Arial" w:hAnsi="Arial" w:cs="Arial"/>
          <w:sz w:val="20"/>
          <w:szCs w:val="20"/>
        </w:rPr>
        <w:t>r</w:t>
      </w:r>
      <w:r>
        <w:rPr>
          <w:rFonts w:ascii="Arial" w:hAnsi="Arial" w:cs="Arial"/>
          <w:sz w:val="20"/>
          <w:szCs w:val="20"/>
        </w:rPr>
        <w:t xml:space="preserve"> que os dados providos são válidos e não buscam realizar invasões maliciosas.</w:t>
      </w:r>
    </w:p>
    <w:p w14:paraId="49B6DDBC" w14:textId="2B59D770" w:rsidR="00CD50B5" w:rsidRDefault="00CD50B5" w:rsidP="009551BC">
      <w:pPr>
        <w:jc w:val="both"/>
        <w:rPr>
          <w:rFonts w:ascii="Arial" w:hAnsi="Arial" w:cs="Arial"/>
          <w:sz w:val="20"/>
          <w:szCs w:val="20"/>
        </w:rPr>
      </w:pPr>
      <w:r>
        <w:rPr>
          <w:rFonts w:ascii="Arial" w:hAnsi="Arial" w:cs="Arial"/>
          <w:sz w:val="20"/>
          <w:szCs w:val="20"/>
        </w:rPr>
        <w:t xml:space="preserve">Em contraste com o popular dinamismo da linguagem Python ao se tratar do tipo de variáveis, </w:t>
      </w:r>
      <w:proofErr w:type="spellStart"/>
      <w:r>
        <w:rPr>
          <w:rFonts w:ascii="Arial" w:hAnsi="Arial" w:cs="Arial"/>
          <w:sz w:val="20"/>
          <w:szCs w:val="20"/>
        </w:rPr>
        <w:t>Pydantic</w:t>
      </w:r>
      <w:proofErr w:type="spellEnd"/>
      <w:r>
        <w:rPr>
          <w:rFonts w:ascii="Arial" w:hAnsi="Arial" w:cs="Arial"/>
          <w:sz w:val="20"/>
          <w:szCs w:val="20"/>
        </w:rPr>
        <w:t xml:space="preserve"> é uma proposta para sistemas fortemente </w:t>
      </w:r>
      <w:proofErr w:type="spellStart"/>
      <w:r>
        <w:rPr>
          <w:rFonts w:ascii="Arial" w:hAnsi="Arial" w:cs="Arial"/>
          <w:sz w:val="20"/>
          <w:szCs w:val="20"/>
        </w:rPr>
        <w:t>tipados</w:t>
      </w:r>
      <w:proofErr w:type="spellEnd"/>
      <w:r>
        <w:rPr>
          <w:rFonts w:ascii="Arial" w:hAnsi="Arial" w:cs="Arial"/>
          <w:sz w:val="20"/>
          <w:szCs w:val="20"/>
        </w:rPr>
        <w:t>. Essa rigidez se justifica ao permitir controle d</w:t>
      </w:r>
      <w:r w:rsidR="006E730D">
        <w:rPr>
          <w:rFonts w:ascii="Arial" w:hAnsi="Arial" w:cs="Arial"/>
          <w:sz w:val="20"/>
          <w:szCs w:val="20"/>
        </w:rPr>
        <w:t>e inputs e outputs</w:t>
      </w:r>
      <w:r>
        <w:rPr>
          <w:rFonts w:ascii="Arial" w:hAnsi="Arial" w:cs="Arial"/>
          <w:sz w:val="20"/>
          <w:szCs w:val="20"/>
        </w:rPr>
        <w:t>, elevando a previsibilidade e integridade dos dados.</w:t>
      </w:r>
    </w:p>
    <w:p w14:paraId="7BF6A03C" w14:textId="30AABEBA" w:rsidR="008F46EF" w:rsidRDefault="006E730D" w:rsidP="009551BC">
      <w:pPr>
        <w:jc w:val="both"/>
        <w:rPr>
          <w:rFonts w:ascii="Arial" w:hAnsi="Arial" w:cs="Arial"/>
          <w:sz w:val="20"/>
          <w:szCs w:val="20"/>
        </w:rPr>
      </w:pPr>
      <w:r>
        <w:rPr>
          <w:rFonts w:ascii="Arial" w:hAnsi="Arial" w:cs="Arial"/>
          <w:sz w:val="20"/>
          <w:szCs w:val="20"/>
        </w:rPr>
        <w:t>Dentre os conceitos apresentados</w:t>
      </w:r>
      <w:r w:rsidR="008F46EF">
        <w:rPr>
          <w:rFonts w:ascii="Arial" w:hAnsi="Arial" w:cs="Arial"/>
          <w:sz w:val="20"/>
          <w:szCs w:val="20"/>
        </w:rPr>
        <w:t xml:space="preserve"> a classe </w:t>
      </w:r>
      <w:proofErr w:type="spellStart"/>
      <w:r w:rsidR="008F46EF">
        <w:rPr>
          <w:rFonts w:ascii="Arial" w:hAnsi="Arial" w:cs="Arial"/>
          <w:sz w:val="20"/>
          <w:szCs w:val="20"/>
        </w:rPr>
        <w:t>BaseModel</w:t>
      </w:r>
      <w:proofErr w:type="spellEnd"/>
      <w:r w:rsidR="008F46EF">
        <w:rPr>
          <w:rFonts w:ascii="Arial" w:hAnsi="Arial" w:cs="Arial"/>
          <w:sz w:val="20"/>
          <w:szCs w:val="20"/>
        </w:rPr>
        <w:t xml:space="preserve"> se destaca por permitir as validações bases das classes personalizadas que forem desenvolvidas. </w:t>
      </w:r>
      <w:r w:rsidR="008F46EF">
        <w:rPr>
          <w:rFonts w:ascii="Arial" w:hAnsi="Arial" w:cs="Arial"/>
          <w:sz w:val="20"/>
          <w:szCs w:val="20"/>
        </w:rPr>
        <w:br/>
        <w:t xml:space="preserve">Na declaração de uma classe personalizada é possível definir o nome que aquele tipo de objeto terá, bem como quais atributos. Na definição dos atributos podem ser passados parâmetros para configurações, como </w:t>
      </w:r>
      <w:proofErr w:type="gramStart"/>
      <w:r w:rsidR="008F46EF">
        <w:rPr>
          <w:rFonts w:ascii="Arial" w:hAnsi="Arial" w:cs="Arial"/>
          <w:sz w:val="20"/>
          <w:szCs w:val="20"/>
        </w:rPr>
        <w:t>pro</w:t>
      </w:r>
      <w:proofErr w:type="gramEnd"/>
      <w:r w:rsidR="008F46EF">
        <w:rPr>
          <w:rFonts w:ascii="Arial" w:hAnsi="Arial" w:cs="Arial"/>
          <w:sz w:val="20"/>
          <w:szCs w:val="20"/>
        </w:rPr>
        <w:t xml:space="preserve"> exemplo o parâmetro </w:t>
      </w:r>
      <w:r w:rsidR="008F46EF">
        <w:rPr>
          <w:rFonts w:ascii="Arial" w:hAnsi="Arial" w:cs="Arial"/>
          <w:i/>
          <w:iCs/>
          <w:sz w:val="20"/>
          <w:szCs w:val="20"/>
        </w:rPr>
        <w:t>frozen</w:t>
      </w:r>
      <w:r w:rsidR="008F46EF">
        <w:rPr>
          <w:rFonts w:ascii="Arial" w:hAnsi="Arial" w:cs="Arial"/>
          <w:sz w:val="20"/>
          <w:szCs w:val="20"/>
        </w:rPr>
        <w:t xml:space="preserve"> que assegura que após a primeira inserção de dados naquele campo, este não poderá mais ser editado, ou seja, estará congelado.</w:t>
      </w:r>
    </w:p>
    <w:p w14:paraId="4A29B5F9" w14:textId="2163B3A6" w:rsidR="008F46EF" w:rsidRDefault="008F46EF" w:rsidP="009551BC">
      <w:pPr>
        <w:jc w:val="both"/>
        <w:rPr>
          <w:rFonts w:ascii="Arial" w:hAnsi="Arial" w:cs="Arial"/>
          <w:sz w:val="20"/>
          <w:szCs w:val="20"/>
        </w:rPr>
      </w:pPr>
      <w:r>
        <w:rPr>
          <w:rFonts w:ascii="Arial" w:hAnsi="Arial" w:cs="Arial"/>
          <w:sz w:val="20"/>
          <w:szCs w:val="20"/>
        </w:rPr>
        <w:t xml:space="preserve">Campos comuns como </w:t>
      </w:r>
      <w:proofErr w:type="spellStart"/>
      <w:r>
        <w:rPr>
          <w:rFonts w:ascii="Arial" w:hAnsi="Arial" w:cs="Arial"/>
          <w:sz w:val="20"/>
          <w:szCs w:val="20"/>
        </w:rPr>
        <w:t>email</w:t>
      </w:r>
      <w:proofErr w:type="spellEnd"/>
      <w:r>
        <w:rPr>
          <w:rFonts w:ascii="Arial" w:hAnsi="Arial" w:cs="Arial"/>
          <w:sz w:val="20"/>
          <w:szCs w:val="20"/>
        </w:rPr>
        <w:t xml:space="preserve"> e senhas possuem tipos já provisionados que realizam validações como por exemplo, se o texto salvo no campo atende aos requisitos de um </w:t>
      </w:r>
      <w:proofErr w:type="spellStart"/>
      <w:r>
        <w:rPr>
          <w:rFonts w:ascii="Arial" w:hAnsi="Arial" w:cs="Arial"/>
          <w:sz w:val="20"/>
          <w:szCs w:val="20"/>
        </w:rPr>
        <w:t>email</w:t>
      </w:r>
      <w:proofErr w:type="spellEnd"/>
      <w:r>
        <w:rPr>
          <w:rFonts w:ascii="Arial" w:hAnsi="Arial" w:cs="Arial"/>
          <w:sz w:val="20"/>
          <w:szCs w:val="20"/>
        </w:rPr>
        <w:t>, ou mesmo prepara para que os dados do campo senha sejam mascarados, exibindo apenas asteriscos para não revelar a senha.</w:t>
      </w:r>
    </w:p>
    <w:p w14:paraId="5CA4BB1B" w14:textId="08EFA520" w:rsidR="00AF2E52" w:rsidRDefault="008F46EF" w:rsidP="009551BC">
      <w:pPr>
        <w:jc w:val="both"/>
        <w:rPr>
          <w:rFonts w:ascii="Arial" w:hAnsi="Arial" w:cs="Arial"/>
          <w:sz w:val="20"/>
          <w:szCs w:val="20"/>
        </w:rPr>
      </w:pPr>
      <w:r>
        <w:rPr>
          <w:rFonts w:ascii="Arial" w:hAnsi="Arial" w:cs="Arial"/>
          <w:sz w:val="20"/>
          <w:szCs w:val="20"/>
        </w:rPr>
        <w:t xml:space="preserve">Além dos validadores base fornecidos, </w:t>
      </w:r>
      <w:proofErr w:type="spellStart"/>
      <w:r>
        <w:rPr>
          <w:rFonts w:ascii="Arial" w:hAnsi="Arial" w:cs="Arial"/>
          <w:sz w:val="20"/>
          <w:szCs w:val="20"/>
        </w:rPr>
        <w:t>Pydantic</w:t>
      </w:r>
      <w:proofErr w:type="spellEnd"/>
      <w:r>
        <w:rPr>
          <w:rFonts w:ascii="Arial" w:hAnsi="Arial" w:cs="Arial"/>
          <w:sz w:val="20"/>
          <w:szCs w:val="20"/>
        </w:rPr>
        <w:t xml:space="preserve"> te permite criar validações personalizadas. Para isso a </w:t>
      </w:r>
      <w:proofErr w:type="spellStart"/>
      <w:r>
        <w:rPr>
          <w:rFonts w:ascii="Arial" w:hAnsi="Arial" w:cs="Arial"/>
          <w:sz w:val="20"/>
          <w:szCs w:val="20"/>
        </w:rPr>
        <w:t>annotation</w:t>
      </w:r>
      <w:proofErr w:type="spellEnd"/>
      <w:r>
        <w:rPr>
          <w:rFonts w:ascii="Arial" w:hAnsi="Arial" w:cs="Arial"/>
          <w:sz w:val="20"/>
          <w:szCs w:val="20"/>
        </w:rPr>
        <w:t xml:space="preserve"> </w:t>
      </w:r>
      <w:r w:rsidRPr="008F46EF">
        <w:rPr>
          <w:rFonts w:ascii="Arial" w:hAnsi="Arial" w:cs="Arial"/>
          <w:i/>
          <w:iCs/>
          <w:sz w:val="20"/>
          <w:szCs w:val="20"/>
        </w:rPr>
        <w:t>@field_validator</w:t>
      </w:r>
      <w:r>
        <w:rPr>
          <w:rFonts w:ascii="Arial" w:hAnsi="Arial" w:cs="Arial"/>
          <w:i/>
          <w:iCs/>
          <w:sz w:val="20"/>
          <w:szCs w:val="20"/>
        </w:rPr>
        <w:t xml:space="preserve"> </w:t>
      </w:r>
      <w:r>
        <w:rPr>
          <w:rFonts w:ascii="Arial" w:hAnsi="Arial" w:cs="Arial"/>
          <w:sz w:val="20"/>
          <w:szCs w:val="20"/>
        </w:rPr>
        <w:t xml:space="preserve">recebe como primeiro parâmetro o nome do campo correspondente. Outro parâmetro </w:t>
      </w:r>
      <w:proofErr w:type="spellStart"/>
      <w:r>
        <w:rPr>
          <w:rFonts w:ascii="Arial" w:hAnsi="Arial" w:cs="Arial"/>
          <w:sz w:val="20"/>
          <w:szCs w:val="20"/>
        </w:rPr>
        <w:t>relevate</w:t>
      </w:r>
      <w:proofErr w:type="spellEnd"/>
      <w:r>
        <w:rPr>
          <w:rFonts w:ascii="Arial" w:hAnsi="Arial" w:cs="Arial"/>
          <w:sz w:val="20"/>
          <w:szCs w:val="20"/>
        </w:rPr>
        <w:t xml:space="preserve"> é o </w:t>
      </w:r>
      <w:proofErr w:type="spellStart"/>
      <w:r w:rsidRPr="008F46EF">
        <w:rPr>
          <w:rFonts w:ascii="Arial" w:hAnsi="Arial" w:cs="Arial"/>
          <w:i/>
          <w:iCs/>
          <w:sz w:val="20"/>
          <w:szCs w:val="20"/>
        </w:rPr>
        <w:t>mode</w:t>
      </w:r>
      <w:proofErr w:type="spellEnd"/>
      <w:r>
        <w:rPr>
          <w:rFonts w:ascii="Arial" w:hAnsi="Arial" w:cs="Arial"/>
          <w:sz w:val="20"/>
          <w:szCs w:val="20"/>
        </w:rPr>
        <w:t xml:space="preserve"> </w:t>
      </w:r>
      <w:r w:rsidR="00AF2E52">
        <w:rPr>
          <w:rFonts w:ascii="Arial" w:hAnsi="Arial" w:cs="Arial"/>
          <w:sz w:val="20"/>
          <w:szCs w:val="20"/>
        </w:rPr>
        <w:t xml:space="preserve">que pode </w:t>
      </w:r>
      <w:proofErr w:type="spellStart"/>
      <w:r w:rsidR="00AF2E52">
        <w:rPr>
          <w:rFonts w:ascii="Arial" w:hAnsi="Arial" w:cs="Arial"/>
          <w:sz w:val="20"/>
          <w:szCs w:val="20"/>
        </w:rPr>
        <w:t>assimir</w:t>
      </w:r>
      <w:proofErr w:type="spellEnd"/>
      <w:r w:rsidR="00AF2E52">
        <w:rPr>
          <w:rFonts w:ascii="Arial" w:hAnsi="Arial" w:cs="Arial"/>
          <w:sz w:val="20"/>
          <w:szCs w:val="20"/>
        </w:rPr>
        <w:t xml:space="preserve"> valores como “</w:t>
      </w:r>
      <w:proofErr w:type="spellStart"/>
      <w:r w:rsidR="00AF2E52">
        <w:rPr>
          <w:rFonts w:ascii="Arial" w:hAnsi="Arial" w:cs="Arial"/>
          <w:sz w:val="20"/>
          <w:szCs w:val="20"/>
        </w:rPr>
        <w:t>before</w:t>
      </w:r>
      <w:proofErr w:type="spellEnd"/>
      <w:r w:rsidR="00AF2E52">
        <w:rPr>
          <w:rFonts w:ascii="Arial" w:hAnsi="Arial" w:cs="Arial"/>
          <w:sz w:val="20"/>
          <w:szCs w:val="20"/>
        </w:rPr>
        <w:t>” para qual a validação será aplicada antes que a instância da classe seja criada, ou o modo “</w:t>
      </w:r>
      <w:proofErr w:type="spellStart"/>
      <w:r w:rsidR="00AF2E52">
        <w:rPr>
          <w:rFonts w:ascii="Arial" w:hAnsi="Arial" w:cs="Arial"/>
          <w:sz w:val="20"/>
          <w:szCs w:val="20"/>
        </w:rPr>
        <w:t>after</w:t>
      </w:r>
      <w:proofErr w:type="spellEnd"/>
      <w:r w:rsidR="00AF2E52">
        <w:rPr>
          <w:rFonts w:ascii="Arial" w:hAnsi="Arial" w:cs="Arial"/>
          <w:sz w:val="20"/>
          <w:szCs w:val="20"/>
        </w:rPr>
        <w:t>” que aplica a validação após a criação da instância, mas permitindo assim realizar comparações e regras de validação que envolvam mais de um só campo.</w:t>
      </w:r>
    </w:p>
    <w:p w14:paraId="0D941D30" w14:textId="6C9E6A7B" w:rsidR="00AF2E52" w:rsidRDefault="00AF2E52" w:rsidP="009551BC">
      <w:pPr>
        <w:jc w:val="both"/>
        <w:rPr>
          <w:rFonts w:ascii="Arial" w:hAnsi="Arial" w:cs="Arial"/>
          <w:i/>
          <w:iCs/>
          <w:sz w:val="20"/>
          <w:szCs w:val="20"/>
        </w:rPr>
      </w:pPr>
      <w:r>
        <w:rPr>
          <w:rFonts w:ascii="Arial" w:hAnsi="Arial" w:cs="Arial"/>
          <w:sz w:val="20"/>
          <w:szCs w:val="20"/>
        </w:rPr>
        <w:t xml:space="preserve">Dado a premissa de atuar tanto na validação dos dados que entra, como também na serialização das saídas. Esse processo de serialização transforma um objeto daquela instância em outro formato dado, como por exemplo em </w:t>
      </w:r>
      <w:r w:rsidR="00AE42D8">
        <w:rPr>
          <w:rFonts w:ascii="Arial" w:hAnsi="Arial" w:cs="Arial"/>
          <w:sz w:val="20"/>
          <w:szCs w:val="20"/>
        </w:rPr>
        <w:t>JSON</w:t>
      </w:r>
      <w:r>
        <w:rPr>
          <w:rFonts w:ascii="Arial" w:hAnsi="Arial" w:cs="Arial"/>
          <w:sz w:val="20"/>
          <w:szCs w:val="20"/>
        </w:rPr>
        <w:t xml:space="preserve">. Para essa implementação é utilizada a </w:t>
      </w:r>
      <w:proofErr w:type="spellStart"/>
      <w:r>
        <w:rPr>
          <w:rFonts w:ascii="Arial" w:hAnsi="Arial" w:cs="Arial"/>
          <w:sz w:val="20"/>
          <w:szCs w:val="20"/>
        </w:rPr>
        <w:t>annotation</w:t>
      </w:r>
      <w:proofErr w:type="spellEnd"/>
      <w:r>
        <w:rPr>
          <w:rFonts w:ascii="Arial" w:hAnsi="Arial" w:cs="Arial"/>
          <w:sz w:val="20"/>
          <w:szCs w:val="20"/>
        </w:rPr>
        <w:t xml:space="preserve"> </w:t>
      </w:r>
      <w:r>
        <w:rPr>
          <w:rFonts w:ascii="Arial" w:hAnsi="Arial" w:cs="Arial"/>
          <w:i/>
          <w:iCs/>
          <w:sz w:val="20"/>
          <w:szCs w:val="20"/>
        </w:rPr>
        <w:t>@field_serializer</w:t>
      </w:r>
      <w:r w:rsidR="00706ADE">
        <w:rPr>
          <w:rFonts w:ascii="Arial" w:hAnsi="Arial" w:cs="Arial"/>
          <w:i/>
          <w:iCs/>
          <w:sz w:val="20"/>
          <w:szCs w:val="20"/>
        </w:rPr>
        <w:t>.</w:t>
      </w:r>
    </w:p>
    <w:p w14:paraId="6BD155E6" w14:textId="1467D0D2" w:rsidR="00706ADE" w:rsidRDefault="00706ADE" w:rsidP="009551BC">
      <w:pPr>
        <w:jc w:val="both"/>
        <w:rPr>
          <w:rFonts w:ascii="Arial" w:hAnsi="Arial" w:cs="Arial"/>
          <w:sz w:val="20"/>
          <w:szCs w:val="20"/>
        </w:rPr>
      </w:pPr>
      <w:proofErr w:type="spellStart"/>
      <w:r>
        <w:rPr>
          <w:rFonts w:ascii="Arial" w:hAnsi="Arial" w:cs="Arial"/>
          <w:sz w:val="20"/>
          <w:szCs w:val="20"/>
        </w:rPr>
        <w:t>Pydantic</w:t>
      </w:r>
      <w:proofErr w:type="spellEnd"/>
      <w:r>
        <w:rPr>
          <w:rFonts w:ascii="Arial" w:hAnsi="Arial" w:cs="Arial"/>
          <w:sz w:val="20"/>
          <w:szCs w:val="20"/>
        </w:rPr>
        <w:t xml:space="preserve"> é uma biblioteca muito utilizada até mesmo por outras bibliotecas, como por exemplo a </w:t>
      </w:r>
      <w:proofErr w:type="spellStart"/>
      <w:r>
        <w:rPr>
          <w:rFonts w:ascii="Arial" w:hAnsi="Arial" w:cs="Arial"/>
          <w:sz w:val="20"/>
          <w:szCs w:val="20"/>
        </w:rPr>
        <w:t>FastAPI</w:t>
      </w:r>
      <w:proofErr w:type="spellEnd"/>
      <w:r>
        <w:rPr>
          <w:rFonts w:ascii="Arial" w:hAnsi="Arial" w:cs="Arial"/>
          <w:sz w:val="20"/>
          <w:szCs w:val="20"/>
        </w:rPr>
        <w:t>, tornando sua adoção e utilização simplificadas e compatíveis.</w:t>
      </w:r>
    </w:p>
    <w:p w14:paraId="2B833ED5" w14:textId="6DC2BD90" w:rsidR="00706ADE" w:rsidRDefault="00706ADE" w:rsidP="009551BC">
      <w:pPr>
        <w:jc w:val="both"/>
        <w:rPr>
          <w:rFonts w:ascii="Arial" w:hAnsi="Arial" w:cs="Arial"/>
          <w:sz w:val="20"/>
          <w:szCs w:val="20"/>
        </w:rPr>
      </w:pPr>
      <w:r>
        <w:rPr>
          <w:rFonts w:ascii="Arial" w:hAnsi="Arial" w:cs="Arial"/>
          <w:sz w:val="20"/>
          <w:szCs w:val="20"/>
        </w:rPr>
        <w:t>Em casos como os de APIs é possível aplicar regras internas para proibir a inserção de campos no corpo da requisição que não sejam pertencentes a classe declarada.</w:t>
      </w:r>
    </w:p>
    <w:p w14:paraId="6A80CD47" w14:textId="62EF1CC5" w:rsidR="00AE42D8" w:rsidRDefault="00AE42D8" w:rsidP="009551BC">
      <w:pPr>
        <w:jc w:val="both"/>
        <w:rPr>
          <w:rFonts w:ascii="Arial" w:hAnsi="Arial" w:cs="Arial"/>
          <w:sz w:val="20"/>
          <w:szCs w:val="20"/>
        </w:rPr>
      </w:pPr>
      <w:r>
        <w:rPr>
          <w:rFonts w:ascii="Arial" w:hAnsi="Arial" w:cs="Arial"/>
          <w:sz w:val="20"/>
          <w:szCs w:val="20"/>
        </w:rPr>
        <w:t xml:space="preserve">Além dos conceitos apresentados sobre o </w:t>
      </w:r>
      <w:proofErr w:type="spellStart"/>
      <w:r>
        <w:rPr>
          <w:rFonts w:ascii="Arial" w:hAnsi="Arial" w:cs="Arial"/>
          <w:sz w:val="20"/>
          <w:szCs w:val="20"/>
        </w:rPr>
        <w:t>Pydantic</w:t>
      </w:r>
      <w:proofErr w:type="spellEnd"/>
      <w:r>
        <w:rPr>
          <w:rFonts w:ascii="Arial" w:hAnsi="Arial" w:cs="Arial"/>
          <w:sz w:val="20"/>
          <w:szCs w:val="20"/>
        </w:rPr>
        <w:t xml:space="preserve">, algo particularmente interessante é a estruturação de testes em código. Loops de iterações para criar múltiplos perfis, criação de cliente local para consumo das rotas elaboradas e uso de </w:t>
      </w:r>
      <w:proofErr w:type="spellStart"/>
      <w:r>
        <w:rPr>
          <w:rFonts w:ascii="Arial" w:hAnsi="Arial" w:cs="Arial"/>
          <w:sz w:val="20"/>
          <w:szCs w:val="20"/>
        </w:rPr>
        <w:t>asserts</w:t>
      </w:r>
      <w:proofErr w:type="spellEnd"/>
      <w:r>
        <w:rPr>
          <w:rFonts w:ascii="Arial" w:hAnsi="Arial" w:cs="Arial"/>
          <w:sz w:val="20"/>
          <w:szCs w:val="20"/>
        </w:rPr>
        <w:t xml:space="preserve"> para testes diretamente no código de execução.</w:t>
      </w:r>
    </w:p>
    <w:p w14:paraId="7E3812BD" w14:textId="1BC93A39" w:rsidR="00AE42D8" w:rsidRPr="00706ADE" w:rsidRDefault="00AE42D8" w:rsidP="009551BC">
      <w:pPr>
        <w:jc w:val="center"/>
        <w:rPr>
          <w:rFonts w:ascii="Arial" w:hAnsi="Arial" w:cs="Arial"/>
          <w:sz w:val="20"/>
          <w:szCs w:val="20"/>
        </w:rPr>
      </w:pPr>
      <w:r w:rsidRPr="00AE42D8">
        <w:rPr>
          <w:rFonts w:ascii="Arial" w:hAnsi="Arial" w:cs="Arial"/>
          <w:sz w:val="20"/>
          <w:szCs w:val="20"/>
        </w:rPr>
        <w:lastRenderedPageBreak/>
        <w:drawing>
          <wp:inline distT="0" distB="0" distL="0" distR="0" wp14:anchorId="11CB550E" wp14:editId="71706FC3">
            <wp:extent cx="4314825" cy="4352372"/>
            <wp:effectExtent l="0" t="0" r="0" b="0"/>
            <wp:docPr id="21167883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88315" name=""/>
                    <pic:cNvPicPr/>
                  </pic:nvPicPr>
                  <pic:blipFill>
                    <a:blip r:embed="rId4"/>
                    <a:stretch>
                      <a:fillRect/>
                    </a:stretch>
                  </pic:blipFill>
                  <pic:spPr>
                    <a:xfrm>
                      <a:off x="0" y="0"/>
                      <a:ext cx="4318290" cy="4355867"/>
                    </a:xfrm>
                    <a:prstGeom prst="rect">
                      <a:avLst/>
                    </a:prstGeom>
                  </pic:spPr>
                </pic:pic>
              </a:graphicData>
            </a:graphic>
          </wp:inline>
        </w:drawing>
      </w:r>
    </w:p>
    <w:p w14:paraId="4E311BA6" w14:textId="77777777" w:rsidR="009551BC" w:rsidRDefault="009551BC" w:rsidP="00AC4821">
      <w:pPr>
        <w:rPr>
          <w:rFonts w:ascii="Arial" w:hAnsi="Arial" w:cs="Arial"/>
          <w:b/>
          <w:bCs/>
        </w:rPr>
      </w:pPr>
    </w:p>
    <w:p w14:paraId="345803C0" w14:textId="0C3451C1" w:rsidR="009551BC" w:rsidRDefault="00AC4821" w:rsidP="00AC4821">
      <w:pPr>
        <w:rPr>
          <w:rFonts w:ascii="Arial" w:hAnsi="Arial" w:cs="Arial"/>
          <w:b/>
          <w:bCs/>
        </w:rPr>
      </w:pPr>
      <w:r>
        <w:rPr>
          <w:rFonts w:ascii="Arial" w:hAnsi="Arial" w:cs="Arial"/>
          <w:b/>
          <w:bCs/>
        </w:rPr>
        <w:t>Dificuldades</w:t>
      </w:r>
    </w:p>
    <w:p w14:paraId="2D2D26F3" w14:textId="2BE6B04A" w:rsidR="009551BC" w:rsidRDefault="009551BC" w:rsidP="009551BC">
      <w:pPr>
        <w:jc w:val="both"/>
        <w:rPr>
          <w:rFonts w:ascii="Arial" w:hAnsi="Arial" w:cs="Arial"/>
          <w:sz w:val="20"/>
          <w:szCs w:val="20"/>
        </w:rPr>
      </w:pPr>
      <w:r>
        <w:rPr>
          <w:rFonts w:ascii="Arial" w:hAnsi="Arial" w:cs="Arial"/>
          <w:sz w:val="20"/>
          <w:szCs w:val="20"/>
        </w:rPr>
        <w:t xml:space="preserve">Ao iniciar o processo de codificação baixei os arquivos disponibilizados como exemplo, porém, o autor utiliza o </w:t>
      </w:r>
      <w:proofErr w:type="spellStart"/>
      <w:r>
        <w:rPr>
          <w:rFonts w:ascii="Arial" w:hAnsi="Arial" w:cs="Arial"/>
          <w:sz w:val="20"/>
          <w:szCs w:val="20"/>
        </w:rPr>
        <w:t>Poetry</w:t>
      </w:r>
      <w:proofErr w:type="spellEnd"/>
      <w:r>
        <w:rPr>
          <w:rFonts w:ascii="Arial" w:hAnsi="Arial" w:cs="Arial"/>
          <w:sz w:val="20"/>
          <w:szCs w:val="20"/>
        </w:rPr>
        <w:t xml:space="preserve"> como gerenciados de dependências, e me propus seguir o mesmo. Entretanto tive muitos atritos em versões do Python, criação e isolamento de virtual </w:t>
      </w:r>
      <w:proofErr w:type="spellStart"/>
      <w:r>
        <w:rPr>
          <w:rFonts w:ascii="Arial" w:hAnsi="Arial" w:cs="Arial"/>
          <w:sz w:val="20"/>
          <w:szCs w:val="20"/>
        </w:rPr>
        <w:t>envs</w:t>
      </w:r>
      <w:proofErr w:type="spellEnd"/>
      <w:r>
        <w:rPr>
          <w:rFonts w:ascii="Arial" w:hAnsi="Arial" w:cs="Arial"/>
          <w:sz w:val="20"/>
          <w:szCs w:val="20"/>
        </w:rPr>
        <w:t xml:space="preserve">, instalação do próprio </w:t>
      </w:r>
      <w:proofErr w:type="spellStart"/>
      <w:r>
        <w:rPr>
          <w:rFonts w:ascii="Arial" w:hAnsi="Arial" w:cs="Arial"/>
          <w:sz w:val="20"/>
          <w:szCs w:val="20"/>
        </w:rPr>
        <w:t>Poetry</w:t>
      </w:r>
      <w:proofErr w:type="spellEnd"/>
      <w:r>
        <w:rPr>
          <w:rFonts w:ascii="Arial" w:hAnsi="Arial" w:cs="Arial"/>
          <w:sz w:val="20"/>
          <w:szCs w:val="20"/>
        </w:rPr>
        <w:t xml:space="preserve"> e as demais dependências. Ao atualizar a versão do </w:t>
      </w:r>
      <w:proofErr w:type="spellStart"/>
      <w:r>
        <w:rPr>
          <w:rFonts w:ascii="Arial" w:hAnsi="Arial" w:cs="Arial"/>
          <w:sz w:val="20"/>
          <w:szCs w:val="20"/>
        </w:rPr>
        <w:t>python</w:t>
      </w:r>
      <w:proofErr w:type="spellEnd"/>
      <w:r>
        <w:rPr>
          <w:rFonts w:ascii="Arial" w:hAnsi="Arial" w:cs="Arial"/>
          <w:sz w:val="20"/>
          <w:szCs w:val="20"/>
        </w:rPr>
        <w:t xml:space="preserve"> e realizar as </w:t>
      </w:r>
      <w:proofErr w:type="spellStart"/>
      <w:r>
        <w:rPr>
          <w:rFonts w:ascii="Arial" w:hAnsi="Arial" w:cs="Arial"/>
          <w:sz w:val="20"/>
          <w:szCs w:val="20"/>
        </w:rPr>
        <w:t>instações</w:t>
      </w:r>
      <w:proofErr w:type="spellEnd"/>
      <w:r>
        <w:rPr>
          <w:rFonts w:ascii="Arial" w:hAnsi="Arial" w:cs="Arial"/>
          <w:sz w:val="20"/>
          <w:szCs w:val="20"/>
        </w:rPr>
        <w:t xml:space="preserve"> no </w:t>
      </w:r>
      <w:proofErr w:type="spellStart"/>
      <w:r>
        <w:rPr>
          <w:rFonts w:ascii="Arial" w:hAnsi="Arial" w:cs="Arial"/>
          <w:sz w:val="20"/>
          <w:szCs w:val="20"/>
        </w:rPr>
        <w:t>venv</w:t>
      </w:r>
      <w:proofErr w:type="spellEnd"/>
      <w:r>
        <w:rPr>
          <w:rFonts w:ascii="Arial" w:hAnsi="Arial" w:cs="Arial"/>
          <w:sz w:val="20"/>
          <w:szCs w:val="20"/>
        </w:rPr>
        <w:t xml:space="preserve">, depois de certa procura, foi possível executar </w:t>
      </w:r>
      <w:proofErr w:type="gramStart"/>
      <w:r>
        <w:rPr>
          <w:rFonts w:ascii="Arial" w:hAnsi="Arial" w:cs="Arial"/>
          <w:sz w:val="20"/>
          <w:szCs w:val="20"/>
        </w:rPr>
        <w:t>os exemplo</w:t>
      </w:r>
      <w:proofErr w:type="gramEnd"/>
      <w:r>
        <w:rPr>
          <w:rFonts w:ascii="Arial" w:hAnsi="Arial" w:cs="Arial"/>
          <w:sz w:val="20"/>
          <w:szCs w:val="20"/>
        </w:rPr>
        <w:t>.</w:t>
      </w:r>
    </w:p>
    <w:p w14:paraId="29A7397B" w14:textId="6688E7B0" w:rsidR="00AC4821" w:rsidRPr="008F1413" w:rsidRDefault="00AE42D8" w:rsidP="009551BC">
      <w:pPr>
        <w:jc w:val="both"/>
        <w:rPr>
          <w:rFonts w:ascii="Arial" w:hAnsi="Arial" w:cs="Arial"/>
          <w:sz w:val="20"/>
          <w:szCs w:val="20"/>
        </w:rPr>
      </w:pPr>
      <w:r>
        <w:rPr>
          <w:rFonts w:ascii="Arial" w:hAnsi="Arial" w:cs="Arial"/>
          <w:sz w:val="20"/>
          <w:szCs w:val="20"/>
        </w:rPr>
        <w:t xml:space="preserve">Novamente as dificuldades que enfrentei foram de síntese e direcionamento das tarefas específicas que deveria realizar. Assisti ao vídeo tomando notas, baixei e testei o código apresentado, estudei e tomei notas do que ia compreendendo, para depois transformar em comentários. Delimitei um domínio para aplicar o que aprendi, esbarrei em alguns erros de codificação e maior dificuldade para escrever </w:t>
      </w:r>
      <w:proofErr w:type="spellStart"/>
      <w:r>
        <w:rPr>
          <w:rFonts w:ascii="Arial" w:hAnsi="Arial" w:cs="Arial"/>
          <w:sz w:val="20"/>
          <w:szCs w:val="20"/>
        </w:rPr>
        <w:t>asserts</w:t>
      </w:r>
      <w:proofErr w:type="spellEnd"/>
      <w:r>
        <w:rPr>
          <w:rFonts w:ascii="Arial" w:hAnsi="Arial" w:cs="Arial"/>
          <w:sz w:val="20"/>
          <w:szCs w:val="20"/>
        </w:rPr>
        <w:t xml:space="preserve"> já validando o código. Ao final desse processo revisei as anotações para elaborar o relatório. Neste processo não consegui atender ao prazo especificado, </w:t>
      </w:r>
      <w:r w:rsidR="008F1413">
        <w:rPr>
          <w:rFonts w:ascii="Arial" w:hAnsi="Arial" w:cs="Arial"/>
          <w:sz w:val="20"/>
          <w:szCs w:val="20"/>
        </w:rPr>
        <w:t xml:space="preserve">porém, apesar de custoso, se mostrou muito eficaz para realmente compreender a temática. Para as próximas atividades pretendo aperfeiçoar meu processo de montagem do relatório para que não continue sendo um gargalo de tempo para entrega. </w:t>
      </w:r>
    </w:p>
    <w:p w14:paraId="5D950E74" w14:textId="77777777" w:rsidR="009551BC" w:rsidRDefault="009551BC" w:rsidP="0066600E">
      <w:pPr>
        <w:rPr>
          <w:rFonts w:ascii="Arial" w:hAnsi="Arial" w:cs="Arial"/>
          <w:b/>
          <w:bCs/>
        </w:rPr>
      </w:pPr>
    </w:p>
    <w:p w14:paraId="1829FA1E" w14:textId="4CFE9488" w:rsidR="0066600E" w:rsidRDefault="0066600E" w:rsidP="0066600E">
      <w:pPr>
        <w:rPr>
          <w:rFonts w:ascii="Arial" w:hAnsi="Arial" w:cs="Arial"/>
          <w:b/>
          <w:bCs/>
        </w:rPr>
      </w:pPr>
      <w:r>
        <w:rPr>
          <w:rFonts w:ascii="Arial" w:hAnsi="Arial" w:cs="Arial"/>
          <w:b/>
          <w:bCs/>
        </w:rPr>
        <w:t xml:space="preserve">Conclusões </w:t>
      </w:r>
    </w:p>
    <w:p w14:paraId="1D6D1862" w14:textId="7801D69F" w:rsidR="0066600E" w:rsidRDefault="008F1413" w:rsidP="009551BC">
      <w:pPr>
        <w:jc w:val="both"/>
        <w:rPr>
          <w:rFonts w:ascii="Arial" w:hAnsi="Arial" w:cs="Arial"/>
          <w:sz w:val="20"/>
          <w:szCs w:val="20"/>
        </w:rPr>
      </w:pPr>
      <w:r>
        <w:rPr>
          <w:rFonts w:ascii="Arial" w:hAnsi="Arial" w:cs="Arial"/>
          <w:sz w:val="20"/>
          <w:szCs w:val="20"/>
        </w:rPr>
        <w:t xml:space="preserve">Embora o modelo de tipos dinâmicos do Python seja amigável, </w:t>
      </w:r>
      <w:proofErr w:type="spellStart"/>
      <w:proofErr w:type="gramStart"/>
      <w:r>
        <w:rPr>
          <w:rFonts w:ascii="Arial" w:hAnsi="Arial" w:cs="Arial"/>
          <w:sz w:val="20"/>
          <w:szCs w:val="20"/>
        </w:rPr>
        <w:t>a</w:t>
      </w:r>
      <w:proofErr w:type="spellEnd"/>
      <w:proofErr w:type="gramEnd"/>
      <w:r>
        <w:rPr>
          <w:rFonts w:ascii="Arial" w:hAnsi="Arial" w:cs="Arial"/>
          <w:sz w:val="20"/>
          <w:szCs w:val="20"/>
        </w:rPr>
        <w:t xml:space="preserve"> medida que as aplicações crescem podem ocorrer erros inesperados. O </w:t>
      </w:r>
      <w:proofErr w:type="spellStart"/>
      <w:r>
        <w:rPr>
          <w:rFonts w:ascii="Arial" w:hAnsi="Arial" w:cs="Arial"/>
          <w:sz w:val="20"/>
          <w:szCs w:val="20"/>
        </w:rPr>
        <w:t>Pydantic</w:t>
      </w:r>
      <w:proofErr w:type="spellEnd"/>
      <w:r>
        <w:rPr>
          <w:rFonts w:ascii="Arial" w:hAnsi="Arial" w:cs="Arial"/>
          <w:sz w:val="20"/>
          <w:szCs w:val="20"/>
        </w:rPr>
        <w:t xml:space="preserve"> trata isso forçando uma estrutura rigorosa, mas ainda sim personalizada para processamento de entradas e saídas. Essa dinâmica evita que seja necessário desenvolver regras de validação </w:t>
      </w:r>
      <w:proofErr w:type="spellStart"/>
      <w:r>
        <w:rPr>
          <w:rFonts w:ascii="Arial" w:hAnsi="Arial" w:cs="Arial"/>
          <w:sz w:val="20"/>
          <w:szCs w:val="20"/>
        </w:rPr>
        <w:t>na</w:t>
      </w:r>
      <w:proofErr w:type="spellEnd"/>
      <w:r>
        <w:rPr>
          <w:rFonts w:ascii="Arial" w:hAnsi="Arial" w:cs="Arial"/>
          <w:sz w:val="20"/>
          <w:szCs w:val="20"/>
        </w:rPr>
        <w:t xml:space="preserve"> mão e gera mais confiabilidade com um sistema de dados íntegros. </w:t>
      </w:r>
    </w:p>
    <w:p w14:paraId="7D4D2603" w14:textId="77777777" w:rsidR="0066600E" w:rsidRDefault="0066600E" w:rsidP="0066600E">
      <w:pPr>
        <w:rPr>
          <w:rFonts w:ascii="Arial" w:hAnsi="Arial" w:cs="Arial"/>
          <w:b/>
          <w:bCs/>
        </w:rPr>
      </w:pPr>
    </w:p>
    <w:p w14:paraId="2CA44F55" w14:textId="5828283D" w:rsidR="008F1413" w:rsidRPr="008F1413" w:rsidRDefault="0066600E" w:rsidP="009551BC">
      <w:pPr>
        <w:rPr>
          <w:rFonts w:ascii="Arial" w:hAnsi="Arial" w:cs="Arial"/>
          <w:sz w:val="20"/>
          <w:szCs w:val="20"/>
          <w:lang w:val="en-US"/>
        </w:rPr>
      </w:pPr>
      <w:proofErr w:type="spellStart"/>
      <w:r w:rsidRPr="008F1413">
        <w:rPr>
          <w:rFonts w:ascii="Arial" w:hAnsi="Arial" w:cs="Arial"/>
          <w:b/>
          <w:bCs/>
          <w:lang w:val="en-US"/>
        </w:rPr>
        <w:t>Referencias</w:t>
      </w:r>
      <w:proofErr w:type="spellEnd"/>
      <w:r w:rsidR="008F1413" w:rsidRPr="008F1413">
        <w:rPr>
          <w:rFonts w:ascii="Arial" w:hAnsi="Arial" w:cs="Arial"/>
          <w:b/>
          <w:bCs/>
          <w:lang w:val="en-US"/>
        </w:rPr>
        <w:br/>
      </w:r>
      <w:r w:rsidR="008F1413" w:rsidRPr="008F1413">
        <w:rPr>
          <w:rFonts w:ascii="Arial" w:hAnsi="Arial" w:cs="Arial"/>
          <w:b/>
          <w:bCs/>
          <w:lang w:val="en-US"/>
        </w:rPr>
        <w:br/>
      </w:r>
      <w:proofErr w:type="spellStart"/>
      <w:r w:rsidR="008F1413">
        <w:rPr>
          <w:rFonts w:ascii="Arial" w:hAnsi="Arial" w:cs="Arial"/>
          <w:sz w:val="20"/>
          <w:szCs w:val="20"/>
          <w:lang w:val="en-US"/>
        </w:rPr>
        <w:t>Vídeo</w:t>
      </w:r>
      <w:proofErr w:type="spellEnd"/>
      <w:r w:rsidR="008F1413">
        <w:rPr>
          <w:rFonts w:ascii="Arial" w:hAnsi="Arial" w:cs="Arial"/>
          <w:sz w:val="20"/>
          <w:szCs w:val="20"/>
          <w:lang w:val="en-US"/>
        </w:rPr>
        <w:t xml:space="preserve">: </w:t>
      </w:r>
      <w:r w:rsidR="008F1413" w:rsidRPr="008F1413">
        <w:rPr>
          <w:rFonts w:ascii="Arial" w:hAnsi="Arial" w:cs="Arial"/>
          <w:sz w:val="20"/>
          <w:szCs w:val="20"/>
          <w:lang w:val="en-US"/>
        </w:rPr>
        <w:t xml:space="preserve">Why Python Needs </w:t>
      </w:r>
      <w:proofErr w:type="spellStart"/>
      <w:r w:rsidR="008F1413" w:rsidRPr="008F1413">
        <w:rPr>
          <w:rFonts w:ascii="Arial" w:hAnsi="Arial" w:cs="Arial"/>
          <w:sz w:val="20"/>
          <w:szCs w:val="20"/>
          <w:lang w:val="en-US"/>
        </w:rPr>
        <w:t>Pydantic</w:t>
      </w:r>
      <w:proofErr w:type="spellEnd"/>
      <w:r w:rsidR="008F1413" w:rsidRPr="008F1413">
        <w:rPr>
          <w:rFonts w:ascii="Arial" w:hAnsi="Arial" w:cs="Arial"/>
          <w:sz w:val="20"/>
          <w:szCs w:val="20"/>
          <w:lang w:val="en-US"/>
        </w:rPr>
        <w:t xml:space="preserve"> for Real Applications</w:t>
      </w:r>
      <w:r w:rsidR="008F1413" w:rsidRPr="008F1413">
        <w:rPr>
          <w:rFonts w:ascii="Arial" w:hAnsi="Arial" w:cs="Arial"/>
          <w:sz w:val="20"/>
          <w:szCs w:val="20"/>
          <w:lang w:val="en-US"/>
        </w:rPr>
        <w:t>:</w:t>
      </w:r>
      <w:r w:rsidR="008F1413">
        <w:rPr>
          <w:rFonts w:ascii="Arial" w:hAnsi="Arial" w:cs="Arial"/>
          <w:sz w:val="20"/>
          <w:szCs w:val="20"/>
          <w:lang w:val="en-US"/>
        </w:rPr>
        <w:t xml:space="preserve"> </w:t>
      </w:r>
      <w:hyperlink r:id="rId5" w:history="1">
        <w:r w:rsidR="008F1413" w:rsidRPr="007839E6">
          <w:rPr>
            <w:rStyle w:val="Hyperlink"/>
            <w:rFonts w:ascii="Arial" w:hAnsi="Arial" w:cs="Arial"/>
            <w:sz w:val="20"/>
            <w:szCs w:val="20"/>
            <w:lang w:val="en-US"/>
          </w:rPr>
          <w:t>https://www.youtube.com/watch?v=502XOB0u8OY&amp;t</w:t>
        </w:r>
      </w:hyperlink>
    </w:p>
    <w:p w14:paraId="1043E866" w14:textId="16EF7996" w:rsidR="008F1413" w:rsidRPr="008F1413" w:rsidRDefault="008F1413" w:rsidP="009551BC">
      <w:r w:rsidRPr="008F1413">
        <w:t xml:space="preserve">Documentação </w:t>
      </w:r>
      <w:proofErr w:type="spellStart"/>
      <w:r>
        <w:t>Pydantic</w:t>
      </w:r>
      <w:proofErr w:type="spellEnd"/>
      <w:r>
        <w:t xml:space="preserve">: </w:t>
      </w:r>
      <w:hyperlink r:id="rId6" w:history="1">
        <w:r w:rsidRPr="007839E6">
          <w:rPr>
            <w:rStyle w:val="Hyperlink"/>
          </w:rPr>
          <w:t>https://docs.pydantic.dev/latest/</w:t>
        </w:r>
      </w:hyperlink>
      <w:r w:rsidRPr="008F1413">
        <w:t xml:space="preserve"> </w:t>
      </w:r>
    </w:p>
    <w:p w14:paraId="3AD5BC84" w14:textId="1E15998D" w:rsidR="008F1413" w:rsidRDefault="008F1413" w:rsidP="009551BC">
      <w:pPr>
        <w:spacing w:line="259" w:lineRule="auto"/>
      </w:pPr>
      <w:r>
        <w:t xml:space="preserve">Documentação </w:t>
      </w:r>
      <w:proofErr w:type="spellStart"/>
      <w:r>
        <w:t>Poetry</w:t>
      </w:r>
      <w:proofErr w:type="spellEnd"/>
      <w:r>
        <w:t xml:space="preserve">: </w:t>
      </w:r>
      <w:hyperlink r:id="rId7" w:history="1">
        <w:r w:rsidR="009551BC" w:rsidRPr="007839E6">
          <w:rPr>
            <w:rStyle w:val="Hyperlink"/>
          </w:rPr>
          <w:t>https://python-poetry.org/</w:t>
        </w:r>
      </w:hyperlink>
    </w:p>
    <w:sectPr w:rsidR="008F14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C65"/>
    <w:rsid w:val="00024563"/>
    <w:rsid w:val="000B382D"/>
    <w:rsid w:val="000C3721"/>
    <w:rsid w:val="00184CC9"/>
    <w:rsid w:val="001F0AEF"/>
    <w:rsid w:val="001F3F47"/>
    <w:rsid w:val="002317D5"/>
    <w:rsid w:val="0026561B"/>
    <w:rsid w:val="002A596F"/>
    <w:rsid w:val="00313DB3"/>
    <w:rsid w:val="00336A51"/>
    <w:rsid w:val="004B7ED4"/>
    <w:rsid w:val="004D072C"/>
    <w:rsid w:val="00572C65"/>
    <w:rsid w:val="0059180D"/>
    <w:rsid w:val="005D5328"/>
    <w:rsid w:val="0066600E"/>
    <w:rsid w:val="006B0646"/>
    <w:rsid w:val="006C4060"/>
    <w:rsid w:val="006C4866"/>
    <w:rsid w:val="006E730D"/>
    <w:rsid w:val="00706ADE"/>
    <w:rsid w:val="00716DE4"/>
    <w:rsid w:val="008F1413"/>
    <w:rsid w:val="008F46EF"/>
    <w:rsid w:val="009551BC"/>
    <w:rsid w:val="009B352B"/>
    <w:rsid w:val="00AC4821"/>
    <w:rsid w:val="00AE42D8"/>
    <w:rsid w:val="00AF2E52"/>
    <w:rsid w:val="00BF0A9E"/>
    <w:rsid w:val="00C13B30"/>
    <w:rsid w:val="00C62528"/>
    <w:rsid w:val="00C7527D"/>
    <w:rsid w:val="00CD50B5"/>
    <w:rsid w:val="00D2539B"/>
    <w:rsid w:val="00E36022"/>
    <w:rsid w:val="00E44659"/>
    <w:rsid w:val="00F73BB1"/>
    <w:rsid w:val="00FF13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4652"/>
  <w15:chartTrackingRefBased/>
  <w15:docId w15:val="{52202FAA-401F-4A0C-BD88-43257A65A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00E"/>
    <w:pPr>
      <w:spacing w:line="25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F1413"/>
    <w:rPr>
      <w:color w:val="0563C1" w:themeColor="hyperlink"/>
      <w:u w:val="single"/>
    </w:rPr>
  </w:style>
  <w:style w:type="character" w:styleId="MenoPendente">
    <w:name w:val="Unresolved Mention"/>
    <w:basedOn w:val="Fontepargpadro"/>
    <w:uiPriority w:val="99"/>
    <w:semiHidden/>
    <w:unhideWhenUsed/>
    <w:rsid w:val="008F14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39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ython-poetry.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pydantic.dev/latest/" TargetMode="External"/><Relationship Id="rId5" Type="http://schemas.openxmlformats.org/officeDocument/2006/relationships/hyperlink" Target="https://www.youtube.com/watch?v=502XOB0u8OY&amp;t"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1430</TotalTime>
  <Pages>3</Pages>
  <Words>767</Words>
  <Characters>4399</Characters>
  <Application>Microsoft Office Word</Application>
  <DocSecurity>0</DocSecurity>
  <Lines>125</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Vélez</dc:creator>
  <cp:keywords/>
  <dc:description/>
  <cp:lastModifiedBy>Natalie Tolentino Serafim</cp:lastModifiedBy>
  <cp:revision>3</cp:revision>
  <dcterms:created xsi:type="dcterms:W3CDTF">2026-03-16T03:01:00Z</dcterms:created>
  <dcterms:modified xsi:type="dcterms:W3CDTF">2026-03-17T02:49:00Z</dcterms:modified>
</cp:coreProperties>
</file>