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66910D" w14:textId="7FEAA9DE" w:rsidR="00E61EB5" w:rsidRDefault="00E61EB5" w:rsidP="00E61EB5">
      <w:pPr>
        <w:jc w:val="both"/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</w:pPr>
      <w:r w:rsidRPr="00E61EB5">
        <w:rPr>
          <w:rFonts w:ascii="Times New Roman" w:hAnsi="Times New Roman" w:cs="Times New Roman"/>
          <w:b/>
          <w:bCs/>
          <w:color w:val="202122"/>
          <w:sz w:val="24"/>
          <w:szCs w:val="24"/>
          <w:shd w:val="clear" w:color="auto" w:fill="FFFFFF"/>
        </w:rPr>
        <w:t>La prueba por agotamiento</w:t>
      </w:r>
      <w:r w:rsidRPr="00E61EB5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>, también conocida como </w:t>
      </w:r>
      <w:r w:rsidRPr="00E61EB5">
        <w:rPr>
          <w:rFonts w:ascii="Times New Roman" w:hAnsi="Times New Roman" w:cs="Times New Roman"/>
          <w:b/>
          <w:bCs/>
          <w:color w:val="202122"/>
          <w:sz w:val="24"/>
          <w:szCs w:val="24"/>
          <w:shd w:val="clear" w:color="auto" w:fill="FFFFFF"/>
        </w:rPr>
        <w:t>prueba por casos</w:t>
      </w:r>
      <w:r w:rsidRPr="00E61EB5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>, </w:t>
      </w:r>
      <w:r w:rsidRPr="00E61EB5">
        <w:rPr>
          <w:rFonts w:ascii="Times New Roman" w:hAnsi="Times New Roman" w:cs="Times New Roman"/>
          <w:b/>
          <w:bCs/>
          <w:color w:val="202122"/>
          <w:sz w:val="24"/>
          <w:szCs w:val="24"/>
          <w:shd w:val="clear" w:color="auto" w:fill="FFFFFF"/>
        </w:rPr>
        <w:t>análisis de prueba por caso</w:t>
      </w:r>
      <w:r w:rsidRPr="00E61EB5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>, </w:t>
      </w:r>
      <w:r w:rsidRPr="00E61EB5">
        <w:rPr>
          <w:rFonts w:ascii="Times New Roman" w:hAnsi="Times New Roman" w:cs="Times New Roman"/>
          <w:b/>
          <w:bCs/>
          <w:color w:val="202122"/>
          <w:sz w:val="24"/>
          <w:szCs w:val="24"/>
          <w:shd w:val="clear" w:color="auto" w:fill="FFFFFF"/>
        </w:rPr>
        <w:t>inducción completa</w:t>
      </w:r>
      <w:r w:rsidRPr="00E61EB5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> o el </w:t>
      </w:r>
      <w:r w:rsidRPr="00E61EB5">
        <w:rPr>
          <w:rFonts w:ascii="Times New Roman" w:hAnsi="Times New Roman" w:cs="Times New Roman"/>
          <w:b/>
          <w:bCs/>
          <w:color w:val="202122"/>
          <w:sz w:val="24"/>
          <w:szCs w:val="24"/>
          <w:shd w:val="clear" w:color="auto" w:fill="FFFFFF"/>
        </w:rPr>
        <w:t>método de la fuerza bruta</w:t>
      </w:r>
      <w:r w:rsidRPr="00E61EB5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>, es un método de </w:t>
      </w:r>
      <w:r w:rsidRPr="00E61EB5">
        <w:rPr>
          <w:rFonts w:ascii="Times New Roman" w:hAnsi="Times New Roman" w:cs="Times New Roman"/>
          <w:sz w:val="24"/>
          <w:szCs w:val="24"/>
          <w:shd w:val="clear" w:color="auto" w:fill="FFFFFF"/>
        </w:rPr>
        <w:t>prueba matemática</w:t>
      </w:r>
      <w:r w:rsidRPr="00E61EB5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> en el que el enunciado a probar se divide en un número finito de casos o conjuntos de casos equivalentes, y donde se verifica cada tipo de caso para ver si la proposición en cuestión es válida.  Este es un método de </w:t>
      </w:r>
      <w:r w:rsidRPr="00E61EB5">
        <w:rPr>
          <w:rFonts w:ascii="Times New Roman" w:hAnsi="Times New Roman" w:cs="Times New Roman"/>
          <w:sz w:val="24"/>
          <w:szCs w:val="24"/>
          <w:shd w:val="clear" w:color="auto" w:fill="FFFFFF"/>
        </w:rPr>
        <w:t>prueba directa</w:t>
      </w:r>
      <w:r w:rsidRPr="00E61EB5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>. </w:t>
      </w:r>
    </w:p>
    <w:p w14:paraId="68839D69" w14:textId="607CCD14" w:rsidR="00E61EB5" w:rsidRDefault="00E61EB5" w:rsidP="00E61EB5">
      <w:pPr>
        <w:jc w:val="both"/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>No es un muy práctico cuando se tienen muchas opciones puesto que puede tomar mucho tiempo pero se usa en problemas de una gran dificultad.</w:t>
      </w:r>
    </w:p>
    <w:p w14:paraId="2ED464EA" w14:textId="25302706" w:rsidR="00E01BB7" w:rsidRDefault="00E01BB7" w:rsidP="00E61EB5">
      <w:pPr>
        <w:jc w:val="both"/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</w:pPr>
    </w:p>
    <w:p w14:paraId="4355C5A1" w14:textId="4B2439E6" w:rsidR="00E01BB7" w:rsidRPr="00E57C45" w:rsidRDefault="00E01BB7" w:rsidP="00E61EB5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fldChar w:fldCharType="begin" w:fldLock="1"/>
      </w:r>
      <w:r w:rsidR="006177B3" w:rsidRPr="00E57C45">
        <w:rPr>
          <w:rFonts w:ascii="Times New Roman" w:hAnsi="Times New Roman" w:cs="Times New Roman"/>
          <w:sz w:val="24"/>
          <w:szCs w:val="24"/>
          <w:lang w:val="en-US"/>
        </w:rPr>
        <w:instrText>ADDIN CSL_CITATION {"citationItems":[{"id":"ITEM-1","itemData":{"author":[{"dropping-particle":"","family":"CrashMATHS","given":"","non-dropping-particle":"","parse-names":false,"suffix":""}],"edition":"Aaran Kari","editor":[{"dropping-particle":"","family":"Karia","given":"Aaran","non-dropping-particle":"","parse-names":false,"suffix":""}],"id":"ITEM-1","issued":{"date-parts":[["2017"]]},"number-of-pages":"228","publisher":"crashMATHS","title":"AS Mathematics","type":"book"},"uris":["http://www.mendeley.com/documents/?uuid=6ec1e0df-c9ea-4f49-b008-589035aa2117"]}],"mendeley":{"formattedCitation":"(CrashMATHS, 2017)","plainTextFormattedCitation":"(CrashMATHS, 2017)","previouslyFormattedCitation":"(CrashMATHS, 2017)"},"properties":{"noteIndex":0},"schema":"https://github.com/citation-style-language/schema/raw/master/csl-citation.json"}</w:instrText>
      </w:r>
      <w:r>
        <w:rPr>
          <w:rFonts w:ascii="Times New Roman" w:hAnsi="Times New Roman" w:cs="Times New Roman"/>
          <w:sz w:val="24"/>
          <w:szCs w:val="24"/>
        </w:rPr>
        <w:fldChar w:fldCharType="separate"/>
      </w:r>
      <w:r w:rsidR="000A78FA" w:rsidRPr="00E57C45">
        <w:rPr>
          <w:rFonts w:ascii="Times New Roman" w:hAnsi="Times New Roman" w:cs="Times New Roman"/>
          <w:noProof/>
          <w:sz w:val="24"/>
          <w:szCs w:val="24"/>
          <w:lang w:val="en-US"/>
        </w:rPr>
        <w:t>(CrashMATHS, 2017)</w:t>
      </w:r>
      <w:r>
        <w:rPr>
          <w:rFonts w:ascii="Times New Roman" w:hAnsi="Times New Roman" w:cs="Times New Roman"/>
          <w:sz w:val="24"/>
          <w:szCs w:val="24"/>
        </w:rPr>
        <w:fldChar w:fldCharType="end"/>
      </w:r>
    </w:p>
    <w:p w14:paraId="78CADE67" w14:textId="1D6E2351" w:rsidR="000A78FA" w:rsidRPr="00E57C45" w:rsidRDefault="000A78FA" w:rsidP="00E61EB5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fldChar w:fldCharType="begin" w:fldLock="1"/>
      </w:r>
      <w:r w:rsidR="006177B3" w:rsidRPr="00E57C45">
        <w:rPr>
          <w:rFonts w:ascii="Times New Roman" w:hAnsi="Times New Roman" w:cs="Times New Roman"/>
          <w:sz w:val="24"/>
          <w:szCs w:val="24"/>
          <w:lang w:val="en-US"/>
        </w:rPr>
        <w:instrText>ADDIN CSL_CITATION {"citationItems":[{"id":"ITEM-1","itemData":{"author":[{"dropping-particle":"","family":"CrashMATHS","given":"","non-dropping-particle":"","parse-names":false,"suffix":""}],"edition":"Aaran Kari","editor":[{"dropping-particle":"","family":"Karia","given":"Aaran","non-dropping-particle":"","parse-names":false,"suffix":""}],"id":"ITEM-1","issued":{"date-parts":[["2017"]]},"number-of-pages":"228","publisher":"crashMATHS","title":"AS Mathematics","type":"book"},"uris":["http://www.mendeley.com/documents/?uuid=6ec1e0df-c9ea-4f49-b008-589035aa2117"]}],"mendeley":{"formattedCitation":"(CrashMATHS, 2017)","plainTextFormattedCitation":"(CrashMATHS, 2017)","previouslyFormattedCitation":"(CrashMATHS, 2017)"},"properties":{"noteIndex":0},"schema":"https://github.com/citation-style-language/schema/raw/master/csl-citation.json"}</w:instrText>
      </w:r>
      <w:r>
        <w:rPr>
          <w:rFonts w:ascii="Times New Roman" w:hAnsi="Times New Roman" w:cs="Times New Roman"/>
          <w:sz w:val="24"/>
          <w:szCs w:val="24"/>
        </w:rPr>
        <w:fldChar w:fldCharType="separate"/>
      </w:r>
      <w:r w:rsidRPr="00E57C45">
        <w:rPr>
          <w:rFonts w:ascii="Times New Roman" w:hAnsi="Times New Roman" w:cs="Times New Roman"/>
          <w:noProof/>
          <w:sz w:val="24"/>
          <w:szCs w:val="24"/>
          <w:lang w:val="en-US"/>
        </w:rPr>
        <w:t>(CrashMATHS, 2017)</w:t>
      </w:r>
      <w:r>
        <w:rPr>
          <w:rFonts w:ascii="Times New Roman" w:hAnsi="Times New Roman" w:cs="Times New Roman"/>
          <w:sz w:val="24"/>
          <w:szCs w:val="24"/>
        </w:rPr>
        <w:fldChar w:fldCharType="end"/>
      </w:r>
    </w:p>
    <w:p w14:paraId="646EA44C" w14:textId="03A1E10A" w:rsidR="006177B3" w:rsidRPr="00E57C45" w:rsidRDefault="006177B3" w:rsidP="00E61EB5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7442DF8C" w14:textId="613B6DBB" w:rsidR="006177B3" w:rsidRPr="00E57C45" w:rsidRDefault="006177B3" w:rsidP="00E61EB5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fldChar w:fldCharType="begin" w:fldLock="1"/>
      </w:r>
      <w:r w:rsidR="000E580E" w:rsidRPr="00E57C45">
        <w:rPr>
          <w:rFonts w:ascii="Times New Roman" w:hAnsi="Times New Roman" w:cs="Times New Roman"/>
          <w:sz w:val="24"/>
          <w:szCs w:val="24"/>
          <w:lang w:val="en-US"/>
        </w:rPr>
        <w:instrText>ADDIN CSL_CITATION {"citationItems":[{"id":"ITEM-1","itemData":{"author":[{"dropping-particle":"","family":"Stefanowicz","given":"A.","non-dropping-particle":"","parse-names":false,"suffix":""},{"dropping-particle":"","family":"Kyle","given":"J.","non-dropping-particle":"","parse-names":false,"suffix":""}],"id":"ITEM-1","issue":"September","issued":{"date-parts":[["2014"]]},"page":"6-49","title":"Proofs and Mathematical Reasoning University of Birmingham","type":"article-journal"},"uris":["http://www.mendeley.com/documents/?uuid=02f5a855-af13-4040-be07-77f82e3f862e"]}],"mendeley":{"formattedCitation":"(Stefanowicz &amp; Kyle, 2014)","plainTextFormattedCitation":"(Stefanowicz &amp; Kyle, 2014)","previouslyFormattedCitation":"(Stefanowicz &amp; Kyle, 2014)"},"properties":{"noteIndex":0},"schema":"https://github.com/citation-style-language/schema/raw/master/csl-citation.json"}</w:instrText>
      </w:r>
      <w:r>
        <w:rPr>
          <w:rFonts w:ascii="Times New Roman" w:hAnsi="Times New Roman" w:cs="Times New Roman"/>
          <w:sz w:val="24"/>
          <w:szCs w:val="24"/>
        </w:rPr>
        <w:fldChar w:fldCharType="separate"/>
      </w:r>
      <w:r w:rsidRPr="00E57C45">
        <w:rPr>
          <w:rFonts w:ascii="Times New Roman" w:hAnsi="Times New Roman" w:cs="Times New Roman"/>
          <w:noProof/>
          <w:sz w:val="24"/>
          <w:szCs w:val="24"/>
          <w:lang w:val="en-US"/>
        </w:rPr>
        <w:t>(Stefanowicz &amp; Kyle, 2014)</w:t>
      </w:r>
      <w:r>
        <w:rPr>
          <w:rFonts w:ascii="Times New Roman" w:hAnsi="Times New Roman" w:cs="Times New Roman"/>
          <w:sz w:val="24"/>
          <w:szCs w:val="24"/>
        </w:rPr>
        <w:fldChar w:fldCharType="end"/>
      </w:r>
    </w:p>
    <w:p w14:paraId="51F94681" w14:textId="6312B3EE" w:rsidR="000E580E" w:rsidRPr="00E57C45" w:rsidRDefault="000E580E" w:rsidP="00E61EB5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4B0692AC" w14:textId="1E1E11FE" w:rsidR="000E580E" w:rsidRPr="00E57C45" w:rsidRDefault="000E580E" w:rsidP="000E580E">
      <w:pPr>
        <w:widowControl w:val="0"/>
        <w:autoSpaceDE w:val="0"/>
        <w:autoSpaceDN w:val="0"/>
        <w:adjustRightInd w:val="0"/>
        <w:spacing w:line="240" w:lineRule="auto"/>
        <w:ind w:left="480" w:hanging="480"/>
        <w:rPr>
          <w:rFonts w:ascii="Times New Roman" w:hAnsi="Times New Roman" w:cs="Times New Roman"/>
          <w:noProof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fldChar w:fldCharType="begin" w:fldLock="1"/>
      </w:r>
      <w:r w:rsidRPr="00E57C45">
        <w:rPr>
          <w:rFonts w:ascii="Times New Roman" w:hAnsi="Times New Roman" w:cs="Times New Roman"/>
          <w:sz w:val="24"/>
          <w:szCs w:val="24"/>
          <w:lang w:val="en-US"/>
        </w:rPr>
        <w:instrText xml:space="preserve">ADDIN Mendeley Bibliography CSL_BIBLIOGRAPHY </w:instrText>
      </w:r>
      <w:r>
        <w:rPr>
          <w:rFonts w:ascii="Times New Roman" w:hAnsi="Times New Roman" w:cs="Times New Roman"/>
          <w:sz w:val="24"/>
          <w:szCs w:val="24"/>
        </w:rPr>
        <w:fldChar w:fldCharType="separate"/>
      </w:r>
      <w:r w:rsidRPr="00E57C45"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CrashMATHS. (2017). </w:t>
      </w:r>
      <w:r w:rsidRPr="00E57C45">
        <w:rPr>
          <w:rFonts w:ascii="Times New Roman" w:hAnsi="Times New Roman" w:cs="Times New Roman"/>
          <w:i/>
          <w:iCs/>
          <w:noProof/>
          <w:sz w:val="24"/>
          <w:szCs w:val="24"/>
          <w:lang w:val="en-US"/>
        </w:rPr>
        <w:t>AS Mathematics</w:t>
      </w:r>
      <w:r w:rsidRPr="00E57C45"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 (A. Karia (ed.); Aaran Kari). crashMATHS.</w:t>
      </w:r>
    </w:p>
    <w:p w14:paraId="5635BB1B" w14:textId="77777777" w:rsidR="000E580E" w:rsidRPr="00E57C45" w:rsidRDefault="000E580E" w:rsidP="000E580E">
      <w:pPr>
        <w:widowControl w:val="0"/>
        <w:autoSpaceDE w:val="0"/>
        <w:autoSpaceDN w:val="0"/>
        <w:adjustRightInd w:val="0"/>
        <w:spacing w:line="240" w:lineRule="auto"/>
        <w:ind w:left="480" w:hanging="480"/>
        <w:rPr>
          <w:rFonts w:ascii="Times New Roman" w:hAnsi="Times New Roman" w:cs="Times New Roman"/>
          <w:noProof/>
          <w:sz w:val="24"/>
          <w:lang w:val="en-US"/>
        </w:rPr>
      </w:pPr>
      <w:r w:rsidRPr="00E57C45"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Stefanowicz, A., &amp; Kyle, J. (2014). </w:t>
      </w:r>
      <w:r w:rsidRPr="00E57C45">
        <w:rPr>
          <w:rFonts w:ascii="Times New Roman" w:hAnsi="Times New Roman" w:cs="Times New Roman"/>
          <w:i/>
          <w:iCs/>
          <w:noProof/>
          <w:sz w:val="24"/>
          <w:szCs w:val="24"/>
          <w:lang w:val="en-US"/>
        </w:rPr>
        <w:t>Proofs and Mathematical Reasoning University of Birmingham</w:t>
      </w:r>
      <w:r w:rsidRPr="00E57C45"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. </w:t>
      </w:r>
      <w:r w:rsidRPr="00E57C45">
        <w:rPr>
          <w:rFonts w:ascii="Times New Roman" w:hAnsi="Times New Roman" w:cs="Times New Roman"/>
          <w:i/>
          <w:iCs/>
          <w:noProof/>
          <w:sz w:val="24"/>
          <w:szCs w:val="24"/>
          <w:lang w:val="en-US"/>
        </w:rPr>
        <w:t>September</w:t>
      </w:r>
      <w:r w:rsidRPr="00E57C45">
        <w:rPr>
          <w:rFonts w:ascii="Times New Roman" w:hAnsi="Times New Roman" w:cs="Times New Roman"/>
          <w:noProof/>
          <w:sz w:val="24"/>
          <w:szCs w:val="24"/>
          <w:lang w:val="en-US"/>
        </w:rPr>
        <w:t>, 6–49.</w:t>
      </w:r>
    </w:p>
    <w:p w14:paraId="7AD9E9CF" w14:textId="7AA580E6" w:rsidR="000E580E" w:rsidRPr="00E57C45" w:rsidRDefault="000E580E" w:rsidP="000E580E">
      <w:pPr>
        <w:widowControl w:val="0"/>
        <w:autoSpaceDE w:val="0"/>
        <w:autoSpaceDN w:val="0"/>
        <w:adjustRightInd w:val="0"/>
        <w:spacing w:line="240" w:lineRule="auto"/>
        <w:ind w:left="480" w:hanging="480"/>
        <w:rPr>
          <w:rFonts w:ascii="Times New Roman" w:hAnsi="Times New Roman" w:cs="Times New Roman"/>
          <w:noProof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fldChar w:fldCharType="end"/>
      </w:r>
      <w:r>
        <w:rPr>
          <w:rFonts w:ascii="Times New Roman" w:hAnsi="Times New Roman" w:cs="Times New Roman"/>
          <w:sz w:val="24"/>
          <w:szCs w:val="24"/>
        </w:rPr>
        <w:fldChar w:fldCharType="begin" w:fldLock="1"/>
      </w:r>
      <w:r w:rsidRPr="00E57C45">
        <w:rPr>
          <w:rFonts w:ascii="Times New Roman" w:hAnsi="Times New Roman" w:cs="Times New Roman"/>
          <w:sz w:val="24"/>
          <w:szCs w:val="24"/>
          <w:lang w:val="en-US"/>
        </w:rPr>
        <w:instrText xml:space="preserve">ADDIN Mendeley Bibliography CSL_BIBLIOGRAPHY </w:instrText>
      </w:r>
      <w:r>
        <w:rPr>
          <w:rFonts w:ascii="Times New Roman" w:hAnsi="Times New Roman" w:cs="Times New Roman"/>
          <w:sz w:val="24"/>
          <w:szCs w:val="24"/>
        </w:rPr>
        <w:fldChar w:fldCharType="separate"/>
      </w:r>
      <w:r w:rsidRPr="00E57C45"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CrashMATHS. (2017). </w:t>
      </w:r>
      <w:r w:rsidRPr="00E57C45">
        <w:rPr>
          <w:rFonts w:ascii="Times New Roman" w:hAnsi="Times New Roman" w:cs="Times New Roman"/>
          <w:i/>
          <w:iCs/>
          <w:noProof/>
          <w:sz w:val="24"/>
          <w:szCs w:val="24"/>
          <w:lang w:val="en-US"/>
        </w:rPr>
        <w:t>AS Mathematics</w:t>
      </w:r>
      <w:r w:rsidRPr="00E57C45"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 (A. Karia (ed.); Aaran Kari). crashMATHS.</w:t>
      </w:r>
    </w:p>
    <w:p w14:paraId="14EB9B58" w14:textId="77777777" w:rsidR="000E580E" w:rsidRPr="000E580E" w:rsidRDefault="000E580E" w:rsidP="000E580E">
      <w:pPr>
        <w:widowControl w:val="0"/>
        <w:autoSpaceDE w:val="0"/>
        <w:autoSpaceDN w:val="0"/>
        <w:adjustRightInd w:val="0"/>
        <w:spacing w:line="240" w:lineRule="auto"/>
        <w:ind w:left="480" w:hanging="480"/>
        <w:rPr>
          <w:rFonts w:ascii="Times New Roman" w:hAnsi="Times New Roman" w:cs="Times New Roman"/>
          <w:noProof/>
          <w:sz w:val="24"/>
        </w:rPr>
      </w:pPr>
      <w:r w:rsidRPr="00E57C45"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Stefanowicz, A., &amp; Kyle, J. (2014). </w:t>
      </w:r>
      <w:r w:rsidRPr="00E57C45">
        <w:rPr>
          <w:rFonts w:ascii="Times New Roman" w:hAnsi="Times New Roman" w:cs="Times New Roman"/>
          <w:i/>
          <w:iCs/>
          <w:noProof/>
          <w:sz w:val="24"/>
          <w:szCs w:val="24"/>
          <w:lang w:val="en-US"/>
        </w:rPr>
        <w:t>Proofs and Mathematical Reasoning University of Birmingham</w:t>
      </w:r>
      <w:r w:rsidRPr="00E57C45"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. </w:t>
      </w:r>
      <w:r w:rsidRPr="000E580E">
        <w:rPr>
          <w:rFonts w:ascii="Times New Roman" w:hAnsi="Times New Roman" w:cs="Times New Roman"/>
          <w:i/>
          <w:iCs/>
          <w:noProof/>
          <w:sz w:val="24"/>
          <w:szCs w:val="24"/>
        </w:rPr>
        <w:t>September</w:t>
      </w:r>
      <w:r w:rsidRPr="000E580E">
        <w:rPr>
          <w:rFonts w:ascii="Times New Roman" w:hAnsi="Times New Roman" w:cs="Times New Roman"/>
          <w:noProof/>
          <w:sz w:val="24"/>
          <w:szCs w:val="24"/>
        </w:rPr>
        <w:t>, 6–49.</w:t>
      </w:r>
    </w:p>
    <w:p w14:paraId="5F8D8EF8" w14:textId="53D3BCA3" w:rsidR="000E580E" w:rsidRDefault="000E580E" w:rsidP="00E61EB5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fldChar w:fldCharType="end"/>
      </w:r>
    </w:p>
    <w:p w14:paraId="7CF89D77" w14:textId="3493C1F1" w:rsidR="00E57C45" w:rsidRDefault="00E57C45" w:rsidP="00E61EB5">
      <w:pPr>
        <w:jc w:val="both"/>
        <w:rPr>
          <w:rFonts w:ascii="Times New Roman" w:hAnsi="Times New Roman" w:cs="Times New Roman"/>
          <w:sz w:val="24"/>
          <w:szCs w:val="24"/>
        </w:rPr>
      </w:pPr>
      <w:r w:rsidRPr="00E57C45">
        <w:rPr>
          <w:rFonts w:ascii="Times New Roman" w:hAnsi="Times New Roman" w:cs="Times New Roman"/>
          <w:sz w:val="24"/>
          <w:szCs w:val="24"/>
        </w:rPr>
        <w:t xml:space="preserve">En </w:t>
      </w:r>
      <w:r>
        <w:rPr>
          <w:rFonts w:ascii="Times New Roman" w:hAnsi="Times New Roman" w:cs="Times New Roman"/>
          <w:sz w:val="24"/>
          <w:szCs w:val="24"/>
        </w:rPr>
        <w:t xml:space="preserve">este método </w:t>
      </w:r>
      <w:r w:rsidRPr="00E57C45">
        <w:rPr>
          <w:rFonts w:ascii="Times New Roman" w:hAnsi="Times New Roman" w:cs="Times New Roman"/>
          <w:sz w:val="24"/>
          <w:szCs w:val="24"/>
        </w:rPr>
        <w:t>se tiene como hipótesis verdaderas las proposiciones H1 y H2 y… y Hn procediendo a la deducción de que la conclusión Q es verdadera a través de un proceso lógico deductivo, es decir como una cadena de implicaciones lógicas. El esquema de demostración en el método directo es de la forma</w:t>
      </w:r>
    </w:p>
    <w:p w14:paraId="35B69069" w14:textId="37CED6A0" w:rsidR="005F6BC2" w:rsidRDefault="005F6BC2" w:rsidP="00E61EB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50C80BC" w14:textId="1BB36026" w:rsidR="005F6BC2" w:rsidRDefault="005F6BC2" w:rsidP="00E61EB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B7C5FF4" w14:textId="77777777" w:rsidR="005F6BC2" w:rsidRPr="00E57C45" w:rsidRDefault="005F6BC2" w:rsidP="00E61EB5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5F6BC2" w:rsidRPr="00E57C4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1EB5"/>
    <w:rsid w:val="000A78FA"/>
    <w:rsid w:val="000E580E"/>
    <w:rsid w:val="00310557"/>
    <w:rsid w:val="005F6BC2"/>
    <w:rsid w:val="006177B3"/>
    <w:rsid w:val="00E01BB7"/>
    <w:rsid w:val="00E57C45"/>
    <w:rsid w:val="00E61E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172734"/>
  <w15:chartTrackingRefBased/>
  <w15:docId w15:val="{0E58DD57-8E30-4E28-9C7D-640A0B7D2A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semiHidden/>
    <w:unhideWhenUsed/>
    <w:rsid w:val="00E61EB5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821A57A-429A-4912-B97F-DA56CE9FF3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218</TotalTime>
  <Pages>1</Pages>
  <Words>611</Words>
  <Characters>3366</Characters>
  <Application>Microsoft Office Word</Application>
  <DocSecurity>0</DocSecurity>
  <Lines>28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Natalie Cardenas</dc:creator>
  <cp:keywords/>
  <dc:description/>
  <cp:lastModifiedBy>Natalie Cardenas</cp:lastModifiedBy>
  <cp:revision>4</cp:revision>
  <dcterms:created xsi:type="dcterms:W3CDTF">2021-09-22T01:12:00Z</dcterms:created>
  <dcterms:modified xsi:type="dcterms:W3CDTF">2021-09-25T23:39:00Z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ndeley Recent Style Id 0_1">
    <vt:lpwstr>http://www.zotero.org/styles/american-medical-association</vt:lpwstr>
  </property>
  <property fmtid="{D5CDD505-2E9C-101B-9397-08002B2CF9AE}" pid="3" name="Mendeley Recent Style Name 0_1">
    <vt:lpwstr>American Medical Association 11th edition</vt:lpwstr>
  </property>
  <property fmtid="{D5CDD505-2E9C-101B-9397-08002B2CF9AE}" pid="4" name="Mendeley Recent Style Id 1_1">
    <vt:lpwstr>http://www.zotero.org/styles/american-political-science-association</vt:lpwstr>
  </property>
  <property fmtid="{D5CDD505-2E9C-101B-9397-08002B2CF9AE}" pid="5" name="Mendeley Recent Style Name 1_1">
    <vt:lpwstr>American Political Science Association</vt:lpwstr>
  </property>
  <property fmtid="{D5CDD505-2E9C-101B-9397-08002B2CF9AE}" pid="6" name="Mendeley Recent Style Id 2_1">
    <vt:lpwstr>http://www.zotero.org/styles/apa</vt:lpwstr>
  </property>
  <property fmtid="{D5CDD505-2E9C-101B-9397-08002B2CF9AE}" pid="7" name="Mendeley Recent Style Name 2_1">
    <vt:lpwstr>American Psychological Association 7th edition</vt:lpwstr>
  </property>
  <property fmtid="{D5CDD505-2E9C-101B-9397-08002B2CF9AE}" pid="8" name="Mendeley Recent Style Id 3_1">
    <vt:lpwstr>http://www.zotero.org/styles/american-sociological-association</vt:lpwstr>
  </property>
  <property fmtid="{D5CDD505-2E9C-101B-9397-08002B2CF9AE}" pid="9" name="Mendeley Recent Style Name 3_1">
    <vt:lpwstr>American Sociological Association 6th edition</vt:lpwstr>
  </property>
  <property fmtid="{D5CDD505-2E9C-101B-9397-08002B2CF9AE}" pid="10" name="Mendeley Recent Style Id 4_1">
    <vt:lpwstr>http://www.zotero.org/styles/chicago-author-date</vt:lpwstr>
  </property>
  <property fmtid="{D5CDD505-2E9C-101B-9397-08002B2CF9AE}" pid="11" name="Mendeley Recent Style Name 4_1">
    <vt:lpwstr>Chicago Manual of Style 17th edition (author-date)</vt:lpwstr>
  </property>
  <property fmtid="{D5CDD505-2E9C-101B-9397-08002B2CF9AE}" pid="12" name="Mendeley Recent Style Id 5_1">
    <vt:lpwstr>http://www.zotero.org/styles/harvard-cite-them-right</vt:lpwstr>
  </property>
  <property fmtid="{D5CDD505-2E9C-101B-9397-08002B2CF9AE}" pid="13" name="Mendeley Recent Style Name 5_1">
    <vt:lpwstr>Cite Them Right 10th edition - Harvard</vt:lpwstr>
  </property>
  <property fmtid="{D5CDD505-2E9C-101B-9397-08002B2CF9AE}" pid="14" name="Mendeley Recent Style Id 6_1">
    <vt:lpwstr>http://www.zotero.org/styles/ieee</vt:lpwstr>
  </property>
  <property fmtid="{D5CDD505-2E9C-101B-9397-08002B2CF9AE}" pid="15" name="Mendeley Recent Style Name 6_1">
    <vt:lpwstr>IEEE</vt:lpwstr>
  </property>
  <property fmtid="{D5CDD505-2E9C-101B-9397-08002B2CF9AE}" pid="16" name="Mendeley Recent Style Id 7_1">
    <vt:lpwstr>http://www.zotero.org/styles/modern-humanities-research-association</vt:lpwstr>
  </property>
  <property fmtid="{D5CDD505-2E9C-101B-9397-08002B2CF9AE}" pid="17" name="Mendeley Recent Style Name 7_1">
    <vt:lpwstr>Modern Humanities Research Association 3rd edition (note with bibliography)</vt:lpwstr>
  </property>
  <property fmtid="{D5CDD505-2E9C-101B-9397-08002B2CF9AE}" pid="18" name="Mendeley Recent Style Id 8_1">
    <vt:lpwstr>http://www.zotero.org/styles/modern-language-association</vt:lpwstr>
  </property>
  <property fmtid="{D5CDD505-2E9C-101B-9397-08002B2CF9AE}" pid="19" name="Mendeley Recent Style Name 8_1">
    <vt:lpwstr>Modern Language Association 8th edition</vt:lpwstr>
  </property>
  <property fmtid="{D5CDD505-2E9C-101B-9397-08002B2CF9AE}" pid="20" name="Mendeley Recent Style Id 9_1">
    <vt:lpwstr>http://www.zotero.org/styles/nature</vt:lpwstr>
  </property>
  <property fmtid="{D5CDD505-2E9C-101B-9397-08002B2CF9AE}" pid="21" name="Mendeley Recent Style Name 9_1">
    <vt:lpwstr>Nature</vt:lpwstr>
  </property>
  <property fmtid="{D5CDD505-2E9C-101B-9397-08002B2CF9AE}" pid="22" name="Mendeley Document_1">
    <vt:lpwstr>True</vt:lpwstr>
  </property>
  <property fmtid="{D5CDD505-2E9C-101B-9397-08002B2CF9AE}" pid="23" name="Mendeley Unique User Id_1">
    <vt:lpwstr>1031db9c-588e-35f3-bc61-907b1a6c2dfa</vt:lpwstr>
  </property>
  <property fmtid="{D5CDD505-2E9C-101B-9397-08002B2CF9AE}" pid="24" name="Mendeley Citation Style_1">
    <vt:lpwstr>http://www.zotero.org/styles/apa</vt:lpwstr>
  </property>
</Properties>
</file>