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2.0" w:type="dxa"/>
        <w:jc w:val="left"/>
        <w:tblInd w:w="0.0" w:type="dxa"/>
        <w:tblLayout w:type="fixed"/>
        <w:tblLook w:val="04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rHeight w:val="524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u w:val="single"/>
                <w:rtl w:val="0"/>
              </w:rPr>
              <w:t xml:space="preserve">Must have рівень: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1. Яке твердження щодо діаграми переходу станів і таблиці з тест-кейсами є вірним?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</w:rPr>
              <w:drawing>
                <wp:inline distB="0" distT="0" distL="0" distR="0">
                  <wp:extent cx="4617720" cy="224028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2240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32.0" w:type="dxa"/>
              <w:jc w:val="left"/>
              <w:tblLayout w:type="fixed"/>
              <w:tblLook w:val="0400"/>
            </w:tblPr>
            <w:tblGrid>
              <w:gridCol w:w="2465"/>
              <w:gridCol w:w="1437"/>
              <w:gridCol w:w="1436"/>
              <w:gridCol w:w="1059"/>
              <w:gridCol w:w="999"/>
              <w:gridCol w:w="1436"/>
              <w:tblGridChange w:id="0">
                <w:tblGrid>
                  <w:gridCol w:w="2465"/>
                  <w:gridCol w:w="1437"/>
                  <w:gridCol w:w="1436"/>
                  <w:gridCol w:w="1059"/>
                  <w:gridCol w:w="999"/>
                  <w:gridCol w:w="14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7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Тест-кейс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9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Стан початку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S1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S2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S2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2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 S3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3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S3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5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Живлення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6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Power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7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Power Off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RC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9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RC off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Power Off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Стан завершення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S2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S1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S3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S2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S1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rial" w:cs="Arial" w:eastAsia="Arial" w:hAnsi="Arial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Дані тест-кейси покривають валідні і невалідні переходи на діаграмі.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rial" w:cs="Arial" w:eastAsia="Arial" w:hAnsi="Arial"/>
                <w:color w:val="3f3f3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highlight w:val="yellow"/>
                <w:rtl w:val="0"/>
              </w:rPr>
              <w:t xml:space="preserve">Дані тест-кейси показують всі можливі валідні переходи на діаграмі.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rial" w:cs="Arial" w:eastAsia="Arial" w:hAnsi="Arial"/>
                <w:color w:val="3f3f3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highlight w:val="white"/>
                <w:rtl w:val="0"/>
              </w:rPr>
              <w:t xml:space="preserve">Дані тест-кейси покривають деякі валідні переходи на діаграмі.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rial" w:cs="Arial" w:eastAsia="Arial" w:hAnsi="Arial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Дані тест-кейси покривають пари переходів на діаграмі.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2. Співробітникам компанії виплачують бонуси за умови, що вони пропрацювати більше ніж рік та виконали заздалегідь поставлені цілі.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Ці умови можна подати у вигляді таблиці рішень: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</w:p>
          <w:tbl>
            <w:tblPr>
              <w:tblStyle w:val="Table3"/>
              <w:tblW w:w="8832.000000000002" w:type="dxa"/>
              <w:jc w:val="left"/>
              <w:tblLayout w:type="fixed"/>
              <w:tblLook w:val="0400"/>
            </w:tblPr>
            <w:tblGrid>
              <w:gridCol w:w="1896"/>
              <w:gridCol w:w="3528"/>
              <w:gridCol w:w="892"/>
              <w:gridCol w:w="732"/>
              <w:gridCol w:w="892"/>
              <w:gridCol w:w="892"/>
              <w:tblGridChange w:id="0">
                <w:tblGrid>
                  <w:gridCol w:w="1896"/>
                  <w:gridCol w:w="3528"/>
                  <w:gridCol w:w="892"/>
                  <w:gridCol w:w="732"/>
                  <w:gridCol w:w="892"/>
                  <w:gridCol w:w="8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Тест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Т3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Умова 1: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Стаж більше року?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Умова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Ціль поставлена?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Умова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Ціль досягнута?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Дія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Виплата бонуса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Який сценарій, що є ймовірним в реальному житті, пропущений в таблиці?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Arial" w:cs="Arial" w:eastAsia="Arial" w:hAnsi="Arial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Умова 1 = ТАК, Умова 2 = НІ, Умова 3 = ТАК, Дія = НІ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Arial" w:cs="Arial" w:eastAsia="Arial" w:hAnsi="Arial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Умова 1 = ТАК, Умова 2 = ТАК, Умова 3 = НІ, Дія = ТАК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Arial" w:cs="Arial" w:eastAsia="Arial" w:hAnsi="Arial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Умова 1 = НІ, Умова 2 = НІ, Умова 3 = ТАК, Дія = НІ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Arial" w:cs="Arial" w:eastAsia="Arial" w:hAnsi="Arial"/>
                <w:color w:val="3f3f3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highlight w:val="yellow"/>
                <w:rtl w:val="0"/>
              </w:rPr>
              <w:t xml:space="preserve">Умова 1 = НІ, Умова 2 = ТАК, Умова 3 = НІ, Дія = НІ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u w:val="single"/>
                <w:rtl w:val="0"/>
              </w:rPr>
              <w:t xml:space="preserve">Середній рівень: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1. Виконай завдання попереднього рівня.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2. Склади діаграму станів і переходів для тестування відеогри: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Після запуску гри ти опиняєшся в «Замку загадок», у кімнаті з двома коридорами — направо і наліво.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Якщо піти направо — потрапляєш до дракона. Дракон загадує тобі загадку. Якщо відповідь правильна — виходиш із замку та виграєш. Якщо неправильна — дракон загадує ще одну загадку. Якщо ти вдруге відповідаєш неправильно — дракон тебе з'їдає і ти програєш.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Якщо піти наліво — потрапиш до відьми. Відьма загадує загадку, якщо відповідь правильна — виходиш із замку і виграєш. Якщо відповідь неправильна — відьма переносить тебе до дракона.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3. Скільки тест-кейсів, відповідно до складеної діаграми, буде достатньо, щоб протестувати цю гру? – </w:t>
            </w: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highlight w:val="yellow"/>
                <w:rtl w:val="0"/>
              </w:rPr>
              <w:t xml:space="preserve">5 тест кейсів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5760720" cy="431546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315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u w:val="single"/>
              </w:rPr>
              <w:drawing>
                <wp:inline distB="0" distT="0" distL="0" distR="0">
                  <wp:extent cx="5760720" cy="418782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187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after="0" w:before="240" w:line="240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Виконай завдання двох попередніх рівнів.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Продовжуємо розвивати стартап для застосунку, який дозволяє обмінюватися фотографіями котиків.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а. Напиши 5 use-кейсів для типової поведінки користувача твого застосунку.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f3f3f"/>
                <w:sz w:val="24"/>
                <w:szCs w:val="24"/>
                <w:rtl w:val="0"/>
              </w:rPr>
              <w:t xml:space="preserve">б. Намалюй схему переходу станів на основі написаних користувацьких сценаріїв та склади таблицю рішень для одного з варіантів.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3" w:top="85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0F63E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IjQ4+KWM7DJXF4VEMx4VCH1kWg==">AMUW2mXRLSNc7NaKna6XaktJHB0QaHM7W41g62oGjlkAfBeqRQHt50wfd8eMAOEXJkvycphsxcG751geteRSkN2sOm0hw8xNwWH9CAcXDy7gg+CagamIuNQ=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2022-10-16T09:16:00Z</dcterms:created>
  <dc:creator>Nataliia Koshel</dc:creator>
</cp:coreProperties>
</file>