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color w:val="3b3835"/>
          <w:sz w:val="21"/>
          <w:szCs w:val="21"/>
          <w:rtl w:val="0"/>
        </w:rPr>
        <w:t xml:space="preserve">READ A 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left="72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3b3835"/>
              <w:sz w:val="21"/>
              <w:szCs w:val="21"/>
              <w:rtl w:val="0"/>
            </w:rPr>
            <w:t xml:space="preserve">READ B</w:t>
            <w:br w:type="textWrapping"/>
            <w:t xml:space="preserve"> IF A &lt; 0 </w:t>
            <w:br w:type="textWrapping"/>
            <w:t xml:space="preserve">THEN PRINT “A negative” </w:t>
            <w:br w:type="textWrapping"/>
            <w:t xml:space="preserve">ELSE PRINT “A positive or zero” </w:t>
            <w:br w:type="textWrapping"/>
            <w:t xml:space="preserve">ENDIF </w:t>
            <w:br w:type="textWrapping"/>
            <w:t xml:space="preserve">IF B &lt; 0 </w:t>
            <w:br w:type="textWrapping"/>
            <w:t xml:space="preserve">THEN PRINT “B negative” </w:t>
            <w:br w:type="textWrapping"/>
            <w:t xml:space="preserve">ELSE PRINT “B positive or zero” </w:t>
            <w:br w:type="textWrapping"/>
            <w:t xml:space="preserve">ENDIF </w:t>
            <w:br w:type="textWrapping"/>
            <w:t xml:space="preserve">Для 100% покрытия утверждений и решений достаточно 2 тест-кейсов</w:t>
          </w:r>
        </w:sdtContent>
      </w:sdt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ind w:left="72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ind w:left="72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left="72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36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color w:val="3b3835"/>
          <w:sz w:val="21"/>
          <w:szCs w:val="21"/>
        </w:rPr>
        <w:drawing>
          <wp:inline distB="0" distT="0" distL="0" distR="0">
            <wp:extent cx="5064587" cy="478269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4587" cy="4782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36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36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left="36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ind w:left="36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left="36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ind w:left="36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left="36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left="36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left="36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left="36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left="36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left="36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left="36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360" w:firstLine="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3b3835"/>
              <w:sz w:val="21"/>
              <w:szCs w:val="21"/>
              <w:rtl w:val="0"/>
            </w:rPr>
            <w:t xml:space="preserve">READ A READ B</w:t>
            <w:br w:type="textWrapping"/>
            <w:t xml:space="preserve"> IF A &gt; B </w:t>
            <w:br w:type="textWrapping"/>
            <w:t xml:space="preserve">THEN A = A + 1</w:t>
            <w:br w:type="textWrapping"/>
            <w:t xml:space="preserve"> ELSE B = B + 1 </w:t>
            <w:br w:type="textWrapping"/>
            <w:t xml:space="preserve">ENDIF</w:t>
            <w:br w:type="textWrapping"/>
            <w:t xml:space="preserve"> WHILE A &gt; B </w:t>
            <w:br w:type="textWrapping"/>
            <w:t xml:space="preserve">B = A * B </w:t>
            <w:br w:type="textWrapping"/>
            <w:t xml:space="preserve">A = A + 1 </w:t>
            <w:br w:type="textWrapping"/>
            <w:t xml:space="preserve">ENDWHILE </w:t>
            <w:br w:type="textWrapping"/>
            <w:t xml:space="preserve">Для 100% покрытия утверждений и решений достаточно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3b3835"/>
              <w:sz w:val="21"/>
              <w:szCs w:val="21"/>
              <w:highlight w:val="green"/>
              <w:rtl w:val="0"/>
            </w:rPr>
            <w:t xml:space="preserve"> 2 тест-кейсов</w:t>
          </w:r>
        </w:sdtContent>
      </w:sdt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color w:val="3b3835"/>
          <w:sz w:val="21"/>
          <w:szCs w:val="21"/>
        </w:rPr>
        <w:drawing>
          <wp:inline distB="0" distT="0" distL="0" distR="0">
            <wp:extent cx="5742767" cy="673757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767" cy="6737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color w:val="3b3835"/>
              <w:sz w:val="21"/>
              <w:szCs w:val="21"/>
              <w:rtl w:val="0"/>
            </w:rPr>
            <w:t xml:space="preserve">READ A READ B </w:t>
            <w:br w:type="textWrapping"/>
            <w:t xml:space="preserve">WHILE B &gt; A </w:t>
            <w:br w:type="textWrapping"/>
            <w:t xml:space="preserve">PRINT “hello” </w:t>
            <w:br w:type="textWrapping"/>
            <w:t xml:space="preserve">WHILE B &gt; 10 </w:t>
            <w:br w:type="textWrapping"/>
            <w:t xml:space="preserve">B = B – 1 </w:t>
            <w:br w:type="textWrapping"/>
            <w:t xml:space="preserve">ENDWHILE </w:t>
            <w:br w:type="textWrapping"/>
            <w:t xml:space="preserve">ENDWHILE </w:t>
            <w:br w:type="textWrapping"/>
            <w:t xml:space="preserve">Для 100% покрытия утверждений и решений достаточно 1 тест-кейса</w:t>
          </w:r>
        </w:sdtContent>
      </w:sdt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  <w:highlight w:val="yellow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3b3835"/>
              <w:sz w:val="21"/>
              <w:szCs w:val="21"/>
              <w:highlight w:val="yellow"/>
              <w:rtl w:val="0"/>
            </w:rPr>
            <w:t xml:space="preserve">Нижче алгоритм</w:t>
          </w:r>
        </w:sdtContent>
      </w:sdt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color w:val="3b3835"/>
          <w:sz w:val="21"/>
          <w:szCs w:val="21"/>
        </w:rPr>
        <w:drawing>
          <wp:inline distB="114300" distT="114300" distL="114300" distR="114300">
            <wp:extent cx="4877118" cy="61943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118" cy="619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color w:val="3b3835"/>
          <w:sz w:val="21"/>
          <w:szCs w:val="21"/>
        </w:rPr>
        <w:drawing>
          <wp:inline distB="114300" distT="114300" distL="114300" distR="114300">
            <wp:extent cx="3962400" cy="609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Source Sans Pro" w:cs="Source Sans Pro" w:eastAsia="Source Sans Pro" w:hAnsi="Source Sans Pro"/>
          <w:color w:val="3b3835"/>
          <w:sz w:val="21"/>
          <w:szCs w:val="21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3b3835"/>
              <w:sz w:val="21"/>
              <w:szCs w:val="21"/>
              <w:rtl w:val="0"/>
            </w:rPr>
            <w:t xml:space="preserve">READ A READ B </w:t>
            <w:br w:type="textWrapping"/>
            <w:t xml:space="preserve">IF B &lt; A </w:t>
            <w:br w:type="textWrapping"/>
            <w:t xml:space="preserve">THEN </w:t>
            <w:br w:type="textWrapping"/>
            <w:t xml:space="preserve">WHILE A &lt; 2 </w:t>
            <w:br w:type="textWrapping"/>
            <w:t xml:space="preserve">A = A +2 </w:t>
            <w:br w:type="textWrapping"/>
            <w:t xml:space="preserve">PRINT “a” </w:t>
            <w:br w:type="textWrapping"/>
            <w:t xml:space="preserve">ENDWHILE </w:t>
            <w:br w:type="textWrapping"/>
            <w:t xml:space="preserve">ELSE IF A = B </w:t>
            <w:br w:type="textWrapping"/>
            <w:t xml:space="preserve">THEN B = 2B</w:t>
            <w:br w:type="textWrapping"/>
            <w:t xml:space="preserve"> ELSE A = 2A </w:t>
            <w:br w:type="textWrapping"/>
            <w:t xml:space="preserve">ENDIF </w:t>
            <w:br w:type="textWrapping"/>
            <w:t xml:space="preserve">ENDIF </w:t>
            <w:br w:type="textWrapping"/>
            <w:t xml:space="preserve">Для 100% покрытия утверждений и решений достаточно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3b3835"/>
              <w:sz w:val="21"/>
              <w:szCs w:val="21"/>
              <w:highlight w:val="green"/>
              <w:rtl w:val="0"/>
            </w:rPr>
            <w:t xml:space="preserve"> 3 тест-кейсов</w:t>
          </w:r>
        </w:sdtContent>
      </w:sdt>
      <w:r w:rsidDel="00000000" w:rsidR="00000000" w:rsidRPr="00000000">
        <w:rPr>
          <w:rFonts w:ascii="Source Sans Pro" w:cs="Source Sans Pro" w:eastAsia="Source Sans Pro" w:hAnsi="Source Sans Pro"/>
          <w:color w:val="3b3835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6120455" cy="5194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5C3571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5C357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HQdhPr03iN1Kc6qGBmVtr3+z3g==">AMUW2mV7VcwpdqMl2LiWxd0O59JZh1svdDoEyfYaVezvUVnhO2MyQfO/zKlkgYWs10RQGNiSXaexXEJ1nRAjksCX66G+zwMaR+HFJf0x9zKrVIXDPvgnb0bd1Z71DqLkPoDe4hWeiCxgoE9rUMVMXbgg4Q5081Dt76iEFCMjv3JCp/HIkWd5oaR8ZJ8g1BEmV8X/dIWyBEsveHDXMb7CxB3br1AbH0GhOTnHmeTHV/EF0hfGrZr7zj2TYuthf9Jy6U1ddblLOv6/VlhTQWJyJJ2ZYq7me/x0Jk/YguyVMt0v+WPuthCMD2ChA0P0vzsjWyonxCAsV/qL8yeCffM/f3jNZ3n6qGonSvz/WuXFcFKG5f+39iwjirBXTtwED6EHOw1Vzy9DTW2kpmUUChCoMm+cV1zZON1R39r1TMeqt5F6jnM8plX9dDzeBvjNR4TJNTaBYymPBC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2022-04-30T10:21:00Z</dcterms:created>
  <dc:creator>Halyna Zviagintseva</dc:creator>
</cp:coreProperties>
</file>