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0AD5F" w14:textId="77777777" w:rsidR="00D63F7A" w:rsidRPr="00AC2847" w:rsidRDefault="032B7F60">
      <w:pPr>
        <w:pStyle w:val="a3"/>
        <w:rPr>
          <w:bCs w:val="0"/>
          <w:color w:val="000000"/>
          <w:sz w:val="24"/>
          <w:szCs w:val="24"/>
        </w:rPr>
      </w:pPr>
      <w:r w:rsidRPr="00AC2847">
        <w:rPr>
          <w:bCs w:val="0"/>
          <w:color w:val="000000"/>
          <w:sz w:val="24"/>
          <w:szCs w:val="24"/>
        </w:rPr>
        <w:t>3</w:t>
      </w:r>
      <w:r w:rsidR="008A1B33" w:rsidRPr="00AC2847">
        <w:rPr>
          <w:bCs w:val="0"/>
          <w:color w:val="000000"/>
          <w:sz w:val="24"/>
          <w:szCs w:val="24"/>
        </w:rPr>
        <w:t>nd International Conference</w:t>
      </w:r>
    </w:p>
    <w:p w14:paraId="169A4452" w14:textId="77777777" w:rsidR="003B6241" w:rsidRDefault="008A1B33" w:rsidP="00AC2847">
      <w:pPr>
        <w:spacing w:before="5"/>
        <w:ind w:left="281" w:firstLine="1108"/>
        <w:jc w:val="center"/>
        <w:rPr>
          <w:b/>
          <w:color w:val="000000"/>
          <w:sz w:val="24"/>
          <w:szCs w:val="24"/>
        </w:rPr>
      </w:pPr>
      <w:r w:rsidRPr="00AC2847">
        <w:rPr>
          <w:b/>
          <w:color w:val="000000"/>
          <w:sz w:val="24"/>
          <w:szCs w:val="24"/>
        </w:rPr>
        <w:t xml:space="preserve">CHALLENGES AND REALITY OF THE IT-SPACE: </w:t>
      </w:r>
    </w:p>
    <w:p w14:paraId="1BCAA7D0" w14:textId="26369260" w:rsidR="00D63F7A" w:rsidRPr="00AC2847" w:rsidRDefault="008A1B33" w:rsidP="00AC2847">
      <w:pPr>
        <w:spacing w:before="5"/>
        <w:ind w:left="281" w:firstLine="1108"/>
        <w:jc w:val="center"/>
        <w:rPr>
          <w:b/>
          <w:color w:val="000000"/>
          <w:sz w:val="24"/>
          <w:szCs w:val="24"/>
        </w:rPr>
      </w:pPr>
      <w:r w:rsidRPr="00AC2847">
        <w:rPr>
          <w:b/>
          <w:color w:val="000000"/>
          <w:sz w:val="24"/>
          <w:szCs w:val="24"/>
        </w:rPr>
        <w:t>SOFTWARE ENGINEERING AND CYBERSECURITY (SECS-202</w:t>
      </w:r>
      <w:r w:rsidR="3415F563" w:rsidRPr="00AC2847">
        <w:rPr>
          <w:b/>
          <w:color w:val="000000"/>
          <w:sz w:val="24"/>
          <w:szCs w:val="24"/>
        </w:rPr>
        <w:t>4</w:t>
      </w:r>
      <w:r w:rsidRPr="00AC2847">
        <w:rPr>
          <w:b/>
          <w:color w:val="000000"/>
          <w:sz w:val="24"/>
          <w:szCs w:val="24"/>
        </w:rPr>
        <w:t>)</w:t>
      </w:r>
    </w:p>
    <w:p w14:paraId="7470DAE2" w14:textId="790495BC" w:rsidR="00D63F7A" w:rsidRPr="00AC2847" w:rsidRDefault="008A1B33">
      <w:pPr>
        <w:spacing w:before="4" w:line="237" w:lineRule="auto"/>
        <w:ind w:left="3589" w:right="1262" w:hanging="1885"/>
        <w:rPr>
          <w:color w:val="000000"/>
          <w:sz w:val="24"/>
          <w:szCs w:val="24"/>
        </w:rPr>
      </w:pPr>
      <w:r w:rsidRPr="00AC2847">
        <w:rPr>
          <w:color w:val="000000"/>
          <w:sz w:val="24"/>
          <w:szCs w:val="24"/>
        </w:rPr>
        <w:t>Thursday, 2</w:t>
      </w:r>
      <w:r w:rsidR="3DC1CA34" w:rsidRPr="00AC2847">
        <w:rPr>
          <w:color w:val="000000"/>
          <w:sz w:val="24"/>
          <w:szCs w:val="24"/>
        </w:rPr>
        <w:t>4</w:t>
      </w:r>
      <w:r w:rsidRPr="00AC2847">
        <w:rPr>
          <w:color w:val="000000"/>
          <w:sz w:val="24"/>
          <w:szCs w:val="24"/>
        </w:rPr>
        <w:t xml:space="preserve"> October 202</w:t>
      </w:r>
      <w:r w:rsidR="610C7D70" w:rsidRPr="00AC2847">
        <w:rPr>
          <w:color w:val="000000"/>
          <w:sz w:val="24"/>
          <w:szCs w:val="24"/>
        </w:rPr>
        <w:t>4</w:t>
      </w:r>
      <w:r w:rsidRPr="00AC2847">
        <w:rPr>
          <w:color w:val="000000"/>
          <w:sz w:val="24"/>
          <w:szCs w:val="24"/>
        </w:rPr>
        <w:t xml:space="preserve"> – Friday, </w:t>
      </w:r>
      <w:r w:rsidR="6CF82060" w:rsidRPr="00AC2847">
        <w:rPr>
          <w:color w:val="000000"/>
          <w:sz w:val="24"/>
          <w:szCs w:val="24"/>
        </w:rPr>
        <w:t>25</w:t>
      </w:r>
      <w:r w:rsidRPr="00AC2847">
        <w:rPr>
          <w:color w:val="000000"/>
          <w:sz w:val="24"/>
          <w:szCs w:val="24"/>
        </w:rPr>
        <w:t xml:space="preserve"> October 202</w:t>
      </w:r>
      <w:r w:rsidR="3EA204FC" w:rsidRPr="00AC2847">
        <w:rPr>
          <w:color w:val="000000"/>
          <w:sz w:val="24"/>
          <w:szCs w:val="24"/>
        </w:rPr>
        <w:t>4</w:t>
      </w:r>
      <w:r w:rsidRPr="00AC2847">
        <w:rPr>
          <w:color w:val="000000"/>
          <w:sz w:val="24"/>
          <w:szCs w:val="24"/>
        </w:rPr>
        <w:t xml:space="preserve"> Kyiv, Ukraine (online) </w:t>
      </w:r>
      <w:hyperlink r:id="rId8">
        <w:r w:rsidRPr="001B5F19">
          <w:rPr>
            <w:rStyle w:val="a6"/>
          </w:rPr>
          <w:t>https://secs.knute.edu.ua/</w:t>
        </w:r>
      </w:hyperlink>
    </w:p>
    <w:p w14:paraId="73621DEC" w14:textId="7534D160" w:rsidR="00AC2847" w:rsidRDefault="00AC2847" w:rsidP="61F24C7B">
      <w:pPr>
        <w:pBdr>
          <w:top w:val="nil"/>
          <w:left w:val="nil"/>
          <w:bottom w:val="nil"/>
          <w:right w:val="nil"/>
          <w:between w:val="nil"/>
        </w:pBdr>
        <w:ind w:left="113" w:right="102" w:firstLine="427"/>
        <w:jc w:val="both"/>
        <w:rPr>
          <w:color w:val="000000"/>
          <w:sz w:val="24"/>
          <w:szCs w:val="24"/>
        </w:rPr>
      </w:pPr>
      <w:r>
        <w:rPr>
          <w:color w:val="000000"/>
          <w:sz w:val="24"/>
          <w:szCs w:val="24"/>
        </w:rPr>
        <w:t xml:space="preserve">State University of Trade and Economics (Kyiv, Ukraine), </w:t>
      </w:r>
      <w:proofErr w:type="spellStart"/>
      <w:r w:rsidR="008A1B33" w:rsidRPr="00AC2847">
        <w:rPr>
          <w:color w:val="000000"/>
          <w:sz w:val="24"/>
          <w:szCs w:val="24"/>
        </w:rPr>
        <w:t>Poznań</w:t>
      </w:r>
      <w:proofErr w:type="spellEnd"/>
      <w:r w:rsidR="008A1B33" w:rsidRPr="00AC2847">
        <w:rPr>
          <w:color w:val="000000"/>
          <w:sz w:val="24"/>
          <w:szCs w:val="24"/>
        </w:rPr>
        <w:t xml:space="preserve"> Unive</w:t>
      </w:r>
      <w:r>
        <w:rPr>
          <w:color w:val="000000"/>
          <w:sz w:val="24"/>
          <w:szCs w:val="24"/>
        </w:rPr>
        <w:t>rsity of Economics and Business</w:t>
      </w:r>
      <w:r w:rsidR="008A1B33" w:rsidRPr="00AC2847">
        <w:rPr>
          <w:color w:val="000000"/>
          <w:sz w:val="24"/>
          <w:szCs w:val="24"/>
        </w:rPr>
        <w:t xml:space="preserve"> </w:t>
      </w:r>
      <w:r>
        <w:rPr>
          <w:color w:val="000000"/>
          <w:sz w:val="24"/>
          <w:szCs w:val="24"/>
        </w:rPr>
        <w:t>(</w:t>
      </w:r>
      <w:proofErr w:type="spellStart"/>
      <w:r w:rsidRPr="00AC2847">
        <w:rPr>
          <w:color w:val="000000"/>
          <w:sz w:val="24"/>
          <w:szCs w:val="24"/>
        </w:rPr>
        <w:t>Poznań</w:t>
      </w:r>
      <w:proofErr w:type="spellEnd"/>
      <w:r>
        <w:rPr>
          <w:color w:val="000000"/>
          <w:sz w:val="24"/>
          <w:szCs w:val="24"/>
        </w:rPr>
        <w:t xml:space="preserve">, </w:t>
      </w:r>
      <w:r w:rsidR="008A1B33" w:rsidRPr="00AC2847">
        <w:rPr>
          <w:color w:val="000000"/>
          <w:sz w:val="24"/>
          <w:szCs w:val="24"/>
        </w:rPr>
        <w:t>Poland)</w:t>
      </w:r>
      <w:r>
        <w:rPr>
          <w:color w:val="000000"/>
          <w:sz w:val="24"/>
          <w:szCs w:val="24"/>
        </w:rPr>
        <w:t xml:space="preserve">, </w:t>
      </w:r>
      <w:r w:rsidRPr="00AC2847">
        <w:rPr>
          <w:color w:val="000000"/>
          <w:sz w:val="24"/>
          <w:szCs w:val="24"/>
        </w:rPr>
        <w:t>University of Commerce and Services</w:t>
      </w:r>
      <w:r w:rsidR="008A1B33" w:rsidRPr="00AC2847">
        <w:rPr>
          <w:color w:val="000000"/>
          <w:sz w:val="24"/>
          <w:szCs w:val="24"/>
        </w:rPr>
        <w:t xml:space="preserve"> </w:t>
      </w:r>
      <w:r>
        <w:rPr>
          <w:color w:val="000000"/>
          <w:sz w:val="24"/>
          <w:szCs w:val="24"/>
        </w:rPr>
        <w:t>(</w:t>
      </w:r>
      <w:proofErr w:type="spellStart"/>
      <w:r w:rsidRPr="00AC2847">
        <w:rPr>
          <w:color w:val="000000"/>
          <w:sz w:val="24"/>
          <w:szCs w:val="24"/>
        </w:rPr>
        <w:t>Poznań</w:t>
      </w:r>
      <w:proofErr w:type="spellEnd"/>
      <w:r>
        <w:rPr>
          <w:color w:val="000000"/>
          <w:sz w:val="24"/>
          <w:szCs w:val="24"/>
        </w:rPr>
        <w:t xml:space="preserve">, </w:t>
      </w:r>
      <w:r w:rsidRPr="00AC2847">
        <w:rPr>
          <w:color w:val="000000"/>
          <w:sz w:val="24"/>
          <w:szCs w:val="24"/>
        </w:rPr>
        <w:t>Poland)</w:t>
      </w:r>
      <w:r>
        <w:rPr>
          <w:color w:val="000000"/>
          <w:sz w:val="24"/>
          <w:szCs w:val="24"/>
        </w:rPr>
        <w:t xml:space="preserve">, University of Salford (Salford, UK) and Institute of Social and Economic Development (Kyiv, Ukraine) invite </w:t>
      </w:r>
      <w:r w:rsidR="008A1B33" w:rsidRPr="00AC2847">
        <w:rPr>
          <w:color w:val="000000"/>
          <w:sz w:val="24"/>
          <w:szCs w:val="24"/>
        </w:rPr>
        <w:t xml:space="preserve">representatives of research and industry to </w:t>
      </w:r>
      <w:r>
        <w:rPr>
          <w:color w:val="000000"/>
          <w:sz w:val="24"/>
          <w:szCs w:val="24"/>
        </w:rPr>
        <w:t>participate in our</w:t>
      </w:r>
      <w:r w:rsidR="008A1B33" w:rsidRPr="00AC2847">
        <w:rPr>
          <w:color w:val="000000"/>
          <w:sz w:val="24"/>
          <w:szCs w:val="24"/>
        </w:rPr>
        <w:t xml:space="preserve"> discussion platform for intensifying international cooperation and shedding light on </w:t>
      </w:r>
      <w:r w:rsidR="5780C123" w:rsidRPr="00AC2847">
        <w:rPr>
          <w:color w:val="000000"/>
          <w:sz w:val="24"/>
          <w:szCs w:val="24"/>
        </w:rPr>
        <w:t xml:space="preserve">the </w:t>
      </w:r>
      <w:r w:rsidR="008A1B33" w:rsidRPr="00AC2847">
        <w:rPr>
          <w:color w:val="000000"/>
          <w:sz w:val="24"/>
          <w:szCs w:val="24"/>
        </w:rPr>
        <w:t>modern and future challenges of software engineering and cybersecurity.</w:t>
      </w:r>
    </w:p>
    <w:p w14:paraId="682212F5" w14:textId="75E1113C" w:rsidR="00D63F7A" w:rsidRDefault="008A1B33">
      <w:pPr>
        <w:spacing w:before="6"/>
        <w:ind w:left="540"/>
        <w:jc w:val="both"/>
        <w:rPr>
          <w:b/>
          <w:sz w:val="24"/>
          <w:szCs w:val="24"/>
        </w:rPr>
      </w:pPr>
      <w:r>
        <w:rPr>
          <w:b/>
          <w:sz w:val="24"/>
          <w:szCs w:val="24"/>
        </w:rPr>
        <w:t>Conference topics: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57"/>
      </w:tblGrid>
      <w:tr w:rsidR="00FC68EB" w14:paraId="762DA1C1" w14:textId="77777777" w:rsidTr="00E21EEF">
        <w:trPr>
          <w:trHeight w:val="8257"/>
        </w:trPr>
        <w:tc>
          <w:tcPr>
            <w:tcW w:w="4657" w:type="dxa"/>
          </w:tcPr>
          <w:p w14:paraId="5F6CCCED" w14:textId="77777777" w:rsidR="00FC68EB" w:rsidRPr="00F37248" w:rsidRDefault="00FC68EB" w:rsidP="00FC68EB">
            <w:pPr>
              <w:numPr>
                <w:ilvl w:val="0"/>
                <w:numId w:val="1"/>
              </w:numPr>
              <w:pBdr>
                <w:top w:val="nil"/>
                <w:left w:val="nil"/>
                <w:bottom w:val="nil"/>
                <w:right w:val="nil"/>
                <w:between w:val="nil"/>
              </w:pBdr>
              <w:tabs>
                <w:tab w:val="left" w:pos="395"/>
              </w:tabs>
              <w:spacing w:before="90"/>
              <w:ind w:left="395" w:hanging="285"/>
              <w:rPr>
                <w:b/>
                <w:color w:val="000000"/>
                <w:sz w:val="20"/>
                <w:szCs w:val="20"/>
              </w:rPr>
            </w:pPr>
            <w:r w:rsidRPr="00F37248">
              <w:rPr>
                <w:b/>
                <w:color w:val="000000"/>
                <w:sz w:val="20"/>
                <w:szCs w:val="20"/>
              </w:rPr>
              <w:t>National Cybersecurity</w:t>
            </w:r>
          </w:p>
          <w:p w14:paraId="6BFE8D6A"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Cyber Resilience in Critical National Infrastructure</w:t>
            </w:r>
          </w:p>
          <w:p w14:paraId="1F841C3D"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Cybersecurity Education and Workforce Development</w:t>
            </w:r>
          </w:p>
          <w:p w14:paraId="2A3C0609"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The Role of National Cybersecurity in Economic Stability</w:t>
            </w:r>
          </w:p>
          <w:p w14:paraId="5BC051BF"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Ethical Considerations in National Cybersecurity Operations</w:t>
            </w:r>
          </w:p>
          <w:p w14:paraId="7C0CFB5A"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Strategic Frameworks for National Cybersecurity</w:t>
            </w:r>
          </w:p>
          <w:p w14:paraId="1913AC46"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International Cybersecurity</w:t>
            </w:r>
          </w:p>
          <w:p w14:paraId="22C4C795"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Fake News and Disinformation</w:t>
            </w:r>
          </w:p>
          <w:p w14:paraId="722963E9" w14:textId="77777777" w:rsidR="00FC68EB" w:rsidRPr="00FC68EB" w:rsidRDefault="00FC68EB" w:rsidP="00FC68EB">
            <w:pPr>
              <w:numPr>
                <w:ilvl w:val="1"/>
                <w:numId w:val="1"/>
              </w:numPr>
              <w:tabs>
                <w:tab w:val="left" w:pos="679"/>
              </w:tabs>
              <w:spacing w:line="276" w:lineRule="auto"/>
              <w:ind w:hanging="284"/>
              <w:rPr>
                <w:sz w:val="20"/>
                <w:szCs w:val="20"/>
              </w:rPr>
            </w:pPr>
            <w:r w:rsidRPr="00FC68EB">
              <w:rPr>
                <w:sz w:val="20"/>
                <w:szCs w:val="20"/>
              </w:rPr>
              <w:t>Election Security and Integrity</w:t>
            </w:r>
          </w:p>
          <w:p w14:paraId="38EAD81B" w14:textId="77777777" w:rsidR="00FC68EB" w:rsidRPr="00F37248" w:rsidRDefault="00FC68EB" w:rsidP="00FC68EB">
            <w:pPr>
              <w:numPr>
                <w:ilvl w:val="0"/>
                <w:numId w:val="1"/>
              </w:numPr>
              <w:pBdr>
                <w:top w:val="nil"/>
                <w:left w:val="nil"/>
                <w:bottom w:val="nil"/>
                <w:right w:val="nil"/>
                <w:between w:val="nil"/>
              </w:pBdr>
              <w:tabs>
                <w:tab w:val="left" w:pos="360"/>
              </w:tabs>
              <w:ind w:left="113" w:right="222" w:firstLine="0"/>
              <w:rPr>
                <w:b/>
                <w:color w:val="000000"/>
                <w:sz w:val="20"/>
                <w:szCs w:val="20"/>
              </w:rPr>
            </w:pPr>
            <w:r w:rsidRPr="00F37248">
              <w:rPr>
                <w:b/>
                <w:sz w:val="20"/>
                <w:szCs w:val="20"/>
              </w:rPr>
              <w:t>Cybersecurity: Nowadays Threats and Countermeasures</w:t>
            </w:r>
          </w:p>
          <w:p w14:paraId="24716465"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AI and Machine Learning in Cybersecurity</w:t>
            </w:r>
          </w:p>
          <w:p w14:paraId="2D252F57"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Social Engineering, Trust and Human Factor in Security</w:t>
            </w:r>
          </w:p>
          <w:p w14:paraId="0695DC60"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Security of Internet of Things and Ubiquitous Systems</w:t>
            </w:r>
          </w:p>
          <w:p w14:paraId="3E33F217"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Cloud Security</w:t>
            </w:r>
          </w:p>
          <w:p w14:paraId="69DB446E"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Zero Trust Architecture</w:t>
            </w:r>
          </w:p>
          <w:p w14:paraId="1BDD1544"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Cybersecurity in Cryptocurrency and Blockchain Technologies</w:t>
            </w:r>
          </w:p>
          <w:p w14:paraId="0B859B5C"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Denial of Service and Ransomware Attacks</w:t>
            </w:r>
          </w:p>
          <w:p w14:paraId="1FA5E11B"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Authentication and Authorization Methods</w:t>
            </w:r>
          </w:p>
          <w:p w14:paraId="39B983A1"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Biometrics</w:t>
            </w:r>
          </w:p>
          <w:p w14:paraId="1CFB8185" w14:textId="77777777" w:rsidR="00FC68EB" w:rsidRPr="00FC68EB" w:rsidRDefault="00FC68EB" w:rsidP="00FC68EB">
            <w:pPr>
              <w:numPr>
                <w:ilvl w:val="1"/>
                <w:numId w:val="1"/>
              </w:numPr>
              <w:tabs>
                <w:tab w:val="left" w:pos="679"/>
              </w:tabs>
              <w:spacing w:before="13" w:line="225" w:lineRule="auto"/>
              <w:ind w:right="603" w:hanging="284"/>
              <w:rPr>
                <w:sz w:val="20"/>
                <w:szCs w:val="20"/>
              </w:rPr>
            </w:pPr>
            <w:r w:rsidRPr="00FC68EB">
              <w:rPr>
                <w:sz w:val="20"/>
                <w:szCs w:val="20"/>
              </w:rPr>
              <w:t>Firewalls, Deep Packet Inspection, Honeypots</w:t>
            </w:r>
          </w:p>
          <w:p w14:paraId="2479B626" w14:textId="4091E481" w:rsidR="00FC68EB" w:rsidRDefault="00FC68EB" w:rsidP="00FC68EB">
            <w:pPr>
              <w:numPr>
                <w:ilvl w:val="1"/>
                <w:numId w:val="1"/>
              </w:numPr>
              <w:tabs>
                <w:tab w:val="left" w:pos="679"/>
              </w:tabs>
              <w:spacing w:before="13" w:line="225" w:lineRule="auto"/>
              <w:ind w:right="603" w:hanging="284"/>
              <w:rPr>
                <w:b/>
                <w:sz w:val="24"/>
                <w:szCs w:val="24"/>
              </w:rPr>
            </w:pPr>
            <w:r w:rsidRPr="00FC68EB">
              <w:rPr>
                <w:sz w:val="20"/>
                <w:szCs w:val="20"/>
              </w:rPr>
              <w:t>Man-in-the-Middle and Man-in-the-Browser Attacks</w:t>
            </w:r>
          </w:p>
        </w:tc>
        <w:tc>
          <w:tcPr>
            <w:tcW w:w="4657" w:type="dxa"/>
          </w:tcPr>
          <w:p w14:paraId="2E252784" w14:textId="77777777" w:rsidR="00FC68EB" w:rsidRPr="00F37248" w:rsidRDefault="00FC68EB" w:rsidP="009C5100">
            <w:pPr>
              <w:numPr>
                <w:ilvl w:val="0"/>
                <w:numId w:val="1"/>
              </w:numPr>
              <w:pBdr>
                <w:top w:val="nil"/>
                <w:left w:val="nil"/>
                <w:bottom w:val="nil"/>
                <w:right w:val="nil"/>
                <w:between w:val="nil"/>
              </w:pBdr>
              <w:tabs>
                <w:tab w:val="left" w:pos="395"/>
              </w:tabs>
              <w:spacing w:before="90"/>
              <w:rPr>
                <w:b/>
                <w:color w:val="000000"/>
                <w:sz w:val="20"/>
                <w:szCs w:val="20"/>
              </w:rPr>
            </w:pPr>
            <w:r w:rsidRPr="00F37248">
              <w:rPr>
                <w:b/>
                <w:sz w:val="20"/>
                <w:szCs w:val="20"/>
              </w:rPr>
              <w:t>User Privacy</w:t>
            </w:r>
          </w:p>
          <w:p w14:paraId="1D9E29E9"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Personal Information Security during Peace and War </w:t>
            </w:r>
          </w:p>
          <w:p w14:paraId="57BA9733"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Privacy Preserving Systems </w:t>
            </w:r>
          </w:p>
          <w:p w14:paraId="2C476B47"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Privacy Enhancing Technologies </w:t>
            </w:r>
          </w:p>
          <w:p w14:paraId="4AEB3DE9"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Management of Sensitive Data in Organizations </w:t>
            </w:r>
          </w:p>
          <w:p w14:paraId="3DB2F98C"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Mobile Device Security </w:t>
            </w:r>
          </w:p>
          <w:p w14:paraId="161C4AE6" w14:textId="77777777" w:rsidR="00062EC5" w:rsidRPr="00062EC5" w:rsidRDefault="00062EC5" w:rsidP="009C5100">
            <w:pPr>
              <w:numPr>
                <w:ilvl w:val="1"/>
                <w:numId w:val="1"/>
              </w:numPr>
              <w:tabs>
                <w:tab w:val="left" w:pos="679"/>
              </w:tabs>
              <w:spacing w:line="278" w:lineRule="auto"/>
              <w:rPr>
                <w:sz w:val="20"/>
                <w:szCs w:val="20"/>
              </w:rPr>
            </w:pPr>
            <w:r w:rsidRPr="00062EC5">
              <w:rPr>
                <w:sz w:val="20"/>
                <w:szCs w:val="20"/>
              </w:rPr>
              <w:t>Ethical Aspects of User Security and Private Security</w:t>
            </w:r>
          </w:p>
          <w:p w14:paraId="754CDF94" w14:textId="77777777" w:rsidR="00FC68EB" w:rsidRPr="00F37248" w:rsidRDefault="00FC68EB" w:rsidP="009C5100">
            <w:pPr>
              <w:numPr>
                <w:ilvl w:val="0"/>
                <w:numId w:val="1"/>
              </w:numPr>
              <w:pBdr>
                <w:top w:val="nil"/>
                <w:left w:val="nil"/>
                <w:bottom w:val="nil"/>
                <w:right w:val="nil"/>
                <w:between w:val="nil"/>
              </w:pBdr>
              <w:tabs>
                <w:tab w:val="left" w:pos="395"/>
              </w:tabs>
              <w:spacing w:before="2"/>
              <w:rPr>
                <w:b/>
                <w:color w:val="000000"/>
                <w:sz w:val="20"/>
                <w:szCs w:val="20"/>
              </w:rPr>
            </w:pPr>
            <w:r w:rsidRPr="00F37248">
              <w:rPr>
                <w:b/>
                <w:sz w:val="20"/>
                <w:szCs w:val="20"/>
              </w:rPr>
              <w:t>Security and Software Engineering</w:t>
            </w:r>
          </w:p>
          <w:p w14:paraId="38FD7C96"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Software Engineering within Hybrid Threats </w:t>
            </w:r>
          </w:p>
          <w:p w14:paraId="6FA155FD"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Secure Software Development </w:t>
            </w:r>
          </w:p>
          <w:p w14:paraId="1B6CC066"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Novel Methods for Code Security Assessment </w:t>
            </w:r>
          </w:p>
          <w:p w14:paraId="361DDBB4"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Zero Trust Architectures </w:t>
            </w:r>
          </w:p>
          <w:p w14:paraId="32824948"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Threat Modeling Methods </w:t>
            </w:r>
          </w:p>
          <w:p w14:paraId="4B420E2C" w14:textId="77777777" w:rsidR="009C5100" w:rsidRPr="009C5100" w:rsidRDefault="009C5100" w:rsidP="009C5100">
            <w:pPr>
              <w:numPr>
                <w:ilvl w:val="1"/>
                <w:numId w:val="1"/>
              </w:numPr>
              <w:tabs>
                <w:tab w:val="left" w:pos="679"/>
              </w:tabs>
              <w:spacing w:line="278" w:lineRule="auto"/>
              <w:rPr>
                <w:sz w:val="20"/>
                <w:szCs w:val="20"/>
              </w:rPr>
            </w:pPr>
            <w:r w:rsidRPr="009C5100">
              <w:rPr>
                <w:sz w:val="20"/>
                <w:szCs w:val="20"/>
              </w:rPr>
              <w:t>Privacy by Design </w:t>
            </w:r>
          </w:p>
          <w:p w14:paraId="0A258448" w14:textId="77777777" w:rsidR="00FC68EB" w:rsidRPr="00F37248" w:rsidRDefault="00FC68EB" w:rsidP="009C5100">
            <w:pPr>
              <w:numPr>
                <w:ilvl w:val="0"/>
                <w:numId w:val="1"/>
              </w:numPr>
              <w:pBdr>
                <w:top w:val="nil"/>
                <w:left w:val="nil"/>
                <w:bottom w:val="nil"/>
                <w:right w:val="nil"/>
                <w:between w:val="nil"/>
              </w:pBdr>
              <w:tabs>
                <w:tab w:val="left" w:pos="396"/>
              </w:tabs>
              <w:spacing w:line="237" w:lineRule="auto"/>
              <w:ind w:right="158"/>
              <w:rPr>
                <w:b/>
                <w:color w:val="000000"/>
                <w:sz w:val="20"/>
                <w:szCs w:val="20"/>
              </w:rPr>
            </w:pPr>
            <w:r w:rsidRPr="00F37248">
              <w:rPr>
                <w:b/>
                <w:sz w:val="20"/>
                <w:szCs w:val="20"/>
              </w:rPr>
              <w:t>Software Design, Development and Maintenance</w:t>
            </w:r>
          </w:p>
          <w:p w14:paraId="50B977D2" w14:textId="799E5636" w:rsidR="00F37248" w:rsidRPr="00F37248" w:rsidRDefault="00EF3D11" w:rsidP="00F37248">
            <w:pPr>
              <w:numPr>
                <w:ilvl w:val="1"/>
                <w:numId w:val="1"/>
              </w:numPr>
              <w:tabs>
                <w:tab w:val="left" w:pos="679"/>
              </w:tabs>
              <w:spacing w:line="278" w:lineRule="auto"/>
              <w:rPr>
                <w:sz w:val="20"/>
                <w:szCs w:val="20"/>
              </w:rPr>
            </w:pPr>
            <w:r>
              <w:rPr>
                <w:sz w:val="20"/>
                <w:szCs w:val="20"/>
              </w:rPr>
              <w:t>Web Design and Web Programming</w:t>
            </w:r>
          </w:p>
          <w:p w14:paraId="76369DD6" w14:textId="2AD17574" w:rsidR="00F37248" w:rsidRPr="00F37248" w:rsidRDefault="00F37248" w:rsidP="00F37248">
            <w:pPr>
              <w:numPr>
                <w:ilvl w:val="1"/>
                <w:numId w:val="1"/>
              </w:numPr>
              <w:tabs>
                <w:tab w:val="left" w:pos="679"/>
              </w:tabs>
              <w:spacing w:line="278" w:lineRule="auto"/>
              <w:rPr>
                <w:sz w:val="20"/>
                <w:szCs w:val="20"/>
              </w:rPr>
            </w:pPr>
            <w:r w:rsidRPr="00F37248">
              <w:rPr>
                <w:sz w:val="20"/>
                <w:szCs w:val="20"/>
              </w:rPr>
              <w:t>Arch</w:t>
            </w:r>
            <w:r w:rsidR="00EF3D11">
              <w:rPr>
                <w:sz w:val="20"/>
                <w:szCs w:val="20"/>
              </w:rPr>
              <w:t>itecture and Technologies of Mo</w:t>
            </w:r>
            <w:r w:rsidRPr="00F37248">
              <w:rPr>
                <w:sz w:val="20"/>
                <w:szCs w:val="20"/>
              </w:rPr>
              <w:t>bile Application Programming </w:t>
            </w:r>
          </w:p>
          <w:p w14:paraId="2851FFD2"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Enterprise Software Development </w:t>
            </w:r>
          </w:p>
          <w:p w14:paraId="6CCFF679" w14:textId="21C13796" w:rsidR="00F37248" w:rsidRPr="00F37248" w:rsidRDefault="00EF3D11" w:rsidP="00F37248">
            <w:pPr>
              <w:numPr>
                <w:ilvl w:val="1"/>
                <w:numId w:val="1"/>
              </w:numPr>
              <w:tabs>
                <w:tab w:val="left" w:pos="679"/>
              </w:tabs>
              <w:spacing w:line="278" w:lineRule="auto"/>
              <w:rPr>
                <w:sz w:val="20"/>
                <w:szCs w:val="20"/>
              </w:rPr>
            </w:pPr>
            <w:r>
              <w:rPr>
                <w:sz w:val="20"/>
                <w:szCs w:val="20"/>
              </w:rPr>
              <w:t>Software Testing</w:t>
            </w:r>
          </w:p>
          <w:p w14:paraId="012F8256" w14:textId="5FB71B19" w:rsidR="00F37248" w:rsidRPr="00F37248" w:rsidRDefault="00EF3D11" w:rsidP="00F37248">
            <w:pPr>
              <w:numPr>
                <w:ilvl w:val="1"/>
                <w:numId w:val="1"/>
              </w:numPr>
              <w:tabs>
                <w:tab w:val="left" w:pos="679"/>
              </w:tabs>
              <w:spacing w:line="278" w:lineRule="auto"/>
              <w:rPr>
                <w:sz w:val="20"/>
                <w:szCs w:val="20"/>
              </w:rPr>
            </w:pPr>
            <w:r>
              <w:rPr>
                <w:sz w:val="20"/>
                <w:szCs w:val="20"/>
              </w:rPr>
              <w:t>Database Systems</w:t>
            </w:r>
          </w:p>
          <w:p w14:paraId="16A7D2D2" w14:textId="6606C607" w:rsidR="00F37248" w:rsidRPr="00F37248" w:rsidRDefault="00EF3D11" w:rsidP="00F37248">
            <w:pPr>
              <w:numPr>
                <w:ilvl w:val="1"/>
                <w:numId w:val="1"/>
              </w:numPr>
              <w:tabs>
                <w:tab w:val="left" w:pos="679"/>
              </w:tabs>
              <w:spacing w:line="278" w:lineRule="auto"/>
              <w:rPr>
                <w:sz w:val="20"/>
                <w:szCs w:val="20"/>
              </w:rPr>
            </w:pPr>
            <w:r>
              <w:rPr>
                <w:sz w:val="20"/>
                <w:szCs w:val="20"/>
              </w:rPr>
              <w:t>Artificial Intelligence</w:t>
            </w:r>
          </w:p>
          <w:p w14:paraId="3F4F70E5" w14:textId="57918554" w:rsidR="00F37248" w:rsidRPr="00F37248" w:rsidRDefault="00EF3D11" w:rsidP="00F37248">
            <w:pPr>
              <w:numPr>
                <w:ilvl w:val="1"/>
                <w:numId w:val="1"/>
              </w:numPr>
              <w:tabs>
                <w:tab w:val="left" w:pos="679"/>
              </w:tabs>
              <w:spacing w:line="278" w:lineRule="auto"/>
              <w:rPr>
                <w:sz w:val="20"/>
                <w:szCs w:val="20"/>
              </w:rPr>
            </w:pPr>
            <w:r>
              <w:rPr>
                <w:sz w:val="20"/>
                <w:szCs w:val="20"/>
              </w:rPr>
              <w:t>Expert Systems</w:t>
            </w:r>
          </w:p>
          <w:p w14:paraId="65AAE5C8"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Internet of Things </w:t>
            </w:r>
          </w:p>
          <w:p w14:paraId="683E110E"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Information Technologies in Economics </w:t>
            </w:r>
          </w:p>
          <w:p w14:paraId="30213967" w14:textId="77777777" w:rsidR="00F37248" w:rsidRPr="00F37248" w:rsidRDefault="00F37248" w:rsidP="00F37248">
            <w:pPr>
              <w:numPr>
                <w:ilvl w:val="1"/>
                <w:numId w:val="1"/>
              </w:numPr>
              <w:tabs>
                <w:tab w:val="left" w:pos="679"/>
              </w:tabs>
              <w:spacing w:line="278" w:lineRule="auto"/>
              <w:rPr>
                <w:sz w:val="20"/>
                <w:szCs w:val="20"/>
              </w:rPr>
            </w:pPr>
            <w:r w:rsidRPr="00F37248">
              <w:rPr>
                <w:sz w:val="20"/>
                <w:szCs w:val="20"/>
              </w:rPr>
              <w:t>Information Technologies in Education </w:t>
            </w:r>
          </w:p>
          <w:p w14:paraId="6C4D8D2B" w14:textId="77777777" w:rsidR="00FC68EB" w:rsidRDefault="00FC68EB" w:rsidP="00FC68EB">
            <w:pPr>
              <w:spacing w:before="6"/>
              <w:jc w:val="both"/>
              <w:rPr>
                <w:b/>
                <w:sz w:val="24"/>
                <w:szCs w:val="24"/>
              </w:rPr>
            </w:pPr>
          </w:p>
        </w:tc>
      </w:tr>
    </w:tbl>
    <w:p w14:paraId="19290B49" w14:textId="2463ACA0" w:rsidR="00AB6002" w:rsidRDefault="008A1B33" w:rsidP="00FC68EB">
      <w:pPr>
        <w:pBdr>
          <w:top w:val="nil"/>
          <w:left w:val="nil"/>
          <w:bottom w:val="nil"/>
          <w:right w:val="nil"/>
          <w:between w:val="nil"/>
        </w:pBdr>
        <w:ind w:firstLine="538"/>
        <w:jc w:val="both"/>
        <w:rPr>
          <w:color w:val="000000"/>
          <w:sz w:val="24"/>
          <w:szCs w:val="24"/>
        </w:rPr>
      </w:pPr>
      <w:r>
        <w:rPr>
          <w:color w:val="000000"/>
          <w:sz w:val="24"/>
          <w:szCs w:val="24"/>
        </w:rPr>
        <w:t xml:space="preserve">Any form of participation in the conference, including submitting and publishing an article, is </w:t>
      </w:r>
      <w:r w:rsidRPr="00FC68EB">
        <w:rPr>
          <w:b/>
          <w:color w:val="000000"/>
          <w:sz w:val="24"/>
          <w:szCs w:val="24"/>
        </w:rPr>
        <w:t>FREE OF CHARGE</w:t>
      </w:r>
      <w:r>
        <w:rPr>
          <w:color w:val="000000"/>
          <w:sz w:val="24"/>
          <w:szCs w:val="24"/>
        </w:rPr>
        <w:t>.</w:t>
      </w:r>
      <w:r w:rsidR="00FC68EB">
        <w:rPr>
          <w:color w:val="000000"/>
          <w:sz w:val="24"/>
          <w:szCs w:val="24"/>
        </w:rPr>
        <w:t xml:space="preserve"> </w:t>
      </w:r>
      <w:r w:rsidR="00692AF7">
        <w:rPr>
          <w:color w:val="000000"/>
          <w:sz w:val="24"/>
          <w:szCs w:val="24"/>
        </w:rPr>
        <w:t xml:space="preserve">Conference official language: </w:t>
      </w:r>
      <w:r w:rsidR="00692AF7">
        <w:rPr>
          <w:b/>
          <w:color w:val="000000"/>
          <w:sz w:val="24"/>
          <w:szCs w:val="24"/>
        </w:rPr>
        <w:t>English</w:t>
      </w:r>
      <w:r w:rsidR="00692AF7">
        <w:rPr>
          <w:color w:val="000000"/>
          <w:sz w:val="24"/>
          <w:szCs w:val="24"/>
        </w:rPr>
        <w:t xml:space="preserve">. </w:t>
      </w:r>
      <w:r>
        <w:rPr>
          <w:color w:val="000000"/>
          <w:sz w:val="24"/>
          <w:szCs w:val="24"/>
        </w:rPr>
        <w:t xml:space="preserve">The conference proceedings will be published </w:t>
      </w:r>
      <w:r w:rsidR="00197C1A">
        <w:rPr>
          <w:color w:val="000000"/>
          <w:sz w:val="24"/>
          <w:szCs w:val="24"/>
        </w:rPr>
        <w:t>in a</w:t>
      </w:r>
      <w:r>
        <w:rPr>
          <w:color w:val="000000"/>
          <w:sz w:val="24"/>
          <w:szCs w:val="24"/>
        </w:rPr>
        <w:t xml:space="preserve"> reputable </w:t>
      </w:r>
      <w:r w:rsidR="00197C1A">
        <w:rPr>
          <w:color w:val="000000"/>
          <w:sz w:val="24"/>
          <w:szCs w:val="24"/>
        </w:rPr>
        <w:t>Ukrainian journal</w:t>
      </w:r>
      <w:r w:rsidR="00FC68EB">
        <w:rPr>
          <w:color w:val="000000"/>
          <w:sz w:val="24"/>
          <w:szCs w:val="24"/>
        </w:rPr>
        <w:t xml:space="preserve">. </w:t>
      </w:r>
      <w:r w:rsidR="00692AF7">
        <w:rPr>
          <w:color w:val="000000"/>
          <w:sz w:val="24"/>
          <w:szCs w:val="24"/>
        </w:rPr>
        <w:t xml:space="preserve">The Organization Committee </w:t>
      </w:r>
      <w:r w:rsidR="00692AF7" w:rsidRPr="00692AF7">
        <w:rPr>
          <w:color w:val="000000"/>
          <w:sz w:val="24"/>
          <w:szCs w:val="24"/>
        </w:rPr>
        <w:t xml:space="preserve">accepts manuscripts of scientific works that have never been published before and are not intended for simultaneous publication in other editions. The article must be written in English, carefully read by the author(s), correspond to the thematic direction of the </w:t>
      </w:r>
      <w:r w:rsidR="00692AF7">
        <w:rPr>
          <w:color w:val="000000"/>
          <w:sz w:val="24"/>
          <w:szCs w:val="24"/>
        </w:rPr>
        <w:t>Conference</w:t>
      </w:r>
      <w:r w:rsidR="00692AF7" w:rsidRPr="00692AF7">
        <w:rPr>
          <w:color w:val="000000"/>
          <w:sz w:val="24"/>
          <w:szCs w:val="24"/>
        </w:rPr>
        <w:t xml:space="preserve"> and contain all structural elements, abstract, keywords, JEL. The volume of the manuscript is </w:t>
      </w:r>
      <w:r w:rsidR="00692AF7" w:rsidRPr="004875F5">
        <w:rPr>
          <w:b/>
          <w:color w:val="000000"/>
          <w:sz w:val="24"/>
          <w:szCs w:val="24"/>
        </w:rPr>
        <w:t>6-8 pages</w:t>
      </w:r>
      <w:r w:rsidR="00692AF7" w:rsidRPr="00692AF7">
        <w:rPr>
          <w:color w:val="000000"/>
          <w:sz w:val="24"/>
          <w:szCs w:val="24"/>
        </w:rPr>
        <w:t xml:space="preserve">, including figures and tables. </w:t>
      </w:r>
      <w:r w:rsidR="00AB6002" w:rsidRPr="00692AF7">
        <w:rPr>
          <w:color w:val="000000"/>
          <w:sz w:val="24"/>
          <w:szCs w:val="24"/>
        </w:rPr>
        <w:t xml:space="preserve">The number of authors allowed is not more than </w:t>
      </w:r>
      <w:r w:rsidR="00AB6002" w:rsidRPr="004875F5">
        <w:rPr>
          <w:b/>
          <w:color w:val="000000"/>
          <w:sz w:val="24"/>
          <w:szCs w:val="24"/>
        </w:rPr>
        <w:t>three</w:t>
      </w:r>
      <w:r w:rsidR="00AB6002" w:rsidRPr="00692AF7">
        <w:rPr>
          <w:color w:val="000000"/>
          <w:sz w:val="24"/>
          <w:szCs w:val="24"/>
        </w:rPr>
        <w:t>.</w:t>
      </w:r>
      <w:r w:rsidR="00AB6002">
        <w:rPr>
          <w:color w:val="000000"/>
          <w:sz w:val="24"/>
          <w:szCs w:val="24"/>
        </w:rPr>
        <w:t xml:space="preserve"> The template for an article is </w:t>
      </w:r>
      <w:r w:rsidR="00AB6002" w:rsidRPr="00444545">
        <w:rPr>
          <w:color w:val="000000"/>
          <w:sz w:val="24"/>
          <w:szCs w:val="24"/>
        </w:rPr>
        <w:t xml:space="preserve">available </w:t>
      </w:r>
      <w:hyperlink r:id="rId9" w:history="1">
        <w:r w:rsidR="00AB6002" w:rsidRPr="00444545">
          <w:rPr>
            <w:rStyle w:val="a6"/>
          </w:rPr>
          <w:t>here</w:t>
        </w:r>
      </w:hyperlink>
      <w:r w:rsidR="00AB6002" w:rsidRPr="00444545">
        <w:rPr>
          <w:color w:val="000000"/>
          <w:sz w:val="24"/>
          <w:szCs w:val="24"/>
        </w:rPr>
        <w:t>.</w:t>
      </w:r>
    </w:p>
    <w:p w14:paraId="3C5EE5EE" w14:textId="6C928A00"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 xml:space="preserve">The submission deadline is </w:t>
      </w:r>
      <w:r w:rsidR="00AB6002" w:rsidRPr="001B5F19">
        <w:rPr>
          <w:b/>
          <w:color w:val="000000"/>
          <w:sz w:val="24"/>
          <w:szCs w:val="24"/>
        </w:rPr>
        <w:t>Wednes</w:t>
      </w:r>
      <w:r w:rsidRPr="001B5F19">
        <w:rPr>
          <w:b/>
          <w:color w:val="000000"/>
          <w:sz w:val="24"/>
          <w:szCs w:val="24"/>
        </w:rPr>
        <w:t>day, 28 August 202</w:t>
      </w:r>
      <w:r w:rsidR="1E8C5A80" w:rsidRPr="001B5F19">
        <w:rPr>
          <w:b/>
          <w:color w:val="000000"/>
          <w:sz w:val="24"/>
          <w:szCs w:val="24"/>
        </w:rPr>
        <w:t>4</w:t>
      </w:r>
      <w:r w:rsidRPr="00197C1A">
        <w:rPr>
          <w:color w:val="000000"/>
          <w:sz w:val="24"/>
          <w:szCs w:val="24"/>
        </w:rPr>
        <w:t>, 23:59 Kyiv time zone.</w:t>
      </w:r>
    </w:p>
    <w:p w14:paraId="342E2321" w14:textId="5C130D63"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The submission link</w:t>
      </w:r>
      <w:r w:rsidR="00444545">
        <w:rPr>
          <w:color w:val="000000"/>
          <w:sz w:val="24"/>
          <w:szCs w:val="24"/>
        </w:rPr>
        <w:t xml:space="preserve"> is</w:t>
      </w:r>
      <w:r w:rsidRPr="00197C1A">
        <w:rPr>
          <w:color w:val="000000"/>
          <w:sz w:val="24"/>
          <w:szCs w:val="24"/>
        </w:rPr>
        <w:t xml:space="preserve"> </w:t>
      </w:r>
      <w:hyperlink r:id="rId10" w:history="1">
        <w:r w:rsidR="00817B7B" w:rsidRPr="004F4985">
          <w:rPr>
            <w:rStyle w:val="a6"/>
          </w:rPr>
          <w:t>https://cmt3.research.microsoft.com/SECS2024</w:t>
        </w:r>
      </w:hyperlink>
      <w:hyperlink r:id="rId11">
        <w:r w:rsidRPr="00197C1A">
          <w:rPr>
            <w:color w:val="000000"/>
            <w:sz w:val="24"/>
            <w:szCs w:val="24"/>
          </w:rPr>
          <w:t>.</w:t>
        </w:r>
      </w:hyperlink>
      <w:r w:rsidRPr="00197C1A">
        <w:rPr>
          <w:color w:val="000000"/>
          <w:sz w:val="24"/>
          <w:szCs w:val="24"/>
        </w:rPr>
        <w:t xml:space="preserve"> You need to register</w:t>
      </w:r>
      <w:r w:rsidR="00444545">
        <w:rPr>
          <w:color w:val="000000"/>
          <w:sz w:val="24"/>
          <w:szCs w:val="24"/>
        </w:rPr>
        <w:t xml:space="preserve"> at</w:t>
      </w:r>
      <w:r w:rsidRPr="00197C1A">
        <w:rPr>
          <w:color w:val="000000"/>
          <w:sz w:val="24"/>
          <w:szCs w:val="24"/>
        </w:rPr>
        <w:t xml:space="preserve"> </w:t>
      </w:r>
      <w:hyperlink r:id="rId12" w:history="1">
        <w:r w:rsidR="00444545" w:rsidRPr="00942F4E">
          <w:rPr>
            <w:rStyle w:val="a6"/>
          </w:rPr>
          <w:t>https://cmt3.research.microsoft.com</w:t>
        </w:r>
      </w:hyperlink>
      <w:r w:rsidRPr="00197C1A">
        <w:rPr>
          <w:color w:val="000000"/>
          <w:sz w:val="24"/>
          <w:szCs w:val="24"/>
        </w:rPr>
        <w:t xml:space="preserve"> to be able to submit your article.</w:t>
      </w:r>
    </w:p>
    <w:p w14:paraId="1C69ACC3" w14:textId="77777777"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 xml:space="preserve">The paper template can be downloaded </w:t>
      </w:r>
      <w:hyperlink r:id="rId13">
        <w:r w:rsidRPr="00197C1A">
          <w:rPr>
            <w:color w:val="000000"/>
            <w:sz w:val="24"/>
            <w:szCs w:val="24"/>
          </w:rPr>
          <w:t>here</w:t>
        </w:r>
      </w:hyperlink>
      <w:hyperlink r:id="rId14">
        <w:r w:rsidRPr="00197C1A">
          <w:rPr>
            <w:color w:val="000000"/>
            <w:sz w:val="24"/>
            <w:szCs w:val="24"/>
          </w:rPr>
          <w:t>.</w:t>
        </w:r>
      </w:hyperlink>
      <w:r w:rsidRPr="00197C1A">
        <w:rPr>
          <w:noProof/>
          <w:color w:val="000000"/>
          <w:sz w:val="24"/>
          <w:szCs w:val="24"/>
          <w:lang w:val="uk-UA" w:eastAsia="uk-UA"/>
        </w:rPr>
        <mc:AlternateContent>
          <mc:Choice Requires="wps">
            <w:drawing>
              <wp:anchor distT="0" distB="0" distL="0" distR="0" simplePos="0" relativeHeight="251658240" behindDoc="0" locked="0" layoutInCell="1" hidden="0" allowOverlap="1" wp14:anchorId="6F27D57A" wp14:editId="07777777">
                <wp:simplePos x="0" y="0"/>
                <wp:positionH relativeFrom="column">
                  <wp:posOffset>3022600</wp:posOffset>
                </wp:positionH>
                <wp:positionV relativeFrom="paragraph">
                  <wp:posOffset>152400</wp:posOffset>
                </wp:positionV>
                <wp:extent cx="7620" cy="12700"/>
                <wp:effectExtent l="0" t="0" r="0" b="0"/>
                <wp:wrapNone/>
                <wp:docPr id="2" name="Freeform 2"/>
                <wp:cNvGraphicFramePr/>
                <a:graphic xmlns:a="http://schemas.openxmlformats.org/drawingml/2006/main">
                  <a:graphicData uri="http://schemas.microsoft.com/office/word/2010/wordprocessingShape">
                    <wps:wsp>
                      <wps:cNvSpPr/>
                      <wps:spPr>
                        <a:xfrm>
                          <a:off x="5326315" y="3776190"/>
                          <a:ext cx="39370" cy="7620"/>
                        </a:xfrm>
                        <a:custGeom>
                          <a:avLst/>
                          <a:gdLst/>
                          <a:ahLst/>
                          <a:cxnLst/>
                          <a:rect l="l" t="t" r="r" b="b"/>
                          <a:pathLst>
                            <a:path w="39370" h="7620" extrusionOk="0">
                              <a:moveTo>
                                <a:pt x="39370" y="0"/>
                              </a:moveTo>
                              <a:lnTo>
                                <a:pt x="0" y="0"/>
                              </a:lnTo>
                              <a:lnTo>
                                <a:pt x="0" y="7620"/>
                              </a:lnTo>
                              <a:lnTo>
                                <a:pt x="39370" y="7620"/>
                              </a:lnTo>
                              <a:lnTo>
                                <a:pt x="3937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w:drawing>
              <wp:anchor xmlns:wp14="http://schemas.microsoft.com/office/word/2010/wordprocessingDrawing" distT="0" distB="0" distL="0" distR="0" simplePos="0" relativeHeight="0" behindDoc="0" locked="0" layoutInCell="1" hidden="0" allowOverlap="1" wp14:anchorId="3F3480CA" wp14:editId="7777777">
                <wp:simplePos x="0" y="0"/>
                <wp:positionH relativeFrom="column">
                  <wp:posOffset>3022600</wp:posOffset>
                </wp:positionH>
                <wp:positionV relativeFrom="paragraph">
                  <wp:posOffset>152400</wp:posOffset>
                </wp:positionV>
                <wp:extent cx="7620" cy="12700"/>
                <wp:effectExtent l="0" t="0" r="0" b="0"/>
                <wp:wrapNone/>
                <wp:docPr id="1911931014"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7620" cy="12700"/>
                        </a:xfrm>
                        <a:prstGeom prst="rect"/>
                        <a:ln/>
                      </pic:spPr>
                    </pic:pic>
                  </a:graphicData>
                </a:graphic>
              </wp:anchor>
            </w:drawing>
          </mc:Fallback>
        </mc:AlternateContent>
      </w:r>
    </w:p>
    <w:p w14:paraId="0A97DED3" w14:textId="03FDC112" w:rsidR="00D63F7A" w:rsidRPr="00197C1A" w:rsidRDefault="008A1B33" w:rsidP="00FC68EB">
      <w:pPr>
        <w:pBdr>
          <w:top w:val="nil"/>
          <w:left w:val="nil"/>
          <w:bottom w:val="nil"/>
          <w:right w:val="nil"/>
          <w:between w:val="nil"/>
        </w:pBdr>
        <w:ind w:right="-43" w:firstLine="538"/>
        <w:jc w:val="both"/>
        <w:rPr>
          <w:color w:val="000000"/>
          <w:sz w:val="24"/>
          <w:szCs w:val="24"/>
        </w:rPr>
      </w:pPr>
      <w:r w:rsidRPr="00197C1A">
        <w:rPr>
          <w:color w:val="000000"/>
          <w:sz w:val="24"/>
          <w:szCs w:val="24"/>
        </w:rPr>
        <w:t xml:space="preserve">Acceptance notification is </w:t>
      </w:r>
      <w:r w:rsidR="001B5F19" w:rsidRPr="001B5F19">
        <w:rPr>
          <w:b/>
          <w:color w:val="000000"/>
          <w:sz w:val="24"/>
          <w:szCs w:val="24"/>
        </w:rPr>
        <w:t>Wednes</w:t>
      </w:r>
      <w:r w:rsidRPr="001B5F19">
        <w:rPr>
          <w:b/>
          <w:color w:val="000000"/>
          <w:sz w:val="24"/>
          <w:szCs w:val="24"/>
        </w:rPr>
        <w:t>day, 18 September 202</w:t>
      </w:r>
      <w:r w:rsidR="42643969" w:rsidRPr="001B5F19">
        <w:rPr>
          <w:b/>
          <w:color w:val="000000"/>
          <w:sz w:val="24"/>
          <w:szCs w:val="24"/>
        </w:rPr>
        <w:t>4</w:t>
      </w:r>
      <w:r w:rsidR="001B5F19">
        <w:rPr>
          <w:color w:val="000000"/>
          <w:sz w:val="24"/>
          <w:szCs w:val="24"/>
        </w:rPr>
        <w:t>, 23:59 Kyiv time zone.</w:t>
      </w:r>
    </w:p>
    <w:p w14:paraId="365DC6F6" w14:textId="55F82D26" w:rsidR="00D63F7A" w:rsidRDefault="001B5F19" w:rsidP="00FC68EB">
      <w:pPr>
        <w:pBdr>
          <w:top w:val="nil"/>
          <w:left w:val="nil"/>
          <w:bottom w:val="nil"/>
          <w:right w:val="nil"/>
          <w:between w:val="nil"/>
        </w:pBdr>
        <w:ind w:right="-43" w:firstLine="538"/>
        <w:jc w:val="both"/>
        <w:rPr>
          <w:color w:val="000000"/>
          <w:sz w:val="24"/>
          <w:szCs w:val="24"/>
        </w:rPr>
      </w:pPr>
      <w:r>
        <w:rPr>
          <w:color w:val="000000"/>
          <w:sz w:val="24"/>
          <w:szCs w:val="24"/>
        </w:rPr>
        <w:t xml:space="preserve">Our </w:t>
      </w:r>
      <w:r w:rsidR="008A1B33" w:rsidRPr="00197C1A">
        <w:rPr>
          <w:color w:val="000000"/>
          <w:sz w:val="24"/>
          <w:szCs w:val="24"/>
        </w:rPr>
        <w:t xml:space="preserve">Conference starts on </w:t>
      </w:r>
      <w:r w:rsidR="008A1B33" w:rsidRPr="00E21EEF">
        <w:rPr>
          <w:b/>
          <w:bCs/>
          <w:color w:val="000000"/>
          <w:sz w:val="24"/>
          <w:szCs w:val="24"/>
        </w:rPr>
        <w:t xml:space="preserve">Thursday, </w:t>
      </w:r>
      <w:r w:rsidR="54D4F3BE" w:rsidRPr="00E21EEF">
        <w:rPr>
          <w:b/>
          <w:bCs/>
          <w:color w:val="000000"/>
          <w:sz w:val="24"/>
          <w:szCs w:val="24"/>
        </w:rPr>
        <w:t>24</w:t>
      </w:r>
      <w:r w:rsidR="008A1B33" w:rsidRPr="00E21EEF">
        <w:rPr>
          <w:b/>
          <w:bCs/>
          <w:color w:val="000000"/>
          <w:sz w:val="24"/>
          <w:szCs w:val="24"/>
        </w:rPr>
        <w:t xml:space="preserve"> October 202</w:t>
      </w:r>
      <w:r w:rsidR="55AC7ACD" w:rsidRPr="00E21EEF">
        <w:rPr>
          <w:b/>
          <w:bCs/>
          <w:color w:val="000000"/>
          <w:sz w:val="24"/>
          <w:szCs w:val="24"/>
        </w:rPr>
        <w:t>4</w:t>
      </w:r>
      <w:r w:rsidR="008A1B33" w:rsidRPr="00197C1A">
        <w:rPr>
          <w:color w:val="000000"/>
          <w:sz w:val="24"/>
          <w:szCs w:val="24"/>
        </w:rPr>
        <w:t xml:space="preserve"> </w:t>
      </w:r>
      <w:r w:rsidR="008A1B33" w:rsidRPr="00E21EEF">
        <w:rPr>
          <w:b/>
          <w:bCs/>
          <w:color w:val="000000"/>
          <w:sz w:val="24"/>
          <w:szCs w:val="24"/>
        </w:rPr>
        <w:t>at 11 a.m.</w:t>
      </w:r>
      <w:r w:rsidR="008A1B33" w:rsidRPr="00197C1A">
        <w:rPr>
          <w:color w:val="000000"/>
          <w:sz w:val="24"/>
          <w:szCs w:val="24"/>
        </w:rPr>
        <w:t xml:space="preserve"> Kyiv time zone. If </w:t>
      </w:r>
      <w:r w:rsidR="00692AF7">
        <w:rPr>
          <w:color w:val="000000"/>
          <w:sz w:val="24"/>
          <w:szCs w:val="24"/>
        </w:rPr>
        <w:t>y</w:t>
      </w:r>
      <w:r w:rsidR="008A1B33" w:rsidRPr="00197C1A">
        <w:rPr>
          <w:color w:val="000000"/>
          <w:sz w:val="24"/>
          <w:szCs w:val="24"/>
        </w:rPr>
        <w:t xml:space="preserve">ou have any additional questions, feel free to </w:t>
      </w:r>
      <w:r w:rsidR="00FC68EB">
        <w:rPr>
          <w:color w:val="000000"/>
          <w:sz w:val="24"/>
          <w:szCs w:val="24"/>
        </w:rPr>
        <w:t xml:space="preserve">email us </w:t>
      </w:r>
      <w:hyperlink r:id="rId16" w:history="1">
        <w:r w:rsidR="00FC68EB" w:rsidRPr="00213408">
          <w:rPr>
            <w:rStyle w:val="a6"/>
            <w:sz w:val="24"/>
            <w:szCs w:val="24"/>
          </w:rPr>
          <w:t>conf_SECS@knute.edu.ua</w:t>
        </w:r>
      </w:hyperlink>
      <w:r w:rsidR="00FC68EB">
        <w:rPr>
          <w:color w:val="000000"/>
          <w:sz w:val="24"/>
          <w:szCs w:val="24"/>
        </w:rPr>
        <w:t>.</w:t>
      </w:r>
    </w:p>
    <w:sectPr w:rsidR="00D63F7A" w:rsidSect="003E3EB4">
      <w:pgSz w:w="11920" w:h="16850"/>
      <w:pgMar w:top="426"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C1606"/>
    <w:multiLevelType w:val="multilevel"/>
    <w:tmpl w:val="1494C9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77D56D2"/>
    <w:multiLevelType w:val="multilevel"/>
    <w:tmpl w:val="FA344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A7B060D"/>
    <w:multiLevelType w:val="multilevel"/>
    <w:tmpl w:val="9EBAE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9724FD"/>
    <w:multiLevelType w:val="multilevel"/>
    <w:tmpl w:val="8FBCB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33D3AB5"/>
    <w:multiLevelType w:val="multilevel"/>
    <w:tmpl w:val="FFFFFFFF"/>
    <w:lvl w:ilvl="0">
      <w:start w:val="1"/>
      <w:numFmt w:val="decimal"/>
      <w:lvlText w:val="%1."/>
      <w:lvlJc w:val="left"/>
      <w:pPr>
        <w:ind w:left="396" w:hanging="286"/>
      </w:pPr>
      <w:rPr>
        <w:rFonts w:ascii="Times New Roman" w:eastAsia="Times New Roman" w:hAnsi="Times New Roman" w:cs="Times New Roman"/>
        <w:b w:val="0"/>
        <w:i w:val="0"/>
        <w:sz w:val="24"/>
        <w:szCs w:val="24"/>
      </w:rPr>
    </w:lvl>
    <w:lvl w:ilvl="1">
      <w:numFmt w:val="bullet"/>
      <w:lvlText w:val="o"/>
      <w:lvlJc w:val="left"/>
      <w:pPr>
        <w:ind w:left="679" w:hanging="283"/>
      </w:pPr>
      <w:rPr>
        <w:rFonts w:ascii="Courier New" w:eastAsia="Courier New" w:hAnsi="Courier New" w:cs="Courier New"/>
        <w:b w:val="0"/>
        <w:i w:val="0"/>
        <w:sz w:val="20"/>
        <w:szCs w:val="20"/>
      </w:rPr>
    </w:lvl>
    <w:lvl w:ilvl="2">
      <w:numFmt w:val="bullet"/>
      <w:lvlText w:val="•"/>
      <w:lvlJc w:val="left"/>
      <w:pPr>
        <w:ind w:left="1260" w:hanging="360"/>
      </w:pPr>
      <w:rPr>
        <w:rFonts w:ascii="Arial" w:eastAsia="Arial" w:hAnsi="Arial" w:cs="Arial"/>
        <w:b w:val="0"/>
        <w:i w:val="0"/>
        <w:sz w:val="24"/>
        <w:szCs w:val="24"/>
      </w:rPr>
    </w:lvl>
    <w:lvl w:ilvl="3">
      <w:numFmt w:val="bullet"/>
      <w:lvlText w:val="•"/>
      <w:lvlJc w:val="left"/>
      <w:pPr>
        <w:ind w:left="1040" w:hanging="360"/>
      </w:pPr>
    </w:lvl>
    <w:lvl w:ilvl="4">
      <w:numFmt w:val="bullet"/>
      <w:lvlText w:val="•"/>
      <w:lvlJc w:val="left"/>
      <w:pPr>
        <w:ind w:left="820" w:hanging="360"/>
      </w:pPr>
    </w:lvl>
    <w:lvl w:ilvl="5">
      <w:numFmt w:val="bullet"/>
      <w:lvlText w:val="•"/>
      <w:lvlJc w:val="left"/>
      <w:pPr>
        <w:ind w:left="600" w:hanging="360"/>
      </w:pPr>
    </w:lvl>
    <w:lvl w:ilvl="6">
      <w:numFmt w:val="bullet"/>
      <w:lvlText w:val="•"/>
      <w:lvlJc w:val="left"/>
      <w:pPr>
        <w:ind w:left="380" w:hanging="360"/>
      </w:pPr>
    </w:lvl>
    <w:lvl w:ilvl="7">
      <w:numFmt w:val="bullet"/>
      <w:lvlText w:val="•"/>
      <w:lvlJc w:val="left"/>
      <w:pPr>
        <w:ind w:left="160" w:hanging="360"/>
      </w:pPr>
    </w:lvl>
    <w:lvl w:ilvl="8">
      <w:numFmt w:val="bullet"/>
      <w:lvlText w:val="•"/>
      <w:lvlJc w:val="left"/>
      <w:pPr>
        <w:ind w:left="-60" w:hanging="360"/>
      </w:pPr>
    </w:lvl>
  </w:abstractNum>
  <w:num w:numId="1" w16cid:durableId="726104400">
    <w:abstractNumId w:val="4"/>
  </w:num>
  <w:num w:numId="2" w16cid:durableId="271325930">
    <w:abstractNumId w:val="0"/>
  </w:num>
  <w:num w:numId="3" w16cid:durableId="1346010202">
    <w:abstractNumId w:val="2"/>
  </w:num>
  <w:num w:numId="4" w16cid:durableId="1831482670">
    <w:abstractNumId w:val="3"/>
  </w:num>
  <w:num w:numId="5" w16cid:durableId="1921254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F7A"/>
    <w:rsid w:val="00062EC5"/>
    <w:rsid w:val="00197C1A"/>
    <w:rsid w:val="001B5F19"/>
    <w:rsid w:val="003A42B1"/>
    <w:rsid w:val="003B6241"/>
    <w:rsid w:val="003E3EB4"/>
    <w:rsid w:val="00444545"/>
    <w:rsid w:val="004875F5"/>
    <w:rsid w:val="004D1BD4"/>
    <w:rsid w:val="004F28B5"/>
    <w:rsid w:val="00692AF7"/>
    <w:rsid w:val="007F7B10"/>
    <w:rsid w:val="00817B7B"/>
    <w:rsid w:val="008A1B33"/>
    <w:rsid w:val="008C1097"/>
    <w:rsid w:val="0093733F"/>
    <w:rsid w:val="009C5100"/>
    <w:rsid w:val="00AA72DA"/>
    <w:rsid w:val="00AB6002"/>
    <w:rsid w:val="00AC2847"/>
    <w:rsid w:val="00BA2D00"/>
    <w:rsid w:val="00D103E8"/>
    <w:rsid w:val="00D63F7A"/>
    <w:rsid w:val="00D91C5E"/>
    <w:rsid w:val="00E21EEF"/>
    <w:rsid w:val="00EF3D11"/>
    <w:rsid w:val="00F37248"/>
    <w:rsid w:val="00FC68EB"/>
    <w:rsid w:val="032B7F60"/>
    <w:rsid w:val="0D93D3DF"/>
    <w:rsid w:val="177CEE13"/>
    <w:rsid w:val="1E8C5A80"/>
    <w:rsid w:val="3415F563"/>
    <w:rsid w:val="3AA68C01"/>
    <w:rsid w:val="3B3D8C62"/>
    <w:rsid w:val="3DC1CA34"/>
    <w:rsid w:val="3EA204FC"/>
    <w:rsid w:val="3F39E7E7"/>
    <w:rsid w:val="42065646"/>
    <w:rsid w:val="42643969"/>
    <w:rsid w:val="4A537083"/>
    <w:rsid w:val="4BEF40E4"/>
    <w:rsid w:val="5145561A"/>
    <w:rsid w:val="519E5CE1"/>
    <w:rsid w:val="52068BE5"/>
    <w:rsid w:val="52E1267B"/>
    <w:rsid w:val="54D4F3BE"/>
    <w:rsid w:val="55AC7ACD"/>
    <w:rsid w:val="5780C123"/>
    <w:rsid w:val="610C7D70"/>
    <w:rsid w:val="61F24C7B"/>
    <w:rsid w:val="67C78136"/>
    <w:rsid w:val="68D2ACDF"/>
    <w:rsid w:val="6CF82060"/>
    <w:rsid w:val="6E69A3CD"/>
    <w:rsid w:val="789D3ED6"/>
    <w:rsid w:val="7FE15871"/>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A5C0"/>
  <w15:docId w15:val="{A83BEE67-303E-4C24-8DEF-1A01F94A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uiPriority w:val="10"/>
    <w:qFormat/>
    <w:pPr>
      <w:spacing w:before="84"/>
      <w:jc w:val="center"/>
    </w:pPr>
    <w:rPr>
      <w:b/>
      <w:bCs/>
      <w:sz w:val="32"/>
      <w:szCs w:val="32"/>
    </w:rPr>
  </w:style>
  <w:style w:type="paragraph" w:styleId="a4">
    <w:name w:val="Body Text"/>
    <w:basedOn w:val="a"/>
    <w:uiPriority w:val="1"/>
    <w:qFormat/>
    <w:pPr>
      <w:ind w:left="679" w:hanging="283"/>
    </w:pPr>
    <w:rPr>
      <w:sz w:val="24"/>
      <w:szCs w:val="24"/>
    </w:rPr>
  </w:style>
  <w:style w:type="paragraph" w:styleId="a5">
    <w:name w:val="List Paragraph"/>
    <w:basedOn w:val="a"/>
    <w:uiPriority w:val="1"/>
    <w:qFormat/>
    <w:pPr>
      <w:ind w:left="679" w:hanging="283"/>
    </w:pPr>
  </w:style>
  <w:style w:type="paragraph" w:customStyle="1" w:styleId="TableParagraph">
    <w:name w:val="Table Paragraph"/>
    <w:basedOn w:val="a"/>
    <w:uiPriority w:val="1"/>
    <w:qFormat/>
  </w:style>
  <w:style w:type="character" w:styleId="a6">
    <w:name w:val="Hyperlink"/>
    <w:basedOn w:val="a0"/>
    <w:uiPriority w:val="99"/>
    <w:unhideWhenUsed/>
    <w:rsid w:val="00A91BD9"/>
    <w:rPr>
      <w:color w:val="0000FF" w:themeColor="hyperlink"/>
      <w:u w:val="single"/>
    </w:rPr>
  </w:style>
  <w:style w:type="character" w:customStyle="1" w:styleId="UnresolvedMention1">
    <w:name w:val="Unresolved Mention1"/>
    <w:basedOn w:val="a0"/>
    <w:uiPriority w:val="99"/>
    <w:semiHidden/>
    <w:unhideWhenUsed/>
    <w:rsid w:val="00A91BD9"/>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annotation text"/>
    <w:basedOn w:val="a"/>
    <w:link w:val="a9"/>
    <w:uiPriority w:val="99"/>
    <w:semiHidden/>
    <w:unhideWhenUsed/>
    <w:rPr>
      <w:sz w:val="20"/>
      <w:szCs w:val="20"/>
    </w:rPr>
  </w:style>
  <w:style w:type="character" w:customStyle="1" w:styleId="a9">
    <w:name w:val="Текст примітки Знак"/>
    <w:basedOn w:val="a0"/>
    <w:link w:val="a8"/>
    <w:uiPriority w:val="99"/>
    <w:semiHidden/>
    <w:rPr>
      <w:sz w:val="20"/>
      <w:szCs w:val="20"/>
    </w:rPr>
  </w:style>
  <w:style w:type="character" w:styleId="aa">
    <w:name w:val="annotation reference"/>
    <w:basedOn w:val="a0"/>
    <w:uiPriority w:val="99"/>
    <w:semiHidden/>
    <w:unhideWhenUsed/>
    <w:rPr>
      <w:sz w:val="16"/>
      <w:szCs w:val="16"/>
    </w:rPr>
  </w:style>
  <w:style w:type="paragraph" w:styleId="ab">
    <w:name w:val="Balloon Text"/>
    <w:basedOn w:val="a"/>
    <w:link w:val="ac"/>
    <w:uiPriority w:val="99"/>
    <w:semiHidden/>
    <w:unhideWhenUsed/>
    <w:rsid w:val="00AC2847"/>
    <w:rPr>
      <w:rFonts w:ascii="Segoe UI" w:hAnsi="Segoe UI" w:cs="Segoe UI"/>
      <w:sz w:val="18"/>
      <w:szCs w:val="18"/>
    </w:rPr>
  </w:style>
  <w:style w:type="character" w:customStyle="1" w:styleId="ac">
    <w:name w:val="Текст у виносці Знак"/>
    <w:basedOn w:val="a0"/>
    <w:link w:val="ab"/>
    <w:uiPriority w:val="99"/>
    <w:semiHidden/>
    <w:rsid w:val="00AC2847"/>
    <w:rPr>
      <w:rFonts w:ascii="Segoe UI" w:hAnsi="Segoe UI" w:cs="Segoe UI"/>
      <w:sz w:val="18"/>
      <w:szCs w:val="18"/>
    </w:rPr>
  </w:style>
  <w:style w:type="paragraph" w:styleId="ad">
    <w:name w:val="Normal (Web)"/>
    <w:basedOn w:val="a"/>
    <w:uiPriority w:val="99"/>
    <w:semiHidden/>
    <w:unhideWhenUsed/>
    <w:rsid w:val="00692AF7"/>
    <w:pPr>
      <w:widowControl/>
      <w:spacing w:before="100" w:beforeAutospacing="1" w:after="100" w:afterAutospacing="1"/>
    </w:pPr>
    <w:rPr>
      <w:sz w:val="24"/>
      <w:szCs w:val="24"/>
      <w:lang w:val="pl-PL" w:eastAsia="pl-PL"/>
    </w:rPr>
  </w:style>
  <w:style w:type="character" w:styleId="ae">
    <w:name w:val="Strong"/>
    <w:basedOn w:val="a0"/>
    <w:uiPriority w:val="22"/>
    <w:qFormat/>
    <w:rsid w:val="00692AF7"/>
    <w:rPr>
      <w:b/>
      <w:bCs/>
    </w:rPr>
  </w:style>
  <w:style w:type="character" w:styleId="af">
    <w:name w:val="Emphasis"/>
    <w:basedOn w:val="a0"/>
    <w:uiPriority w:val="20"/>
    <w:qFormat/>
    <w:rsid w:val="00692AF7"/>
    <w:rPr>
      <w:i/>
      <w:iCs/>
    </w:rPr>
  </w:style>
  <w:style w:type="table" w:styleId="af0">
    <w:name w:val="Table Grid"/>
    <w:basedOn w:val="a1"/>
    <w:uiPriority w:val="39"/>
    <w:rsid w:val="00FC6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062EC5"/>
    <w:pPr>
      <w:widowControl/>
      <w:spacing w:before="100" w:beforeAutospacing="1" w:after="100" w:afterAutospacing="1"/>
    </w:pPr>
    <w:rPr>
      <w:sz w:val="24"/>
      <w:szCs w:val="24"/>
      <w:lang w:val="uk-UA" w:eastAsia="uk-UA"/>
    </w:rPr>
  </w:style>
  <w:style w:type="character" w:customStyle="1" w:styleId="normaltextrun">
    <w:name w:val="normaltextrun"/>
    <w:basedOn w:val="a0"/>
    <w:rsid w:val="00062EC5"/>
  </w:style>
  <w:style w:type="character" w:customStyle="1" w:styleId="eop">
    <w:name w:val="eop"/>
    <w:basedOn w:val="a0"/>
    <w:rsid w:val="00062EC5"/>
  </w:style>
  <w:style w:type="character" w:customStyle="1" w:styleId="ui-provider">
    <w:name w:val="ui-provider"/>
    <w:basedOn w:val="a0"/>
    <w:rsid w:val="00444545"/>
  </w:style>
  <w:style w:type="character" w:customStyle="1" w:styleId="10">
    <w:name w:val="Незакрита згадка1"/>
    <w:basedOn w:val="a0"/>
    <w:uiPriority w:val="99"/>
    <w:semiHidden/>
    <w:unhideWhenUsed/>
    <w:rsid w:val="00444545"/>
    <w:rPr>
      <w:color w:val="605E5C"/>
      <w:shd w:val="clear" w:color="auto" w:fill="E1DFDD"/>
    </w:rPr>
  </w:style>
  <w:style w:type="character" w:styleId="af1">
    <w:name w:val="FollowedHyperlink"/>
    <w:basedOn w:val="a0"/>
    <w:uiPriority w:val="99"/>
    <w:semiHidden/>
    <w:unhideWhenUsed/>
    <w:rsid w:val="00444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421374">
      <w:bodyDiv w:val="1"/>
      <w:marLeft w:val="0"/>
      <w:marRight w:val="0"/>
      <w:marTop w:val="0"/>
      <w:marBottom w:val="0"/>
      <w:divBdr>
        <w:top w:val="none" w:sz="0" w:space="0" w:color="auto"/>
        <w:left w:val="none" w:sz="0" w:space="0" w:color="auto"/>
        <w:bottom w:val="none" w:sz="0" w:space="0" w:color="auto"/>
        <w:right w:val="none" w:sz="0" w:space="0" w:color="auto"/>
      </w:divBdr>
      <w:divsChild>
        <w:div w:id="1788503371">
          <w:marLeft w:val="0"/>
          <w:marRight w:val="0"/>
          <w:marTop w:val="0"/>
          <w:marBottom w:val="0"/>
          <w:divBdr>
            <w:top w:val="none" w:sz="0" w:space="0" w:color="auto"/>
            <w:left w:val="none" w:sz="0" w:space="0" w:color="auto"/>
            <w:bottom w:val="none" w:sz="0" w:space="0" w:color="auto"/>
            <w:right w:val="none" w:sz="0" w:space="0" w:color="auto"/>
          </w:divBdr>
        </w:div>
        <w:div w:id="1643997583">
          <w:marLeft w:val="0"/>
          <w:marRight w:val="0"/>
          <w:marTop w:val="0"/>
          <w:marBottom w:val="0"/>
          <w:divBdr>
            <w:top w:val="none" w:sz="0" w:space="0" w:color="auto"/>
            <w:left w:val="none" w:sz="0" w:space="0" w:color="auto"/>
            <w:bottom w:val="none" w:sz="0" w:space="0" w:color="auto"/>
            <w:right w:val="none" w:sz="0" w:space="0" w:color="auto"/>
          </w:divBdr>
        </w:div>
      </w:divsChild>
    </w:div>
    <w:div w:id="824397465">
      <w:bodyDiv w:val="1"/>
      <w:marLeft w:val="0"/>
      <w:marRight w:val="0"/>
      <w:marTop w:val="0"/>
      <w:marBottom w:val="0"/>
      <w:divBdr>
        <w:top w:val="none" w:sz="0" w:space="0" w:color="auto"/>
        <w:left w:val="none" w:sz="0" w:space="0" w:color="auto"/>
        <w:bottom w:val="none" w:sz="0" w:space="0" w:color="auto"/>
        <w:right w:val="none" w:sz="0" w:space="0" w:color="auto"/>
      </w:divBdr>
    </w:div>
    <w:div w:id="1635019656">
      <w:bodyDiv w:val="1"/>
      <w:marLeft w:val="0"/>
      <w:marRight w:val="0"/>
      <w:marTop w:val="0"/>
      <w:marBottom w:val="0"/>
      <w:divBdr>
        <w:top w:val="none" w:sz="0" w:space="0" w:color="auto"/>
        <w:left w:val="none" w:sz="0" w:space="0" w:color="auto"/>
        <w:bottom w:val="none" w:sz="0" w:space="0" w:color="auto"/>
        <w:right w:val="none" w:sz="0" w:space="0" w:color="auto"/>
      </w:divBdr>
    </w:div>
    <w:div w:id="1690065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cs.knute.edu.ua/" TargetMode="External"/><Relationship Id="rId13" Type="http://schemas.openxmlformats.org/officeDocument/2006/relationships/hyperlink" Target="https://secs.knute.edu.ua/2023/doc/Microsoft%2BWord%2BProceedings%2BTemplates.zi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mt3.research.microsof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onf_SECS@knute.edu.u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mt3.research.microsoft.com/SECS2023"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cmt3.research.microsoft.com/SECS2024" TargetMode="External"/><Relationship Id="rId4" Type="http://schemas.openxmlformats.org/officeDocument/2006/relationships/numbering" Target="numbering.xml"/><Relationship Id="rId9" Type="http://schemas.openxmlformats.org/officeDocument/2006/relationships/hyperlink" Target="https://secs.knute.edu.ua/2024/doc/SECS-2024-Template.doc" TargetMode="External"/><Relationship Id="rId14" Type="http://schemas.openxmlformats.org/officeDocument/2006/relationships/hyperlink" Target="https://secs.knute.edu.ua/2023/doc/Microsoft%2BWord%2BProceedings%2BTemplat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cpsgA5HjxnoyRQrQbXYWrAI8g==">CgMxLjA4AHIhMXJpdWwtUlBRZ2dFVl9COEpfZlFLS3VmWk1ZbEFQX3Zu</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0FD000C43AE4A941B3C10D86DF476CE9" ma:contentTypeVersion="4" ma:contentTypeDescription="Создание документа." ma:contentTypeScope="" ma:versionID="3882bf3098bdbdfce5ca7ca8c0863739">
  <xsd:schema xmlns:xsd="http://www.w3.org/2001/XMLSchema" xmlns:xs="http://www.w3.org/2001/XMLSchema" xmlns:p="http://schemas.microsoft.com/office/2006/metadata/properties" xmlns:ns2="fa01c233-b9a3-4567-aa56-32018382e064" targetNamespace="http://schemas.microsoft.com/office/2006/metadata/properties" ma:root="true" ma:fieldsID="0c6b9fcf5dc9f119652881f4ba1df3f8" ns2:_="">
    <xsd:import namespace="fa01c233-b9a3-4567-aa56-32018382e0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c233-b9a3-4567-aa56-32018382e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6CB54D-61EA-4D11-8E60-4F176A576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1c233-b9a3-4567-aa56-32018382e0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BEBF39-F933-4C19-9EA8-C8393CD178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2715</Words>
  <Characters>1548</Characters>
  <Application>Microsoft Office Word</Application>
  <DocSecurity>0</DocSecurity>
  <Lines>12</Lines>
  <Paragraphs>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Котенко Наталія Олексіївна</dc:creator>
  <cp:lastModifiedBy>Котенко Наталія Олексіївна</cp:lastModifiedBy>
  <cp:revision>2</cp:revision>
  <dcterms:created xsi:type="dcterms:W3CDTF">2024-04-28T20:59:00Z</dcterms:created>
  <dcterms:modified xsi:type="dcterms:W3CDTF">2024-04-28T20:59:00Z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2023-07-26T00:00:00Z</vt:filetime>
  </property>
  <property fmtid="{D5CDD505-2E9C-101B-9397-08002B2CF9AE}" pid="3" name="Creator">
    <vt:lpwstr>Microsoft® Word для Microsoft 365</vt:lpwstr>
  </property>
  <property fmtid="{D5CDD505-2E9C-101B-9397-08002B2CF9AE}" pid="4" name="LastSaved">
    <vt:filetime>2024-03-07T00:00:00Z</vt:filetime>
  </property>
  <property fmtid="{D5CDD505-2E9C-101B-9397-08002B2CF9AE}" pid="5" name="Producer">
    <vt:lpwstr>Microsoft® Word для Microsoft 365</vt:lpwstr>
  </property>
</Properties>
</file>