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DE54D0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sz w:val="28"/>
        </w:rPr>
      </w:pPr>
    </w:p>
    <w:p>
      <w:pPr>
        <w:rPr>
          <w:sz w:val="28"/>
        </w:rPr>
      </w:pPr>
      <w:r>
        <w:rPr>
          <w:sz w:val="28"/>
        </w:rPr>
        <w:t>Изменения текста на первой странице сайта</w:t>
      </w:r>
    </w:p>
    <w:p>
      <w:pPr>
        <w:rPr>
          <w:sz w:val="28"/>
        </w:rPr>
      </w:pPr>
    </w:p>
    <w:p>
      <w:pPr>
        <w:spacing w:after="0"/>
        <w:rPr>
          <w:rFonts w:ascii="Times New Roman" w:hAnsi="Times New Roman"/>
          <w:b w:val="1"/>
          <w:color w:val="000000"/>
          <w:sz w:val="24"/>
        </w:rPr>
      </w:pPr>
      <w:r>
        <w:drawing>
          <wp:inline xmlns:wp="http://schemas.openxmlformats.org/drawingml/2006/wordprocessingDrawing">
            <wp:extent cx="438785" cy="32893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3289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  <w:b w:val="1"/>
          <w:color w:val="000000"/>
          <w:sz w:val="24"/>
        </w:rPr>
      </w:pPr>
      <w:r>
        <w:rPr>
          <w:rStyle w:val="C2"/>
          <w:rFonts w:ascii="Times New Roman" w:hAnsi="Times New Roman"/>
          <w:b w:val="1"/>
          <w:color w:val="000000"/>
          <w:sz w:val="24"/>
          <w:u w:val="none"/>
        </w:rPr>
        <w:t xml:space="preserve">Многолетник </w:t>
      </w:r>
    </w:p>
    <w:p>
      <w:pPr>
        <w:rPr>
          <w:color w:val="000000"/>
          <w:sz w:val="24"/>
        </w:rPr>
      </w:pPr>
      <w:r>
        <w:rPr>
          <w:rStyle w:val="C2"/>
          <w:rFonts w:ascii="Times New Roman" w:hAnsi="Times New Roman"/>
          <w:caps w:val="1"/>
          <w:color w:val="000000"/>
          <w:sz w:val="24"/>
          <w:u w:val="none"/>
        </w:rPr>
        <w:t>Саженцы для дачи</w:t>
      </w:r>
    </w:p>
    <w:p>
      <w:pPr>
        <w:spacing w:lineRule="auto" w:line="259" w:after="240"/>
        <w:outlineLvl w:val="0"/>
        <w:rPr>
          <w:rFonts w:ascii="Times New Roman" w:hAnsi="Times New Roman"/>
          <w:b w:val="1"/>
          <w:color w:val="000000"/>
          <w:sz w:val="36"/>
        </w:rPr>
      </w:pPr>
      <w:bookmarkStart w:id="0" w:name="_dx_frag_StartFragment"/>
      <w:bookmarkEnd w:id="0"/>
      <w:r>
        <w:rPr>
          <w:rFonts w:ascii="Times New Roman" w:hAnsi="Times New Roman"/>
          <w:b w:val="1"/>
          <w:color w:val="000000"/>
          <w:sz w:val="36"/>
          <w:shd w:val="clear" w:fill="FAF8F3"/>
        </w:rPr>
        <w:t>Многолетние</w:t>
        <w:br w:type="textWrapping"/>
        <w:t>растения </w:t>
      </w:r>
      <w:r>
        <w:rPr>
          <w:rFonts w:ascii="Times New Roman" w:hAnsi="Times New Roman"/>
          <w:b w:val="1"/>
          <w:i w:val="1"/>
          <w:color w:val="000000"/>
          <w:sz w:val="36"/>
          <w:shd w:val="clear" w:fill="FAF8F3"/>
        </w:rPr>
        <w:t>для дачи</w:t>
      </w:r>
    </w:p>
    <w:p>
      <w:pPr>
        <w:rPr>
          <w:rFonts w:ascii="Arial" w:hAnsi="Arial"/>
          <w:color w:val="000000"/>
          <w:sz w:val="27"/>
          <w:shd w:val="clear" w:fill="FAF8F3"/>
        </w:rPr>
      </w:pPr>
      <w:r>
        <w:rPr>
          <w:rFonts w:ascii="Arial" w:hAnsi="Arial"/>
          <w:color w:val="000000"/>
          <w:sz w:val="27"/>
          <w:shd w:val="clear" w:fill="FAF8F3"/>
        </w:rPr>
        <w:t>Красота, проверенная временем. Широкий ассортимент многолетних цветов и декоративных растений, выращенных в естественных условиях для вашей дачи.</w:t>
      </w:r>
    </w:p>
    <w:p>
      <w:pPr>
        <w:rPr>
          <w:rFonts w:ascii="Arial" w:hAnsi="Arial"/>
          <w:color w:val="000000"/>
          <w:sz w:val="27"/>
          <w:shd w:val="clear" w:fill="FAF8F3"/>
        </w:rPr>
      </w:pPr>
    </w:p>
    <w:p>
      <w:pPr>
        <w:spacing w:lineRule="auto" w:line="288" w:before="0" w:after="192"/>
        <w:ind w:firstLine="0" w:left="0" w:right="0"/>
        <w:jc w:val="center"/>
        <w:outlineLvl w:val="1"/>
        <w:rPr>
          <w:rFonts w:ascii="Times New Roman" w:hAnsi="Times New Roman"/>
          <w:b w:val="1"/>
          <w:i w:val="0"/>
          <w:color w:val="1A2F1D"/>
          <w:sz w:val="36"/>
          <w:shd w:val="clear" w:fill="EAF7ED"/>
        </w:rPr>
      </w:pPr>
      <w:bookmarkStart w:id="1" w:name="_dx_frag_StartFragment"/>
      <w:bookmarkEnd w:id="1"/>
      <w:r>
        <w:rPr>
          <w:rFonts w:ascii="Times New Roman" w:hAnsi="Times New Roman"/>
          <w:b w:val="1"/>
          <w:i w:val="0"/>
          <w:color w:val="1A2F1D"/>
          <w:sz w:val="36"/>
          <w:shd w:val="clear" w:fill="EAF7ED"/>
        </w:rPr>
        <w:t>Наши растения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Пионы, ирисы,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 флоксы, 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примулы. тюльпаны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 и многое другое — подберём растения для любого сада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Состав каталога: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1. 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П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ионы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2. 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И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рисы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3.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 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Примулы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4. Флоксы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5. Клематисы</w:t>
      </w:r>
    </w:p>
    <w:p>
      <w:pPr>
        <w:rPr>
          <w:rFonts w:ascii="Arial" w:hAnsi="Arial"/>
          <w:b w:val="0"/>
          <w:i w:val="0"/>
          <w:color w:val="5C5C5C"/>
          <w:sz w:val="20"/>
          <w:shd w:val="clear" w:fill="EAF7ED"/>
        </w:rPr>
      </w:pP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6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.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 xml:space="preserve"> 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Г</w:t>
      </w:r>
      <w:r>
        <w:rPr>
          <w:rFonts w:ascii="Arial" w:hAnsi="Arial"/>
          <w:b w:val="0"/>
          <w:i w:val="0"/>
          <w:color w:val="5C5C5C"/>
          <w:sz w:val="20"/>
          <w:shd w:val="clear" w:fill="EAF7ED"/>
        </w:rPr>
        <w:t>еоргины</w:t>
      </w:r>
    </w:p>
    <w:p>
      <w:pPr>
        <w:rPr>
          <w:rFonts w:ascii="Arial" w:hAnsi="Arial"/>
          <w:color w:val="000000"/>
          <w:sz w:val="27"/>
        </w:rPr>
      </w:pPr>
    </w:p>
    <w:p/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