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FF13B4" w14:textId="35705C93" w:rsidR="00382C62" w:rsidRDefault="00382C62" w:rsidP="00382C62">
      <w:pPr>
        <w:pStyle w:val="1"/>
        <w:widowControl w:val="0"/>
        <w:tabs>
          <w:tab w:val="num" w:pos="360"/>
        </w:tabs>
        <w:spacing w:after="60" w:line="240" w:lineRule="atLeast"/>
        <w:ind w:left="0" w:firstLine="0"/>
      </w:pPr>
      <w:bookmarkStart w:id="0" w:name="_Section_1"/>
      <w:bookmarkStart w:id="1" w:name="_Toc382349675"/>
      <w:bookmarkStart w:id="2" w:name="_Toc443934662"/>
      <w:bookmarkStart w:id="3" w:name="_Toc509904680"/>
      <w:bookmarkStart w:id="4" w:name="_Toc90897911"/>
      <w:bookmarkEnd w:id="0"/>
      <w:r>
        <w:t>Analytical task</w:t>
      </w:r>
      <w:bookmarkEnd w:id="1"/>
      <w:bookmarkEnd w:id="2"/>
      <w:bookmarkEnd w:id="3"/>
      <w:bookmarkEnd w:id="4"/>
    </w:p>
    <w:p w14:paraId="62EBEA02" w14:textId="77777777" w:rsidR="000E7EDD" w:rsidRDefault="000E7EDD" w:rsidP="002217D8">
      <w:pPr>
        <w:pStyle w:val="a0"/>
        <w:numPr>
          <w:ilvl w:val="0"/>
          <w:numId w:val="0"/>
        </w:numPr>
        <w:spacing w:before="60" w:after="120"/>
        <w:contextualSpacing/>
      </w:pPr>
    </w:p>
    <w:p w14:paraId="4105682A" w14:textId="08E4B94F" w:rsidR="00852798" w:rsidRDefault="000E7EDD" w:rsidP="00852798">
      <w:pPr>
        <w:pStyle w:val="paragraph"/>
        <w:numPr>
          <w:ilvl w:val="0"/>
          <w:numId w:val="24"/>
        </w:numPr>
        <w:tabs>
          <w:tab w:val="left" w:pos="360"/>
        </w:tabs>
        <w:spacing w:before="0" w:beforeAutospacing="0" w:after="0" w:afterAutospacing="0"/>
        <w:ind w:left="0" w:firstLine="0"/>
        <w:textAlignment w:val="baseline"/>
        <w:rPr>
          <w:rStyle w:val="eop"/>
          <w:rFonts w:ascii="Trebuchet MS" w:hAnsi="Trebuchet MS"/>
          <w:color w:val="3B3838"/>
          <w:sz w:val="20"/>
          <w:szCs w:val="20"/>
        </w:rPr>
      </w:pPr>
      <w:r>
        <w:rPr>
          <w:rStyle w:val="normaltextrun"/>
          <w:rFonts w:ascii="Trebuchet MS" w:hAnsi="Trebuchet MS"/>
          <w:color w:val="464547"/>
          <w:sz w:val="20"/>
        </w:rPr>
        <w:t>Reiterate the core concept of Slowly Changing Dimensions (SCD). </w:t>
      </w:r>
      <w:r>
        <w:rPr>
          <w:rStyle w:val="eop"/>
          <w:rFonts w:ascii="Trebuchet MS" w:hAnsi="Trebuchet MS"/>
          <w:color w:val="464547"/>
          <w:sz w:val="20"/>
          <w:szCs w:val="20"/>
        </w:rPr>
        <w:t> </w:t>
      </w:r>
    </w:p>
    <w:p w14:paraId="25AD6847" w14:textId="77777777" w:rsidR="00852798" w:rsidRPr="00852798" w:rsidRDefault="00852798" w:rsidP="00852798">
      <w:pPr>
        <w:pStyle w:val="paragraph"/>
        <w:tabs>
          <w:tab w:val="left" w:pos="360"/>
        </w:tabs>
        <w:textAlignment w:val="baseline"/>
        <w:rPr>
          <w:rFonts w:ascii="Trebuchet MS" w:hAnsi="Trebuchet MS"/>
          <w:color w:val="3B3838"/>
          <w:sz w:val="20"/>
          <w:szCs w:val="20"/>
        </w:rPr>
      </w:pPr>
      <w:r w:rsidRPr="00852798">
        <w:rPr>
          <w:rFonts w:ascii="Trebuchet MS" w:hAnsi="Trebuchet MS"/>
          <w:color w:val="3B3838"/>
          <w:sz w:val="20"/>
          <w:szCs w:val="20"/>
        </w:rPr>
        <w:t>Slowly Changing Dimensions (SCD) describe an approach used in data warehousing to manage changes in dimensional attributes over time. Instead of simply overwriting old values, SCD techniques allow changes to be handled in a controlled way — either by keeping history or by storing only the current state, depending on the selected SCD type.</w:t>
      </w:r>
    </w:p>
    <w:p w14:paraId="1EEB6EE7" w14:textId="17DC42C8" w:rsidR="00852798" w:rsidRDefault="00852798" w:rsidP="00852798">
      <w:pPr>
        <w:pStyle w:val="paragraph"/>
        <w:tabs>
          <w:tab w:val="left" w:pos="360"/>
        </w:tabs>
        <w:spacing w:before="0" w:beforeAutospacing="0" w:after="0" w:afterAutospacing="0"/>
        <w:textAlignment w:val="baseline"/>
        <w:rPr>
          <w:rFonts w:ascii="Trebuchet MS" w:hAnsi="Trebuchet MS"/>
          <w:color w:val="3B3838"/>
          <w:sz w:val="20"/>
          <w:szCs w:val="20"/>
        </w:rPr>
      </w:pPr>
      <w:r w:rsidRPr="00852798">
        <w:rPr>
          <w:rFonts w:ascii="Trebuchet MS" w:hAnsi="Trebuchet MS"/>
          <w:color w:val="3B3838"/>
          <w:sz w:val="20"/>
          <w:szCs w:val="20"/>
        </w:rPr>
        <w:t>This is important for analytics because it ensures that facts are analyzed using the attribute values that were valid at the time the event occurred, rather than using updated or current values that may distort historical analysis.</w:t>
      </w:r>
    </w:p>
    <w:p w14:paraId="490A48AB" w14:textId="77777777" w:rsidR="00852798" w:rsidRPr="00852798" w:rsidRDefault="00852798" w:rsidP="00852798">
      <w:pPr>
        <w:pStyle w:val="paragraph"/>
        <w:tabs>
          <w:tab w:val="left" w:pos="360"/>
        </w:tabs>
        <w:spacing w:before="0" w:beforeAutospacing="0" w:after="0" w:afterAutospacing="0"/>
        <w:textAlignment w:val="baseline"/>
        <w:rPr>
          <w:rFonts w:ascii="Trebuchet MS" w:hAnsi="Trebuchet MS"/>
          <w:color w:val="3B3838"/>
          <w:sz w:val="20"/>
          <w:szCs w:val="20"/>
        </w:rPr>
      </w:pPr>
    </w:p>
    <w:p w14:paraId="629185D4" w14:textId="77777777" w:rsidR="00852798" w:rsidRDefault="00852798" w:rsidP="00852798">
      <w:pPr>
        <w:pStyle w:val="a0"/>
        <w:numPr>
          <w:ilvl w:val="0"/>
          <w:numId w:val="0"/>
        </w:numPr>
        <w:tabs>
          <w:tab w:val="left" w:pos="360"/>
        </w:tabs>
        <w:spacing w:before="60" w:after="120"/>
        <w:ind w:left="357"/>
        <w:contextualSpacing/>
      </w:pPr>
      <w:r>
        <w:t>SCD Type 0 — No History</w:t>
      </w:r>
    </w:p>
    <w:p w14:paraId="03C80BBB" w14:textId="77777777" w:rsidR="00852798" w:rsidRDefault="00852798" w:rsidP="00852798">
      <w:pPr>
        <w:pStyle w:val="a0"/>
        <w:numPr>
          <w:ilvl w:val="0"/>
          <w:numId w:val="0"/>
        </w:numPr>
        <w:tabs>
          <w:tab w:val="left" w:pos="360"/>
        </w:tabs>
        <w:spacing w:before="60" w:after="120"/>
        <w:ind w:left="357"/>
        <w:contextualSpacing/>
      </w:pPr>
    </w:p>
    <w:p w14:paraId="2C76C61F" w14:textId="77777777" w:rsidR="00852798" w:rsidRDefault="00852798" w:rsidP="00852798">
      <w:pPr>
        <w:pStyle w:val="a0"/>
        <w:numPr>
          <w:ilvl w:val="0"/>
          <w:numId w:val="0"/>
        </w:numPr>
        <w:tabs>
          <w:tab w:val="left" w:pos="360"/>
        </w:tabs>
        <w:spacing w:before="60" w:after="120"/>
        <w:ind w:left="357"/>
        <w:contextualSpacing/>
      </w:pPr>
      <w:r>
        <w:t xml:space="preserve">Changes in attributes </w:t>
      </w:r>
      <w:proofErr w:type="gramStart"/>
      <w:r>
        <w:t>are not tracked</w:t>
      </w:r>
      <w:proofErr w:type="gramEnd"/>
      <w:r>
        <w:t xml:space="preserve"> at all. Once loaded, the data never changes.</w:t>
      </w:r>
    </w:p>
    <w:p w14:paraId="639B6E26" w14:textId="77777777" w:rsidR="00852798" w:rsidRDefault="00852798" w:rsidP="00852798">
      <w:pPr>
        <w:pStyle w:val="a0"/>
        <w:numPr>
          <w:ilvl w:val="0"/>
          <w:numId w:val="0"/>
        </w:numPr>
        <w:tabs>
          <w:tab w:val="left" w:pos="360"/>
        </w:tabs>
        <w:spacing w:before="60" w:after="120"/>
        <w:ind w:left="357"/>
        <w:contextualSpacing/>
      </w:pPr>
      <w:r>
        <w:t xml:space="preserve">This type </w:t>
      </w:r>
      <w:proofErr w:type="gramStart"/>
      <w:r>
        <w:t>is used</w:t>
      </w:r>
      <w:proofErr w:type="gramEnd"/>
      <w:r>
        <w:t xml:space="preserve"> for attributes that are considered permanent, such as a date of birth.</w:t>
      </w:r>
    </w:p>
    <w:p w14:paraId="5CDD8E4E" w14:textId="77777777" w:rsidR="00852798" w:rsidRDefault="00852798" w:rsidP="00852798">
      <w:pPr>
        <w:pStyle w:val="a0"/>
        <w:numPr>
          <w:ilvl w:val="0"/>
          <w:numId w:val="0"/>
        </w:numPr>
        <w:tabs>
          <w:tab w:val="left" w:pos="360"/>
        </w:tabs>
        <w:spacing w:before="60" w:after="120"/>
        <w:ind w:left="357"/>
        <w:contextualSpacing/>
      </w:pPr>
    </w:p>
    <w:p w14:paraId="3AA932C2" w14:textId="77777777" w:rsidR="00852798" w:rsidRDefault="00852798" w:rsidP="00852798">
      <w:pPr>
        <w:pStyle w:val="a0"/>
        <w:numPr>
          <w:ilvl w:val="0"/>
          <w:numId w:val="0"/>
        </w:numPr>
        <w:tabs>
          <w:tab w:val="left" w:pos="360"/>
        </w:tabs>
        <w:spacing w:before="60" w:after="120"/>
        <w:ind w:left="357"/>
        <w:contextualSpacing/>
      </w:pPr>
      <w:r>
        <w:t>SCD Type 1 — Overwrite</w:t>
      </w:r>
    </w:p>
    <w:p w14:paraId="080D0FF3" w14:textId="77777777" w:rsidR="00852798" w:rsidRDefault="00852798" w:rsidP="00852798">
      <w:pPr>
        <w:pStyle w:val="a0"/>
        <w:numPr>
          <w:ilvl w:val="0"/>
          <w:numId w:val="0"/>
        </w:numPr>
        <w:tabs>
          <w:tab w:val="left" w:pos="360"/>
        </w:tabs>
        <w:spacing w:before="60" w:after="120"/>
        <w:ind w:left="357"/>
        <w:contextualSpacing/>
      </w:pPr>
    </w:p>
    <w:p w14:paraId="78299E16" w14:textId="77777777" w:rsidR="00852798" w:rsidRDefault="00852798" w:rsidP="00852798">
      <w:pPr>
        <w:pStyle w:val="a0"/>
        <w:numPr>
          <w:ilvl w:val="0"/>
          <w:numId w:val="0"/>
        </w:numPr>
        <w:tabs>
          <w:tab w:val="left" w:pos="360"/>
        </w:tabs>
        <w:spacing w:before="60" w:after="120"/>
        <w:ind w:left="357"/>
        <w:contextualSpacing/>
      </w:pPr>
      <w:r>
        <w:t xml:space="preserve">When </w:t>
      </w:r>
      <w:proofErr w:type="gramStart"/>
      <w:r>
        <w:t>an attribute changes, the old value is overwritten by the new one</w:t>
      </w:r>
      <w:proofErr w:type="gramEnd"/>
      <w:r>
        <w:t>. No history is preserved, and only the current state is stored.</w:t>
      </w:r>
    </w:p>
    <w:p w14:paraId="6FA2B6C3" w14:textId="77777777" w:rsidR="00852798" w:rsidRDefault="00852798" w:rsidP="00852798">
      <w:pPr>
        <w:pStyle w:val="a0"/>
        <w:numPr>
          <w:ilvl w:val="0"/>
          <w:numId w:val="0"/>
        </w:numPr>
        <w:tabs>
          <w:tab w:val="left" w:pos="360"/>
        </w:tabs>
        <w:spacing w:before="60" w:after="120"/>
        <w:ind w:left="357"/>
        <w:contextualSpacing/>
      </w:pPr>
      <w:r>
        <w:t>This approach is suitable for correcting errors or attributes where historical values are not required.</w:t>
      </w:r>
    </w:p>
    <w:p w14:paraId="504A51F2" w14:textId="77777777" w:rsidR="00852798" w:rsidRDefault="00852798" w:rsidP="00852798">
      <w:pPr>
        <w:pStyle w:val="a0"/>
        <w:numPr>
          <w:ilvl w:val="0"/>
          <w:numId w:val="0"/>
        </w:numPr>
        <w:tabs>
          <w:tab w:val="left" w:pos="360"/>
        </w:tabs>
        <w:spacing w:before="60" w:after="120"/>
        <w:ind w:left="357"/>
        <w:contextualSpacing/>
      </w:pPr>
    </w:p>
    <w:p w14:paraId="4E369B89" w14:textId="77777777" w:rsidR="00852798" w:rsidRDefault="00852798" w:rsidP="00852798">
      <w:pPr>
        <w:pStyle w:val="a0"/>
        <w:numPr>
          <w:ilvl w:val="0"/>
          <w:numId w:val="0"/>
        </w:numPr>
        <w:tabs>
          <w:tab w:val="left" w:pos="360"/>
        </w:tabs>
        <w:spacing w:before="60" w:after="120"/>
        <w:ind w:left="357"/>
        <w:contextualSpacing/>
      </w:pPr>
      <w:r>
        <w:t>SCD Type 2 — Full History</w:t>
      </w:r>
    </w:p>
    <w:p w14:paraId="1FF9C2D2" w14:textId="77777777" w:rsidR="00852798" w:rsidRDefault="00852798" w:rsidP="00852798">
      <w:pPr>
        <w:pStyle w:val="a0"/>
        <w:numPr>
          <w:ilvl w:val="0"/>
          <w:numId w:val="0"/>
        </w:numPr>
        <w:tabs>
          <w:tab w:val="left" w:pos="360"/>
        </w:tabs>
        <w:spacing w:before="60" w:after="120"/>
        <w:ind w:left="357"/>
        <w:contextualSpacing/>
      </w:pPr>
    </w:p>
    <w:p w14:paraId="4BB3A2EB" w14:textId="77777777" w:rsidR="00852798" w:rsidRDefault="00852798" w:rsidP="00852798">
      <w:pPr>
        <w:pStyle w:val="a0"/>
        <w:numPr>
          <w:ilvl w:val="0"/>
          <w:numId w:val="0"/>
        </w:numPr>
        <w:tabs>
          <w:tab w:val="left" w:pos="360"/>
        </w:tabs>
        <w:spacing w:before="60" w:after="120"/>
        <w:ind w:left="357"/>
        <w:contextualSpacing/>
      </w:pPr>
      <w:r>
        <w:t xml:space="preserve">Each change is stored as a new record with its own validity period (START_DT, END_DT, </w:t>
      </w:r>
      <w:proofErr w:type="gramStart"/>
      <w:r>
        <w:t>IS</w:t>
      </w:r>
      <w:proofErr w:type="gramEnd"/>
      <w:r>
        <w:t>_ACTIVE).</w:t>
      </w:r>
    </w:p>
    <w:p w14:paraId="457DE6CA" w14:textId="77777777" w:rsidR="00852798" w:rsidRDefault="00852798" w:rsidP="00852798">
      <w:pPr>
        <w:pStyle w:val="a0"/>
        <w:numPr>
          <w:ilvl w:val="0"/>
          <w:numId w:val="0"/>
        </w:numPr>
        <w:tabs>
          <w:tab w:val="left" w:pos="360"/>
        </w:tabs>
        <w:spacing w:before="60" w:after="120"/>
        <w:ind w:left="357"/>
        <w:contextualSpacing/>
      </w:pPr>
      <w:r>
        <w:t>This allows full historical tracking and enables accurate analysis of facts using the attribute values that were valid at the time of the event. It is the most commonly used SCD type in analytics.</w:t>
      </w:r>
    </w:p>
    <w:p w14:paraId="0A0BAFEC" w14:textId="77777777" w:rsidR="00852798" w:rsidRDefault="00852798" w:rsidP="00852798">
      <w:pPr>
        <w:pStyle w:val="a0"/>
        <w:numPr>
          <w:ilvl w:val="0"/>
          <w:numId w:val="0"/>
        </w:numPr>
        <w:tabs>
          <w:tab w:val="left" w:pos="360"/>
        </w:tabs>
        <w:spacing w:before="60" w:after="120"/>
        <w:ind w:left="357"/>
        <w:contextualSpacing/>
      </w:pPr>
    </w:p>
    <w:p w14:paraId="7D68B0B8" w14:textId="77777777" w:rsidR="00852798" w:rsidRDefault="00852798" w:rsidP="00852798">
      <w:pPr>
        <w:pStyle w:val="a0"/>
        <w:numPr>
          <w:ilvl w:val="0"/>
          <w:numId w:val="0"/>
        </w:numPr>
        <w:tabs>
          <w:tab w:val="left" w:pos="360"/>
        </w:tabs>
        <w:spacing w:before="60" w:after="120"/>
        <w:ind w:left="357"/>
        <w:contextualSpacing/>
      </w:pPr>
      <w:r>
        <w:t>SCD Type 3 — Limited History</w:t>
      </w:r>
    </w:p>
    <w:p w14:paraId="345087B1" w14:textId="77777777" w:rsidR="00852798" w:rsidRDefault="00852798" w:rsidP="00852798">
      <w:pPr>
        <w:pStyle w:val="a0"/>
        <w:numPr>
          <w:ilvl w:val="0"/>
          <w:numId w:val="0"/>
        </w:numPr>
        <w:tabs>
          <w:tab w:val="left" w:pos="360"/>
        </w:tabs>
        <w:spacing w:before="60" w:after="120"/>
        <w:ind w:left="357"/>
        <w:contextualSpacing/>
      </w:pPr>
    </w:p>
    <w:p w14:paraId="10726D17" w14:textId="77777777" w:rsidR="00852798" w:rsidRDefault="00852798" w:rsidP="00852798">
      <w:pPr>
        <w:pStyle w:val="a0"/>
        <w:numPr>
          <w:ilvl w:val="0"/>
          <w:numId w:val="0"/>
        </w:numPr>
        <w:tabs>
          <w:tab w:val="left" w:pos="360"/>
        </w:tabs>
        <w:spacing w:before="60" w:after="120"/>
        <w:ind w:left="357"/>
        <w:contextualSpacing/>
      </w:pPr>
      <w:r>
        <w:t>Both the current value and one previous value are stored. Historical tracking is limited, and full change history is not available.</w:t>
      </w:r>
    </w:p>
    <w:p w14:paraId="535E483F" w14:textId="77FAA36E" w:rsidR="000E7EDD" w:rsidRDefault="00852798" w:rsidP="00852798">
      <w:pPr>
        <w:pStyle w:val="a0"/>
        <w:numPr>
          <w:ilvl w:val="0"/>
          <w:numId w:val="0"/>
        </w:numPr>
        <w:tabs>
          <w:tab w:val="left" w:pos="360"/>
        </w:tabs>
        <w:spacing w:before="60" w:after="120"/>
        <w:ind w:left="357"/>
        <w:contextualSpacing/>
      </w:pPr>
      <w:r>
        <w:tab/>
      </w:r>
      <w:r>
        <w:t xml:space="preserve">This type is rarely used and typically applies when only a simple before-and-after comparison </w:t>
      </w:r>
      <w:proofErr w:type="gramStart"/>
      <w:r>
        <w:t>is needed</w:t>
      </w:r>
      <w:proofErr w:type="gramEnd"/>
      <w:r>
        <w:t>.</w:t>
      </w:r>
    </w:p>
    <w:p w14:paraId="3F298EF8" w14:textId="3B0B7146" w:rsidR="009F20FC" w:rsidRPr="000A5FF7" w:rsidRDefault="009F20FC" w:rsidP="00852798">
      <w:pPr>
        <w:pStyle w:val="a"/>
        <w:keepNext w:val="0"/>
        <w:widowControl w:val="0"/>
        <w:numPr>
          <w:ilvl w:val="0"/>
          <w:numId w:val="0"/>
        </w:numPr>
        <w:spacing w:after="120" w:line="240" w:lineRule="atLeast"/>
        <w:ind w:left="720"/>
      </w:pPr>
      <w:bookmarkStart w:id="5" w:name="_GoBack"/>
      <w:bookmarkEnd w:id="5"/>
    </w:p>
    <w:sectPr w:rsidR="009F20FC" w:rsidRPr="000A5FF7" w:rsidSect="0076784B">
      <w:headerReference w:type="default" r:id="rId10"/>
      <w:footerReference w:type="default" r:id="rId11"/>
      <w:footerReference w:type="first" r:id="rId12"/>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DA65DF" w14:textId="77777777" w:rsidR="00BB3049" w:rsidRDefault="00BB3049" w:rsidP="00500742">
      <w:pPr>
        <w:spacing w:line="240" w:lineRule="auto"/>
      </w:pPr>
      <w:r>
        <w:separator/>
      </w:r>
    </w:p>
  </w:endnote>
  <w:endnote w:type="continuationSeparator" w:id="0">
    <w:p w14:paraId="16C8C448" w14:textId="77777777" w:rsidR="00BB3049" w:rsidRDefault="00BB3049"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71C10" w14:textId="77777777" w:rsidR="00E203EB"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852798">
      <w:rPr>
        <w:rStyle w:val="ac"/>
        <w:rFonts w:eastAsia="MS Gothic"/>
        <w:noProof/>
        <w:sz w:val="18"/>
        <w:szCs w:val="18"/>
      </w:rPr>
      <w:t>2</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60CFE96A" w:rsidR="00E203EB" w:rsidRDefault="00BB3049" w:rsidP="002A572B">
          <w:pPr>
            <w:pStyle w:val="a7"/>
          </w:pPr>
          <w:r>
            <w:fldChar w:fldCharType="begin"/>
          </w:r>
          <w:r>
            <w:instrText>DOCPROPERTY  Classification  \* MERGEFORMAT</w:instrText>
          </w:r>
          <w:r>
            <w:fldChar w:fldCharType="separate"/>
          </w:r>
          <w:r w:rsidR="0010534E">
            <w:t>Confidential</w:t>
          </w:r>
          <w:r>
            <w:fldChar w:fldCharType="end"/>
          </w:r>
          <w:r w:rsidR="005D1735">
            <w:tab/>
          </w:r>
        </w:p>
      </w:tc>
    </w:tr>
  </w:tbl>
  <w:p w14:paraId="629B217E" w14:textId="77777777" w:rsidR="00E203EB" w:rsidRPr="00205D53" w:rsidRDefault="005D1735" w:rsidP="007F4104">
    <w:pPr>
      <w:pStyle w:val="a7"/>
    </w:pPr>
    <w:r w:rsidRPr="00205D53">
      <w:rPr>
        <w:noProof/>
        <w:lang w:val="ru-RU" w:eastAsia="ru-RU"/>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1226666">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203EB" w:rsidRDefault="005D1735" w:rsidP="0076784B">
          <w:pPr>
            <w:pStyle w:val="a7"/>
            <w:rPr>
              <w:b/>
            </w:rPr>
          </w:pPr>
          <w:r>
            <w:rPr>
              <w:b/>
            </w:rPr>
            <w:t>Legal Notice:</w:t>
          </w:r>
        </w:p>
      </w:tc>
      <w:tc>
        <w:tcPr>
          <w:tcW w:w="7613" w:type="dxa"/>
          <w:vAlign w:val="center"/>
          <w:hideMark/>
        </w:tcPr>
        <w:p w14:paraId="36AA4F7F" w14:textId="77777777" w:rsidR="00E203EB"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144D6722" w:rsidR="00E203EB" w:rsidRDefault="00BB3049" w:rsidP="0076784B">
          <w:pPr>
            <w:pStyle w:val="a7"/>
          </w:pPr>
          <w:r>
            <w:fldChar w:fldCharType="begin"/>
          </w:r>
          <w:r>
            <w:instrText>DOCPROPERTY  Classification  \* MERGEFORMAT</w:instrText>
          </w:r>
          <w:r>
            <w:fldChar w:fldCharType="separate"/>
          </w:r>
          <w:r w:rsidR="0010534E">
            <w:t>Confidential</w:t>
          </w:r>
          <w:r>
            <w:fldChar w:fldCharType="end"/>
          </w:r>
        </w:p>
      </w:tc>
    </w:tr>
  </w:tbl>
  <w:p w14:paraId="56E23E29" w14:textId="77777777" w:rsidR="00E203EB" w:rsidRDefault="005D1735" w:rsidP="002A572B">
    <w:pPr>
      <w:pStyle w:val="a7"/>
      <w:ind w:left="0" w:right="1"/>
    </w:pPr>
    <w:r>
      <w:rPr>
        <w:noProof/>
        <w:lang w:val="ru-RU" w:eastAsia="ru-RU"/>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3E67857">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5C80C7" w14:textId="77777777" w:rsidR="00BB3049" w:rsidRDefault="00BB3049" w:rsidP="00500742">
      <w:pPr>
        <w:spacing w:line="240" w:lineRule="auto"/>
      </w:pPr>
      <w:r>
        <w:separator/>
      </w:r>
    </w:p>
  </w:footnote>
  <w:footnote w:type="continuationSeparator" w:id="0">
    <w:p w14:paraId="70523C02" w14:textId="77777777" w:rsidR="00BB3049" w:rsidRDefault="00BB3049" w:rsidP="0050074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203EB"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203EB" w:rsidRDefault="00E203EB" w:rsidP="002A572B">
          <w:pPr>
            <w:pStyle w:val="a9"/>
          </w:pPr>
        </w:p>
      </w:tc>
    </w:tr>
    <w:tr w:rsidR="002A572B" w14:paraId="7634FCD1" w14:textId="77777777" w:rsidTr="006366F2">
      <w:trPr>
        <w:trHeight w:val="340"/>
      </w:trPr>
      <w:tc>
        <w:tcPr>
          <w:tcW w:w="8121" w:type="dxa"/>
          <w:vAlign w:val="center"/>
          <w:hideMark/>
        </w:tcPr>
        <w:p w14:paraId="74F97D7D" w14:textId="09830068" w:rsidR="00E203EB" w:rsidRDefault="004648DA" w:rsidP="002A19FA">
          <w:pPr>
            <w:pStyle w:val="a9"/>
            <w:tabs>
              <w:tab w:val="clear" w:pos="0"/>
            </w:tabs>
          </w:pPr>
          <w:r>
            <w:t>Business Layer 3NF</w:t>
          </w:r>
        </w:p>
      </w:tc>
      <w:tc>
        <w:tcPr>
          <w:tcW w:w="1377" w:type="dxa"/>
          <w:vAlign w:val="center"/>
          <w:hideMark/>
        </w:tcPr>
        <w:p w14:paraId="22501B53" w14:textId="77777777" w:rsidR="00E203EB" w:rsidRDefault="005D1735" w:rsidP="002A572B">
          <w:pPr>
            <w:pStyle w:val="a9"/>
            <w:jc w:val="right"/>
          </w:pPr>
          <w:r>
            <w:rPr>
              <w:noProof/>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203EB" w:rsidRPr="002A572B" w:rsidRDefault="005D1735" w:rsidP="002A572B">
    <w:pPr>
      <w:pStyle w:val="a9"/>
      <w:rPr>
        <w:sz w:val="16"/>
        <w:szCs w:val="16"/>
      </w:rPr>
    </w:pPr>
    <w:r>
      <w:rPr>
        <w:noProof/>
        <w:lang w:val="ru-RU" w:eastAsia="ru-RU"/>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08A0367">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32534"/>
    <w:multiLevelType w:val="hybridMultilevel"/>
    <w:tmpl w:val="E1E840CA"/>
    <w:lvl w:ilvl="0" w:tplc="04090001">
      <w:start w:val="1"/>
      <w:numFmt w:val="bullet"/>
      <w:lvlText w:val=""/>
      <w:lvlJc w:val="left"/>
      <w:pPr>
        <w:ind w:left="720" w:hanging="360"/>
      </w:pPr>
      <w:rPr>
        <w:rFonts w:ascii="Symbol" w:hAnsi="Symbol"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360C5"/>
    <w:multiLevelType w:val="multilevel"/>
    <w:tmpl w:val="4F9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32D71"/>
    <w:multiLevelType w:val="hybridMultilevel"/>
    <w:tmpl w:val="A1385AEA"/>
    <w:lvl w:ilvl="0" w:tplc="E6501400">
      <w:start w:val="1"/>
      <w:numFmt w:val="decimal"/>
      <w:lvlText w:val="%1."/>
      <w:lvlJc w:val="left"/>
      <w:pPr>
        <w:ind w:left="720" w:hanging="360"/>
      </w:pPr>
      <w:rPr>
        <w:rFonts w:hint="default"/>
        <w:color w:val="46454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3432A8"/>
    <w:multiLevelType w:val="hybridMultilevel"/>
    <w:tmpl w:val="DA3E10B2"/>
    <w:lvl w:ilvl="0" w:tplc="F81E6406">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6E75E6"/>
    <w:multiLevelType w:val="multilevel"/>
    <w:tmpl w:val="992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A11E23"/>
    <w:multiLevelType w:val="multilevel"/>
    <w:tmpl w:val="728E35B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F63D4A"/>
    <w:multiLevelType w:val="hybridMultilevel"/>
    <w:tmpl w:val="1C16C66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57DD6F34"/>
    <w:multiLevelType w:val="multilevel"/>
    <w:tmpl w:val="1436B0F0"/>
    <w:numStyleLink w:val="NumberList"/>
  </w:abstractNum>
  <w:abstractNum w:abstractNumId="18"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6070783A"/>
    <w:multiLevelType w:val="multilevel"/>
    <w:tmpl w:val="580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3"/>
  </w:num>
  <w:num w:numId="4">
    <w:abstractNumId w:val="9"/>
  </w:num>
  <w:num w:numId="5">
    <w:abstractNumId w:val="8"/>
  </w:num>
  <w:num w:numId="6">
    <w:abstractNumId w:val="6"/>
  </w:num>
  <w:num w:numId="7">
    <w:abstractNumId w:val="20"/>
  </w:num>
  <w:num w:numId="8">
    <w:abstractNumId w:val="14"/>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6"/>
  </w:num>
  <w:num w:numId="15">
    <w:abstractNumId w:val="15"/>
  </w:num>
  <w:num w:numId="16">
    <w:abstractNumId w:val="12"/>
  </w:num>
  <w:num w:numId="17">
    <w:abstractNumId w:val="0"/>
  </w:num>
  <w:num w:numId="18">
    <w:abstractNumId w:val="10"/>
  </w:num>
  <w:num w:numId="19">
    <w:abstractNumId w:val="10"/>
    <w:lvlOverride w:ilvl="0">
      <w:startOverride w:val="1"/>
    </w:lvlOverride>
  </w:num>
  <w:num w:numId="20">
    <w:abstractNumId w:val="13"/>
  </w:num>
  <w:num w:numId="21">
    <w:abstractNumId w:val="19"/>
  </w:num>
  <w:num w:numId="22">
    <w:abstractNumId w:val="2"/>
  </w:num>
  <w:num w:numId="23">
    <w:abstractNumId w:val="11"/>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2"/>
    <w:rsid w:val="00010D7A"/>
    <w:rsid w:val="000E7EDD"/>
    <w:rsid w:val="0010534E"/>
    <w:rsid w:val="00125E85"/>
    <w:rsid w:val="002217D8"/>
    <w:rsid w:val="00341493"/>
    <w:rsid w:val="00382C62"/>
    <w:rsid w:val="0039410D"/>
    <w:rsid w:val="003C6E8F"/>
    <w:rsid w:val="00444D3B"/>
    <w:rsid w:val="004648DA"/>
    <w:rsid w:val="00480504"/>
    <w:rsid w:val="0048499B"/>
    <w:rsid w:val="004A4E69"/>
    <w:rsid w:val="00500742"/>
    <w:rsid w:val="00504C62"/>
    <w:rsid w:val="00545D0A"/>
    <w:rsid w:val="00547747"/>
    <w:rsid w:val="00580835"/>
    <w:rsid w:val="005848B7"/>
    <w:rsid w:val="005C345F"/>
    <w:rsid w:val="005D1735"/>
    <w:rsid w:val="00627BEE"/>
    <w:rsid w:val="00667B19"/>
    <w:rsid w:val="00692248"/>
    <w:rsid w:val="007C4361"/>
    <w:rsid w:val="008120A4"/>
    <w:rsid w:val="008362A7"/>
    <w:rsid w:val="008465BF"/>
    <w:rsid w:val="00852798"/>
    <w:rsid w:val="00876D16"/>
    <w:rsid w:val="008D0346"/>
    <w:rsid w:val="008F2490"/>
    <w:rsid w:val="00934EBA"/>
    <w:rsid w:val="00974743"/>
    <w:rsid w:val="009E4BF9"/>
    <w:rsid w:val="009E7277"/>
    <w:rsid w:val="009F20FC"/>
    <w:rsid w:val="00AA5EAF"/>
    <w:rsid w:val="00B072EA"/>
    <w:rsid w:val="00B63965"/>
    <w:rsid w:val="00B83E56"/>
    <w:rsid w:val="00BB3049"/>
    <w:rsid w:val="00BC429C"/>
    <w:rsid w:val="00BD03AB"/>
    <w:rsid w:val="00C901A0"/>
    <w:rsid w:val="00CA3310"/>
    <w:rsid w:val="00D20F53"/>
    <w:rsid w:val="00D61C9C"/>
    <w:rsid w:val="00DD31D9"/>
    <w:rsid w:val="00E016A3"/>
    <w:rsid w:val="00E15F7E"/>
    <w:rsid w:val="00E203EB"/>
    <w:rsid w:val="00E32D5D"/>
    <w:rsid w:val="00E43D86"/>
    <w:rsid w:val="00F55A25"/>
    <w:rsid w:val="00F66B44"/>
    <w:rsid w:val="00FF1A97"/>
    <w:rsid w:val="00FF32FA"/>
    <w:rsid w:val="5D84FF47"/>
    <w:rsid w:val="7DD5E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paragraph">
    <w:name w:val="paragraph"/>
    <w:basedOn w:val="a1"/>
    <w:rsid w:val="000E7EDD"/>
    <w:pPr>
      <w:widowControl/>
      <w:spacing w:before="100" w:beforeAutospacing="1" w:after="100" w:afterAutospacing="1" w:line="240" w:lineRule="auto"/>
    </w:pPr>
    <w:rPr>
      <w:sz w:val="24"/>
      <w:szCs w:val="24"/>
    </w:rPr>
  </w:style>
  <w:style w:type="character" w:customStyle="1" w:styleId="normaltextrun">
    <w:name w:val="normaltextrun"/>
    <w:basedOn w:val="a3"/>
    <w:rsid w:val="000E7EDD"/>
  </w:style>
  <w:style w:type="character" w:customStyle="1" w:styleId="eop">
    <w:name w:val="eop"/>
    <w:basedOn w:val="a3"/>
    <w:rsid w:val="000E7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93702464">
      <w:bodyDiv w:val="1"/>
      <w:marLeft w:val="0"/>
      <w:marRight w:val="0"/>
      <w:marTop w:val="0"/>
      <w:marBottom w:val="0"/>
      <w:divBdr>
        <w:top w:val="none" w:sz="0" w:space="0" w:color="auto"/>
        <w:left w:val="none" w:sz="0" w:space="0" w:color="auto"/>
        <w:bottom w:val="none" w:sz="0" w:space="0" w:color="auto"/>
        <w:right w:val="none" w:sz="0" w:space="0" w:color="auto"/>
      </w:divBdr>
    </w:div>
    <w:div w:id="1570799281">
      <w:bodyDiv w:val="1"/>
      <w:marLeft w:val="0"/>
      <w:marRight w:val="0"/>
      <w:marTop w:val="0"/>
      <w:marBottom w:val="0"/>
      <w:divBdr>
        <w:top w:val="none" w:sz="0" w:space="0" w:color="auto"/>
        <w:left w:val="none" w:sz="0" w:space="0" w:color="auto"/>
        <w:bottom w:val="none" w:sz="0" w:space="0" w:color="auto"/>
        <w:right w:val="none" w:sz="0" w:space="0" w:color="auto"/>
      </w:divBdr>
      <w:divsChild>
        <w:div w:id="799569695">
          <w:marLeft w:val="0"/>
          <w:marRight w:val="0"/>
          <w:marTop w:val="0"/>
          <w:marBottom w:val="0"/>
          <w:divBdr>
            <w:top w:val="none" w:sz="0" w:space="0" w:color="auto"/>
            <w:left w:val="none" w:sz="0" w:space="0" w:color="auto"/>
            <w:bottom w:val="none" w:sz="0" w:space="0" w:color="auto"/>
            <w:right w:val="none" w:sz="0" w:space="0" w:color="auto"/>
          </w:divBdr>
        </w:div>
        <w:div w:id="120537055">
          <w:marLeft w:val="0"/>
          <w:marRight w:val="0"/>
          <w:marTop w:val="0"/>
          <w:marBottom w:val="0"/>
          <w:divBdr>
            <w:top w:val="none" w:sz="0" w:space="0" w:color="auto"/>
            <w:left w:val="none" w:sz="0" w:space="0" w:color="auto"/>
            <w:bottom w:val="none" w:sz="0" w:space="0" w:color="auto"/>
            <w:right w:val="none" w:sz="0" w:space="0" w:color="auto"/>
          </w:divBdr>
        </w:div>
        <w:div w:id="2060787089">
          <w:marLeft w:val="0"/>
          <w:marRight w:val="0"/>
          <w:marTop w:val="0"/>
          <w:marBottom w:val="0"/>
          <w:divBdr>
            <w:top w:val="none" w:sz="0" w:space="0" w:color="auto"/>
            <w:left w:val="none" w:sz="0" w:space="0" w:color="auto"/>
            <w:bottom w:val="none" w:sz="0" w:space="0" w:color="auto"/>
            <w:right w:val="none" w:sz="0" w:space="0" w:color="auto"/>
          </w:divBdr>
        </w:div>
        <w:div w:id="1384476915">
          <w:marLeft w:val="0"/>
          <w:marRight w:val="0"/>
          <w:marTop w:val="0"/>
          <w:marBottom w:val="0"/>
          <w:divBdr>
            <w:top w:val="none" w:sz="0" w:space="0" w:color="auto"/>
            <w:left w:val="none" w:sz="0" w:space="0" w:color="auto"/>
            <w:bottom w:val="none" w:sz="0" w:space="0" w:color="auto"/>
            <w:right w:val="none" w:sz="0" w:space="0" w:color="auto"/>
          </w:divBdr>
        </w:div>
        <w:div w:id="1227568008">
          <w:marLeft w:val="0"/>
          <w:marRight w:val="0"/>
          <w:marTop w:val="0"/>
          <w:marBottom w:val="0"/>
          <w:divBdr>
            <w:top w:val="none" w:sz="0" w:space="0" w:color="auto"/>
            <w:left w:val="none" w:sz="0" w:space="0" w:color="auto"/>
            <w:bottom w:val="none" w:sz="0" w:space="0" w:color="auto"/>
            <w:right w:val="none" w:sz="0" w:space="0" w:color="auto"/>
          </w:divBdr>
        </w:div>
        <w:div w:id="814371707">
          <w:marLeft w:val="0"/>
          <w:marRight w:val="0"/>
          <w:marTop w:val="0"/>
          <w:marBottom w:val="0"/>
          <w:divBdr>
            <w:top w:val="none" w:sz="0" w:space="0" w:color="auto"/>
            <w:left w:val="none" w:sz="0" w:space="0" w:color="auto"/>
            <w:bottom w:val="none" w:sz="0" w:space="0" w:color="auto"/>
            <w:right w:val="none" w:sz="0" w:space="0" w:color="auto"/>
          </w:divBdr>
        </w:div>
        <w:div w:id="1949713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42B32421-F4C9-4D64-AE4A-C3F1FD672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1456</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Учетная запись Майкрософт</cp:lastModifiedBy>
  <cp:revision>2</cp:revision>
  <cp:lastPrinted>2021-03-31T07:36:00Z</cp:lastPrinted>
  <dcterms:created xsi:type="dcterms:W3CDTF">2026-01-28T17:33:00Z</dcterms:created>
  <dcterms:modified xsi:type="dcterms:W3CDTF">2026-01-28T17:33:00Z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631800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Approval Date">
    <vt:lpwstr>04-Dec-2018</vt:lpwstr>
  </property>
</Properties>
</file>