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7</w:t>
      </w:r>
    </w:p>
    <w:p>
      <w:r>
        <w:rPr>
          <w:b/>
          <w:sz w:val="28"/>
        </w:rPr>
        <w:t>UML — Diagrama de Atividades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02/10/2026 (sexta-feira)  |  Horário: 07:30 às 11:30 (4h)</w:t>
      </w:r>
    </w:p>
    <w:p/>
    <w:p>
      <w:pPr>
        <w:pStyle w:val="Heading1"/>
      </w:pPr>
      <w:r>
        <w:t>Retomando a Aula 6</w:t>
      </w:r>
    </w:p>
    <w:p>
      <w:r>
        <w:rPr>
          <w:b w:val="0"/>
          <w:i w:val="0"/>
          <w:sz w:val="22"/>
        </w:rPr>
        <w:t>Fechamos o diagrama de classes do TechBurger — a estrutura dos dados do sistema. Hoje mudamos de perspectiva: vamos modelar o COMPORTAMENTO, ou seja, o passo a passo de um processo, usando o Diagrama de Atividades.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Identificar os elementos do diagrama de atividades.</w:t>
      </w:r>
    </w:p>
    <w:p>
      <w:pPr>
        <w:pStyle w:val="ListBullet"/>
      </w:pPr>
      <w:r>
        <w:t>Representar decisões e fluxos alternativos.</w:t>
      </w:r>
    </w:p>
    <w:p>
      <w:pPr>
        <w:pStyle w:val="ListBullet"/>
      </w:pPr>
      <w:r>
        <w:t>Organizar atividades em raias por responsável.</w:t>
      </w:r>
    </w:p>
    <w:p>
      <w:pPr>
        <w:pStyle w:val="ListBullet"/>
      </w:pPr>
      <w:r>
        <w:t>Modelar o fluxo “Fazer pedido pelo app com PIX” do TechBurger.</w:t>
      </w:r>
    </w:p>
    <w:p>
      <w:pPr>
        <w:pStyle w:val="Heading1"/>
      </w:pPr>
      <w:r>
        <w:t>1. Elementos do Diagrama de Atividades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Símbolo / Significado</w:t>
            </w:r>
          </w:p>
        </w:tc>
      </w:tr>
      <w:tr>
        <w:tc>
          <w:tcPr>
            <w:tcW w:type="dxa" w:w="2268"/>
          </w:tcPr>
          <w:p>
            <w:r>
              <w:t>Nó inicial</w:t>
            </w:r>
          </w:p>
        </w:tc>
        <w:tc>
          <w:tcPr>
            <w:tcW w:type="dxa" w:w="6236"/>
          </w:tcPr>
          <w:p>
            <w:r>
              <w:t>Círculo preenchido — onde o fluxo começa.</w:t>
            </w:r>
          </w:p>
        </w:tc>
      </w:tr>
      <w:tr>
        <w:tc>
          <w:tcPr>
            <w:tcW w:type="dxa" w:w="2268"/>
          </w:tcPr>
          <w:p>
            <w:r>
              <w:t>Nó final</w:t>
            </w:r>
          </w:p>
        </w:tc>
        <w:tc>
          <w:tcPr>
            <w:tcW w:type="dxa" w:w="6236"/>
          </w:tcPr>
          <w:p>
            <w:r>
              <w:t>Círculo com borda — onde o fluxo termina.</w:t>
            </w:r>
          </w:p>
        </w:tc>
      </w:tr>
      <w:tr>
        <w:tc>
          <w:tcPr>
            <w:tcW w:type="dxa" w:w="2268"/>
          </w:tcPr>
          <w:p>
            <w:r>
              <w:t>Ação/Atividade</w:t>
            </w:r>
          </w:p>
        </w:tc>
        <w:tc>
          <w:tcPr>
            <w:tcW w:type="dxa" w:w="6236"/>
          </w:tcPr>
          <w:p>
            <w:r>
              <w:t>Retângulo de cantos arredondados — um passo do processo.</w:t>
            </w:r>
          </w:p>
        </w:tc>
      </w:tr>
      <w:tr>
        <w:tc>
          <w:tcPr>
            <w:tcW w:type="dxa" w:w="2268"/>
          </w:tcPr>
          <w:p>
            <w:r>
              <w:t>Decisão</w:t>
            </w:r>
          </w:p>
        </w:tc>
        <w:tc>
          <w:tcPr>
            <w:tcW w:type="dxa" w:w="6236"/>
          </w:tcPr>
          <w:p>
            <w:r>
              <w:t>Losango — o fluxo se ramifica conforme uma condição; cada saída é rotulada.</w:t>
            </w:r>
          </w:p>
        </w:tc>
      </w:tr>
      <w:tr>
        <w:tc>
          <w:tcPr>
            <w:tcW w:type="dxa" w:w="2268"/>
          </w:tcPr>
          <w:p>
            <w:r>
              <w:t>Junção</w:t>
            </w:r>
          </w:p>
        </w:tc>
        <w:tc>
          <w:tcPr>
            <w:tcW w:type="dxa" w:w="6236"/>
          </w:tcPr>
          <w:p>
            <w:r>
              <w:t>Losango que reúne fluxos alternativos de volta a um único caminho.</w:t>
            </w:r>
          </w:p>
        </w:tc>
      </w:tr>
      <w:tr>
        <w:tc>
          <w:tcPr>
            <w:tcW w:type="dxa" w:w="2268"/>
          </w:tcPr>
          <w:p>
            <w:r>
              <w:t>Raia (swimlane)</w:t>
            </w:r>
          </w:p>
        </w:tc>
        <w:tc>
          <w:tcPr>
            <w:tcW w:type="dxa" w:w="6236"/>
          </w:tcPr>
          <w:p>
            <w:r>
              <w:t>Coluna/faixa que indica QUEM é responsável por cada ação.</w:t>
            </w:r>
          </w:p>
        </w:tc>
      </w:tr>
    </w:tbl>
    <w:p/>
    <w:p>
      <w:pPr>
        <w:pStyle w:val="Heading1"/>
      </w:pPr>
      <w:r>
        <w:t>2. Regra de ouro das decisões</w:t>
      </w:r>
    </w:p>
    <w:p>
      <w:r>
        <w:rPr>
          <w:b w:val="0"/>
          <w:i w:val="0"/>
          <w:sz w:val="22"/>
        </w:rPr>
        <w:t>Toda decisão (losango) precisa ter TODAS as saídas possíveis identificadas com um rótulo (ex.: “sim”/“não”, ou “em estoque”/“sem estoque”). Um fluxo sem rótulo nas saídas de uma decisão está incompleto.</w:t>
      </w:r>
    </w:p>
    <w:p>
      <w:pPr>
        <w:pStyle w:val="Heading1"/>
      </w:pPr>
      <w:r>
        <w:t>3. Cenário a modelar: “Fazer pedido pelo app com PIX” (TechBurger)</w:t>
      </w:r>
    </w:p>
    <w:p>
      <w:r>
        <w:rPr>
          <w:b w:val="0"/>
          <w:i w:val="0"/>
          <w:sz w:val="22"/>
        </w:rPr>
        <w:t>Responsáveis (raias): Cliente, Sistema, Cozinha.</w:t>
      </w:r>
    </w:p>
    <w:p>
      <w:pPr>
        <w:pStyle w:val="ListBullet"/>
      </w:pPr>
      <w:r>
        <w:t>Cliente monta o carrinho de compras.</w:t>
      </w:r>
    </w:p>
    <w:p>
      <w:pPr>
        <w:pStyle w:val="ListBullet"/>
      </w:pPr>
      <w:r>
        <w:t>Sistema verifica se o valor total é maior ou igual a R$ 15,00 (decisão).</w:t>
      </w:r>
    </w:p>
    <w:p>
      <w:pPr>
        <w:pStyle w:val="ListBullet"/>
      </w:pPr>
      <w:r>
        <w:t>Sistema verifica se os itens estão em estoque (decisão) — se não, sugere um item substituto.</w:t>
      </w:r>
    </w:p>
    <w:p>
      <w:pPr>
        <w:pStyle w:val="ListBullet"/>
      </w:pPr>
      <w:r>
        <w:t>Sistema verifica se o pedido é retirada ou entrega (decisão) — se entrega, valida se o endereço está a até 5 km.</w:t>
      </w:r>
    </w:p>
    <w:p>
      <w:pPr>
        <w:pStyle w:val="ListBullet"/>
      </w:pPr>
      <w:r>
        <w:t>Cliente escolhe a forma de pagamento (PIX).</w:t>
      </w:r>
    </w:p>
    <w:p>
      <w:pPr>
        <w:pStyle w:val="ListBullet"/>
      </w:pPr>
      <w:r>
        <w:t>Sistema aplica 5% de desconto por ser pagamento via PIX.</w:t>
      </w:r>
    </w:p>
    <w:p>
      <w:pPr>
        <w:pStyle w:val="ListBullet"/>
      </w:pPr>
      <w:r>
        <w:t>Cliente confirma o pagamento.</w:t>
      </w:r>
    </w:p>
    <w:p>
      <w:pPr>
        <w:pStyle w:val="ListBullet"/>
      </w:pPr>
      <w:r>
        <w:t>Sistema aciona o Sistema de Pagamento e aguarda a confirmação.</w:t>
      </w:r>
    </w:p>
    <w:p>
      <w:pPr>
        <w:pStyle w:val="ListBullet"/>
      </w:pPr>
      <w:r>
        <w:t>Sistema envia o pedido para a Cozinha.</w:t>
      </w:r>
    </w:p>
    <w:p>
      <w:pPr>
        <w:pStyle w:val="ListBullet"/>
      </w:pPr>
      <w:r>
        <w:t>Cozinha prepara e finaliza o pedido.</w:t>
      </w:r>
    </w:p>
    <w:p>
      <w:pPr>
        <w:pStyle w:val="ListBullet"/>
      </w:pPr>
      <w:r>
        <w:t>Sistema credita os pontos de fidelidade ao cliente.</w:t>
      </w:r>
    </w:p>
    <w:p>
      <w:pPr>
        <w:pStyle w:val="Heading1"/>
      </w:pPr>
      <w:r>
        <w:t>4. Atividade prática — Diagrama de Atividades do TechBurger</w:t>
      </w:r>
    </w:p>
    <w:p>
      <w:r>
        <w:rPr>
          <w:b w:val="0"/>
          <w:i w:val="0"/>
          <w:sz w:val="22"/>
        </w:rPr>
        <w:t>Em grupo, desenhem (papel ou ferramenta de diagramação) o diagrama de atividades completo do fluxo acima, com:</w:t>
      </w:r>
    </w:p>
    <w:p>
      <w:pPr>
        <w:pStyle w:val="ListBullet"/>
      </w:pPr>
      <w:r>
        <w:t>3 raias: Cliente, Sistema, Cozinha.</w:t>
      </w:r>
    </w:p>
    <w:p>
      <w:pPr>
        <w:pStyle w:val="ListBullet"/>
      </w:pPr>
      <w:r>
        <w:t>Nó inicial e nó final.</w:t>
      </w:r>
    </w:p>
    <w:p>
      <w:pPr>
        <w:pStyle w:val="ListBullet"/>
      </w:pPr>
      <w:r>
        <w:t>Pelo menos 2 decisões, com todas as saídas rotuladas.</w:t>
      </w:r>
    </w:p>
    <w:p>
      <w:pPr>
        <w:pStyle w:val="ListBullet"/>
      </w:pPr>
      <w:r>
        <w:t>Cada ação posicionada na raia do responsável correto.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835"/>
          </w:tcPr>
          <w:p>
            <w:r>
              <w:t>Diagrama de Atividades</w:t>
            </w:r>
          </w:p>
        </w:tc>
        <w:tc>
          <w:tcPr>
            <w:tcW w:type="dxa" w:w="5669"/>
          </w:tcPr>
          <w:p>
            <w:r>
              <w:t>Diagrama UML comportamental que mostra o fluxo de um processo.</w:t>
            </w:r>
          </w:p>
        </w:tc>
      </w:tr>
      <w:tr>
        <w:tc>
          <w:tcPr>
            <w:tcW w:type="dxa" w:w="2835"/>
          </w:tcPr>
          <w:p>
            <w:r>
              <w:t>Raia (swimlane)</w:t>
            </w:r>
          </w:p>
        </w:tc>
        <w:tc>
          <w:tcPr>
            <w:tcW w:type="dxa" w:w="5669"/>
          </w:tcPr>
          <w:p>
            <w:r>
              <w:t>Divisão do diagrama por responsável.</w:t>
            </w:r>
          </w:p>
        </w:tc>
      </w:tr>
      <w:tr>
        <w:tc>
          <w:tcPr>
            <w:tcW w:type="dxa" w:w="2835"/>
          </w:tcPr>
          <w:p>
            <w:r>
              <w:t>Decisão</w:t>
            </w:r>
          </w:p>
        </w:tc>
        <w:tc>
          <w:tcPr>
            <w:tcW w:type="dxa" w:w="5669"/>
          </w:tcPr>
          <w:p>
            <w:r>
              <w:t>Ponto do fluxo onde o caminho se ramifica conforme uma condição.</w:t>
            </w:r>
          </w:p>
        </w:tc>
      </w:tr>
      <w:tr>
        <w:tc>
          <w:tcPr>
            <w:tcW w:type="dxa" w:w="2835"/>
          </w:tcPr>
          <w:p>
            <w:r>
              <w:t>Fluxo alternativo</w:t>
            </w:r>
          </w:p>
        </w:tc>
        <w:tc>
          <w:tcPr>
            <w:tcW w:type="dxa" w:w="5669"/>
          </w:tcPr>
          <w:p>
            <w:r>
              <w:t>Caminho que o processo segue quando uma condição não é atendida.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Qual a diferença entre nó inicial e nó final?</w:t>
      </w:r>
    </w:p>
    <w:p>
      <w:pPr>
        <w:pStyle w:val="ListNumber"/>
      </w:pPr>
      <w:r>
        <w:t>2. Por que toda decisão precisa ter as saídas rotuladas?</w:t>
      </w:r>
    </w:p>
    <w:p>
      <w:pPr>
        <w:pStyle w:val="ListNumber"/>
      </w:pPr>
      <w:r>
        <w:t>3. Para que servem as raias (swimlanes)?</w:t>
      </w:r>
    </w:p>
    <w:p>
      <w:pPr>
        <w:pStyle w:val="ListNumber"/>
      </w:pPr>
      <w:r>
        <w:t>4. Cite as 3 decisões presentes no fluxo do TechBurger modelado hoje.</w:t>
      </w:r>
    </w:p>
    <w:p>
      <w:pPr>
        <w:pStyle w:val="ListNumber"/>
      </w:pPr>
      <w:r>
        <w:t>5. O que aconteceria no diagrama se um item do pedido estivesse em falta no estoque?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