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12</w:t>
      </w:r>
    </w:p>
    <w:p>
      <w:r>
        <w:rPr>
          <w:b/>
          <w:sz w:val="28"/>
        </w:rPr>
        <w:t>Organização de Dados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23/10/2026 (sexta-feira)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Aplicar um checklist de organização de dados em uma planilha real.</w:t>
      </w:r>
    </w:p>
    <w:p>
      <w:pPr>
        <w:pStyle w:val="ListBullet"/>
      </w:pPr>
      <w:r>
        <w:t>Identificar duplicados, vazios e inconsistências de grafia.</w:t>
      </w:r>
    </w:p>
    <w:p>
      <w:pPr>
        <w:pStyle w:val="ListBullet"/>
      </w:pPr>
      <w:r>
        <w:t>Reconhecer métodos e técnicas de trabalho para preparar dados para análise.</w:t>
      </w:r>
    </w:p>
    <w:p>
      <w:pPr>
        <w:pStyle w:val="Heading1"/>
      </w:pPr>
      <w:r>
        <w:t>1. Por que organizar dados antes de analisar</w:t>
      </w:r>
    </w:p>
    <w:p>
      <w:r>
        <w:rPr>
          <w:b w:val="0"/>
          <w:i w:val="0"/>
          <w:sz w:val="22"/>
        </w:rPr>
        <w:t>Dado desorganizado gera análise errada: um chamado duplicado infla a contagem de problemas, um campo vazio pode quebrar um cálculo de média, e uma categoria escrita de formas diferentes (“Hardware”, “HARDWARE”, “hardware ”) faz o sistema achar que são coisas diferentes, quando são a mesma. Regra prática: nunca analisar sem antes organizar.</w:t>
      </w:r>
    </w:p>
    <w:p>
      <w:pPr>
        <w:pStyle w:val="Heading1"/>
      </w:pPr>
      <w:r>
        <w:t>2. Roteiro de trabalho (checklist) de organização de dados</w:t>
      </w:r>
    </w:p>
    <w:p>
      <w:pPr>
        <w:pStyle w:val="ListNumber"/>
      </w:pPr>
      <w:r>
        <w:t>1) Verificar linhas duplicadas.</w:t>
      </w:r>
    </w:p>
    <w:p>
      <w:pPr>
        <w:pStyle w:val="ListNumber"/>
      </w:pPr>
      <w:r>
        <w:t>2) Verificar linhas totalmente vazias.</w:t>
      </w:r>
    </w:p>
    <w:p>
      <w:pPr>
        <w:pStyle w:val="ListNumber"/>
      </w:pPr>
      <w:r>
        <w:t>3) Verificar campos individualmente vazios em colunas importantes.</w:t>
      </w:r>
    </w:p>
    <w:p>
      <w:pPr>
        <w:pStyle w:val="ListNumber"/>
      </w:pPr>
      <w:r>
        <w:t>4) Verificar inconsistência de grafia em colunas categóricas.</w:t>
      </w:r>
    </w:p>
    <w:p>
      <w:pPr>
        <w:pStyle w:val="ListNumber"/>
      </w:pPr>
      <w:r>
        <w:t>5) Verificar formatos inconsistentes (ex.: datas em formatos diferentes).</w:t>
      </w:r>
    </w:p>
    <w:p>
      <w:pPr>
        <w:pStyle w:val="ListNumber"/>
      </w:pPr>
      <w:r>
        <w:t>6) Padronizar e documentar o que foi corrigido.</w:t>
      </w:r>
    </w:p>
    <w:p>
      <w:pPr>
        <w:pStyle w:val="Heading1"/>
      </w:pPr>
      <w:r>
        <w:t>3. Métodos e técnicas de trabalho</w:t>
      </w:r>
    </w:p>
    <w:p>
      <w:pPr>
        <w:pStyle w:val="ListBullet"/>
      </w:pPr>
      <w:r>
        <w:t>Usar filtros e ordenação para localizar duplicados e vazios.</w:t>
      </w:r>
    </w:p>
    <w:p>
      <w:pPr>
        <w:pStyle w:val="ListBullet"/>
      </w:pPr>
      <w:r>
        <w:t>Contar valores distintos por coluna para achar grafias inconsistentes.</w:t>
      </w:r>
    </w:p>
    <w:p>
      <w:pPr>
        <w:pStyle w:val="ListBullet"/>
      </w:pPr>
      <w:r>
        <w:t>Documentar cada decisão de padronização tomada.</w:t>
      </w:r>
    </w:p>
    <w:p>
      <w:pPr>
        <w:pStyle w:val="Heading1"/>
      </w:pPr>
      <w:r>
        <w:t>4. O arquivo desta aula: Chamados_TI_Bruto.xlsx</w:t>
      </w:r>
    </w:p>
    <w:p>
      <w:r>
        <w:rPr>
          <w:b w:val="0"/>
          <w:i w:val="0"/>
          <w:sz w:val="22"/>
        </w:rPr>
        <w:t>É uma planilha real (fictícia) de chamados de suporte de TI de uma empresa, com as colunas: ID Chamado, Data Abertura, Categoria, Prioridade, Status, Técnico Responsável, Unidade, Tempo de Resolução (h) e Satisfação (1-5). Ela contém, de propósito, os problemas típicos de uma base “suja”: duplicados, campos vazios, grafias inconsistentes de Categoria e Status, e datas em mais de um formato.</w:t>
      </w:r>
    </w:p>
    <w:p>
      <w:pPr>
        <w:pStyle w:val="Heading1"/>
      </w:pPr>
      <w:r>
        <w:t>5. Atividade prática — Organizando a planilha</w:t>
      </w:r>
    </w:p>
    <w:p>
      <w:r>
        <w:rPr>
          <w:b w:val="0"/>
          <w:i w:val="0"/>
          <w:sz w:val="22"/>
        </w:rPr>
        <w:t>Em grupo, abram “Chamados_TI_Bruto.xlsx” e apliquem o checklist da seção 2. Preencham: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fill="1F497D"/>
          </w:tcPr>
          <w:p>
            <w:r/>
            <w:r>
              <w:rPr>
                <w:b/>
                <w:color w:val="FFFFFF"/>
              </w:rPr>
              <w:t>O que verificar</w:t>
            </w:r>
          </w:p>
        </w:tc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O que encontramos</w:t>
            </w:r>
          </w:p>
        </w:tc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Como corrigir</w:t>
            </w:r>
          </w:p>
        </w:tc>
      </w:tr>
      <w:tr>
        <w:tc>
          <w:tcPr>
            <w:tcW w:type="dxa" w:w="3402"/>
          </w:tcPr>
          <w:p>
            <w:r>
              <w:t>Linhas duplicadas (quantas?)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3402"/>
          </w:tcPr>
          <w:p>
            <w:r>
              <w:t>Linhas totalmente vazias (quantas?)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3402"/>
          </w:tcPr>
          <w:p>
            <w:r>
              <w:t>Campos vazios em “Técnico Responsável” (quantos?)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3402"/>
          </w:tcPr>
          <w:p>
            <w:r>
              <w:t>Campos vazios em “Unidade” (quantos?)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3402"/>
          </w:tcPr>
          <w:p>
            <w:r>
              <w:t>Quantas grafias diferentes existem para “Categoria”?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3402"/>
          </w:tcPr>
          <w:p>
            <w:r>
              <w:t>Quantas grafias diferentes existem para “Status”?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3402"/>
          </w:tcPr>
          <w:p>
            <w:r>
              <w:t>A coluna “Data Abertura” está em um único formato?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</w:tr>
    </w:tbl>
    <w:p/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5953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551"/>
          </w:tcPr>
          <w:p>
            <w:r>
              <w:t>Duplicado</w:t>
            </w:r>
          </w:p>
        </w:tc>
        <w:tc>
          <w:tcPr>
            <w:tcW w:type="dxa" w:w="5953"/>
          </w:tcPr>
          <w:p>
            <w:r>
              <w:t>Linha repetida na base, que infla contagens se não for tratada.</w:t>
            </w:r>
          </w:p>
        </w:tc>
      </w:tr>
      <w:tr>
        <w:tc>
          <w:tcPr>
            <w:tcW w:type="dxa" w:w="2551"/>
          </w:tcPr>
          <w:p>
            <w:r>
              <w:t>Dado vazio (missing)</w:t>
            </w:r>
          </w:p>
        </w:tc>
        <w:tc>
          <w:tcPr>
            <w:tcW w:type="dxa" w:w="5953"/>
          </w:tcPr>
          <w:p>
            <w:r>
              <w:t>Campo sem valor preenchido.</w:t>
            </w:r>
          </w:p>
        </w:tc>
      </w:tr>
      <w:tr>
        <w:tc>
          <w:tcPr>
            <w:tcW w:type="dxa" w:w="2551"/>
          </w:tcPr>
          <w:p>
            <w:r>
              <w:t>Inconsistência de grafia</w:t>
            </w:r>
          </w:p>
        </w:tc>
        <w:tc>
          <w:tcPr>
            <w:tcW w:type="dxa" w:w="5953"/>
          </w:tcPr>
          <w:p>
            <w:r>
              <w:t>Mesma categoria escrita de formas diferentes.</w:t>
            </w:r>
          </w:p>
        </w:tc>
      </w:tr>
      <w:tr>
        <w:tc>
          <w:tcPr>
            <w:tcW w:type="dxa" w:w="2551"/>
          </w:tcPr>
          <w:p>
            <w:r>
              <w:t>Padronização</w:t>
            </w:r>
          </w:p>
        </w:tc>
        <w:tc>
          <w:tcPr>
            <w:tcW w:type="dxa" w:w="5953"/>
          </w:tcPr>
          <w:p>
            <w:r>
              <w:t>Ajustar os dados para um único formato/grafia.</w:t>
            </w:r>
          </w:p>
        </w:tc>
      </w:tr>
      <w:tr>
        <w:tc>
          <w:tcPr>
            <w:tcW w:type="dxa" w:w="2551"/>
          </w:tcPr>
          <w:p>
            <w:r>
              <w:t>Roteiro de trabalho</w:t>
            </w:r>
          </w:p>
        </w:tc>
        <w:tc>
          <w:tcPr>
            <w:tcW w:type="dxa" w:w="5953"/>
          </w:tcPr>
          <w:p>
            <w:r>
              <w:t>Sequência de passos (checklist) para organizar dados.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Por que um dado duplicado é um problema para a análise?</w:t>
      </w:r>
    </w:p>
    <w:p>
      <w:pPr>
        <w:pStyle w:val="ListNumber"/>
      </w:pPr>
      <w:r>
        <w:t>2. Cite três passos do roteiro de trabalho de organização de dados.</w:t>
      </w:r>
    </w:p>
    <w:p>
      <w:pPr>
        <w:pStyle w:val="ListNumber"/>
      </w:pPr>
      <w:r>
        <w:t>3. Dê um exemplo de inconsistência de grafia e explique por que ela atrapalha a análise.</w:t>
      </w:r>
    </w:p>
    <w:p>
      <w:pPr>
        <w:pStyle w:val="ListNumber"/>
      </w:pPr>
      <w:r>
        <w:t>4. Por que é importante documentar as decisões de padronização tomadas?</w:t>
      </w:r>
    </w:p>
    <w:p>
      <w:pPr>
        <w:pStyle w:val="ListNumber"/>
      </w:pPr>
      <w:r>
        <w:t>5. O que pode acontecer se uma média for calculada em uma coluna com muitos campos vazios não tratados?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