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APOSTILA DO ALUNO - AULA 7</w:t>
      </w:r>
    </w:p>
    <w:p>
      <w:pPr>
        <w:jc w:val="center"/>
      </w:pPr>
      <w:r>
        <w:rPr>
          <w:sz w:val="26"/>
        </w:rPr>
        <w:t>Microsoft Power BI Desktop - DAX Avançado: CALCULATE e Inteligência de Tempo</w:t>
      </w:r>
    </w:p>
    <w:p>
      <w:pPr>
        <w:jc w:val="center"/>
      </w:pPr>
      <w:r>
        <w:rPr>
          <w:i/>
          <w:sz w:val="22"/>
        </w:rPr>
        <w:t>Curso: Assistente em Análise de Dados  |  Turma 103788</w:t>
      </w:r>
    </w:p>
    <w:p/>
    <w:p>
      <w:pPr>
        <w:pStyle w:val="Heading1"/>
      </w:pPr>
      <w:r>
        <w:rPr>
          <w:color w:val="1F497D"/>
        </w:rPr>
        <w:t>Nesta aula você vai aprender</w:t>
      </w:r>
    </w:p>
    <w:p>
      <w:pPr>
        <w:pStyle w:val="ListBullet"/>
      </w:pPr>
      <w:r>
        <w:t>O que a função CALCULATE faz e como ela modifica o contexto de filtro.</w:t>
      </w:r>
    </w:p>
    <w:p>
      <w:pPr>
        <w:pStyle w:val="ListBullet"/>
      </w:pPr>
      <w:r>
        <w:t>Como usar SAMEPERIODLASTYEAR e TOTALYTD para comparar períodos.</w:t>
      </w:r>
    </w:p>
    <w:p>
      <w:pPr>
        <w:pStyle w:val="ListBullet"/>
      </w:pPr>
      <w:r>
        <w:t>Como calcular variação percentual entre períodos com segurança (DIVIDE).</w:t>
      </w:r>
    </w:p>
    <w:p>
      <w:pPr>
        <w:pStyle w:val="Heading1"/>
      </w:pPr>
      <w:r>
        <w:rPr>
          <w:color w:val="1F497D"/>
        </w:rPr>
        <w:t>1. A função CALCULATE</w:t>
      </w:r>
    </w:p>
    <w:p>
      <w:r>
        <w:t>CALCULATE é considerada a função mais importante do DAX. Ela avalia uma expressão (geralmente outra medida) dentro de um contexto de filtro modificado pelos argumentos que você passa. Sintaxe: CALCULATE(&lt;expressão&gt;, &lt;filtro1&gt;, &lt;filtro2&gt;, ...).</w:t>
      </w:r>
    </w:p>
    <w:p>
      <w:pPr>
        <w:pStyle w:val="Heading1"/>
      </w:pPr>
      <w:r>
        <w:rPr>
          <w:color w:val="1F497D"/>
        </w:rPr>
        <w:t>2. Exemplos de CALCULATE</w:t>
      </w:r>
    </w:p>
    <w:p>
      <w:pPr>
        <w:pStyle w:val="ListBullet"/>
      </w:pPr>
      <w:r>
        <w:t>Vendas Eletrônicos = CALCULATE([Total de Vendas], Vendas[Categoria] = "Eletrônicos")</w:t>
      </w:r>
    </w:p>
    <w:p>
      <w:pPr>
        <w:pStyle w:val="ListBullet"/>
      </w:pPr>
      <w:r>
        <w:t>Vendas Sudeste = CALCULATE([Total de Vendas], Vendas[Região] = "Sudeste")</w:t>
      </w:r>
    </w:p>
    <w:p>
      <w:pPr>
        <w:pStyle w:val="Heading1"/>
      </w:pPr>
      <w:r>
        <w:rPr>
          <w:color w:val="1F497D"/>
        </w:rPr>
        <w:t>3. Inteligência de tempo</w:t>
      </w:r>
    </w:p>
    <w:p>
      <w:r>
        <w:t>As funções de inteligência de tempo dependem de uma tabela Calendário bem construída (veja a Aula 5). Elas permitem comparar automaticamente períodos diferentes, sem precisar filtrar manualmente.</w:t>
      </w:r>
    </w:p>
    <w:p>
      <w:pPr>
        <w:pStyle w:val="Heading1"/>
      </w:pPr>
      <w:r>
        <w:rPr>
          <w:color w:val="1F497D"/>
        </w:rPr>
        <w:t>4. Funções de inteligência de tempo mais usadas</w:t>
      </w:r>
    </w:p>
    <w:p>
      <w:pPr>
        <w:pStyle w:val="ListBullet"/>
      </w:pPr>
      <w:r>
        <w:t>SAMEPERIODLASTYEAR(Calendario[Date]): mesmo período do ano anterior.</w:t>
      </w:r>
    </w:p>
    <w:p>
      <w:pPr>
        <w:pStyle w:val="ListBullet"/>
      </w:pPr>
      <w:r>
        <w:t>TOTALYTD([medida], Calendario[Date]): acumulado do início do ano até a data atual.</w:t>
      </w:r>
    </w:p>
    <w:p>
      <w:pPr>
        <w:pStyle w:val="ListBullet"/>
      </w:pPr>
      <w:r>
        <w:t>Vendas Ano Anterior = CALCULATE([Total de Vendas], SAMEPERIODLASTYEAR(Calendario[Date]))</w:t>
      </w:r>
    </w:p>
    <w:p>
      <w:pPr>
        <w:pStyle w:val="ListBullet"/>
      </w:pPr>
      <w:r>
        <w:t>Vendas YTD = TOTALYTD([Total de Vendas], Calendario[Date])</w:t>
      </w:r>
    </w:p>
    <w:p>
      <w:pPr>
        <w:pStyle w:val="Heading1"/>
      </w:pPr>
      <w:r>
        <w:rPr>
          <w:color w:val="1F497D"/>
        </w:rPr>
        <w:t>5. Variação percentual com segurança</w:t>
      </w:r>
    </w:p>
    <w:p>
      <w:r>
        <w:t>Para calcular a variação percentual entre dois períodos, use a função DIVIDE em vez do operador "/". A função DIVIDE evita erros quando o divisor é zero: Variação % vs Ano Anterior = DIVIDE([Total de Vendas] - [Vendas Ano Anterior], [Vendas Ano Anterior]).</w:t>
      </w:r>
    </w:p>
    <w:p>
      <w:pPr>
        <w:pStyle w:val="Heading1"/>
      </w:pPr>
      <w:r>
        <w:rPr>
          <w:color w:val="1F497D"/>
        </w:rPr>
        <w:t>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Termo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CALCULATE</w:t>
            </w:r>
          </w:p>
        </w:tc>
        <w:tc>
          <w:tcPr>
            <w:tcW w:type="dxa" w:w="4320"/>
          </w:tcPr>
          <w:p>
            <w:r>
              <w:t>Função DAX que avalia uma expressão em um contexto de filtro modificado.</w:t>
            </w:r>
          </w:p>
        </w:tc>
      </w:tr>
      <w:tr>
        <w:tc>
          <w:tcPr>
            <w:tcW w:type="dxa" w:w="4320"/>
          </w:tcPr>
          <w:p>
            <w:r>
              <w:t>Contexto de filtro</w:t>
            </w:r>
          </w:p>
        </w:tc>
        <w:tc>
          <w:tcPr>
            <w:tcW w:type="dxa" w:w="4320"/>
          </w:tcPr>
          <w:p>
            <w:r>
              <w:t>Conjunto de filtros ativos (de visuais, segmentações, etc.) no momento do cálculo.</w:t>
            </w:r>
          </w:p>
        </w:tc>
      </w:tr>
      <w:tr>
        <w:tc>
          <w:tcPr>
            <w:tcW w:type="dxa" w:w="4320"/>
          </w:tcPr>
          <w:p>
            <w:r>
              <w:t>Inteligência de tempo</w:t>
            </w:r>
          </w:p>
        </w:tc>
        <w:tc>
          <w:tcPr>
            <w:tcW w:type="dxa" w:w="4320"/>
          </w:tcPr>
          <w:p>
            <w:r>
              <w:t>Conjunto de funções DAX para comparar e acumular valores ao longo do tempo.</w:t>
            </w:r>
          </w:p>
        </w:tc>
      </w:tr>
      <w:tr>
        <w:tc>
          <w:tcPr>
            <w:tcW w:type="dxa" w:w="4320"/>
          </w:tcPr>
          <w:p>
            <w:r>
              <w:t>SAMEPERIODLASTYEAR</w:t>
            </w:r>
          </w:p>
        </w:tc>
        <w:tc>
          <w:tcPr>
            <w:tcW w:type="dxa" w:w="4320"/>
          </w:tcPr>
          <w:p>
            <w:r>
              <w:t>Função que retorna o mesmo período do ano anterior.</w:t>
            </w:r>
          </w:p>
        </w:tc>
      </w:tr>
      <w:tr>
        <w:tc>
          <w:tcPr>
            <w:tcW w:type="dxa" w:w="4320"/>
          </w:tcPr>
          <w:p>
            <w:r>
              <w:t>YTD (Year-To-Date)</w:t>
            </w:r>
          </w:p>
        </w:tc>
        <w:tc>
          <w:tcPr>
            <w:tcW w:type="dxa" w:w="4320"/>
          </w:tcPr>
          <w:p>
            <w:r>
              <w:t>Acumulado do início do ano até a data em contexto.</w:t>
            </w:r>
          </w:p>
        </w:tc>
      </w:tr>
      <w:tr>
        <w:tc>
          <w:tcPr>
            <w:tcW w:type="dxa" w:w="4320"/>
          </w:tcPr>
          <w:p>
            <w:r>
              <w:t>DIVIDE</w:t>
            </w:r>
          </w:p>
        </w:tc>
        <w:tc>
          <w:tcPr>
            <w:tcW w:type="dxa" w:w="4320"/>
          </w:tcPr>
          <w:p>
            <w:r>
              <w:t>Função DAX de divisão segura, que evita erro de divisão por zero.</w:t>
            </w:r>
          </w:p>
        </w:tc>
      </w:tr>
    </w:tbl>
    <w:p>
      <w:pPr>
        <w:pStyle w:val="Heading1"/>
      </w:pPr>
      <w:r>
        <w:rPr>
          <w:color w:val="1F497D"/>
        </w:rPr>
        <w:t>Atividade prática</w:t>
      </w:r>
    </w:p>
    <w:p>
      <w:pPr>
        <w:pStyle w:val="ListBullet"/>
      </w:pPr>
      <w:r>
        <w:t>Continuação do arquivo .pbix da Aula 6.</w:t>
      </w:r>
    </w:p>
    <w:p>
      <w:pPr>
        <w:pStyle w:val="ListBullet"/>
      </w:pPr>
      <w:r>
        <w:t>Criar as medidas: Vendas Eletrônicos, Vendas Sudeste (usando CALCULATE).</w:t>
      </w:r>
    </w:p>
    <w:p>
      <w:pPr>
        <w:pStyle w:val="ListBullet"/>
      </w:pPr>
      <w:r>
        <w:t>Criar as medidas: Vendas Ano Anterior (SAMEPERIODLASTYEAR), Vendas YTD (TOTALYTD).</w:t>
      </w:r>
    </w:p>
    <w:p>
      <w:pPr>
        <w:pStyle w:val="ListBullet"/>
      </w:pPr>
      <w:r>
        <w:t>Criar a medida Variação % vs Ano Anterior (DIVIDE).</w:t>
      </w:r>
    </w:p>
    <w:p>
      <w:pPr>
        <w:pStyle w:val="ListBullet"/>
      </w:pPr>
      <w:r>
        <w:t>Exibir essas medidas em cartões e/ou tabela cruzando com o Mês.</w:t>
      </w:r>
    </w:p>
    <w:p>
      <w:pPr>
        <w:pStyle w:val="ListBullet"/>
      </w:pPr>
      <w:r>
        <w:t>Salvar como Aula7_SeuNome.pbix.</w:t>
      </w:r>
    </w:p>
    <w:p>
      <w:pPr>
        <w:pStyle w:val="Heading1"/>
      </w:pPr>
      <w:r>
        <w:rPr>
          <w:color w:val="1F497D"/>
        </w:rPr>
        <w:t>Perguntas de revisão</w:t>
      </w:r>
    </w:p>
    <w:p>
      <w:pPr>
        <w:pStyle w:val="ListNumber"/>
      </w:pPr>
      <w:r>
        <w:t>Para que serve a função CALCULATE?</w:t>
      </w:r>
    </w:p>
    <w:p>
      <w:pPr>
        <w:pStyle w:val="ListNumber"/>
      </w:pPr>
      <w:r>
        <w:t>O que a função SAMEPERIODLASTYEAR faz e de que tabela ela depende?</w:t>
      </w:r>
    </w:p>
    <w:p>
      <w:pPr>
        <w:pStyle w:val="ListNumber"/>
      </w:pPr>
      <w:r>
        <w:t>Por que usar DIVIDE em vez do operador de divisão "/"?</w:t>
      </w:r>
    </w:p>
    <w:p>
      <w:pPr>
        <w:pStyle w:val="ListNumber"/>
      </w:pPr>
      <w:r>
        <w:t>Dê um exemplo de medida usando TOTALYTD.</w:t>
      </w:r>
    </w:p>
    <w:p>
      <w:pPr>
        <w:pStyle w:val="Heading1"/>
      </w:pPr>
      <w:r>
        <w:rPr>
          <w:color w:val="1F497D"/>
        </w:rPr>
        <w:t>Para saber mais</w:t>
      </w:r>
    </w:p>
    <w:p>
      <w:pPr>
        <w:pStyle w:val="ListBullet"/>
      </w:pPr>
      <w:r>
        <w:t>Documentação oficial: learn.microsoft.com/dax/calculate-function-dax</w:t>
      </w:r>
    </w:p>
    <w:p>
      <w:pPr>
        <w:pStyle w:val="ListBullet"/>
      </w:pPr>
      <w:r>
        <w:t>FERRARI, Alberto; RUSSO, Marco. The Definitive Guide to DAX. Microsoft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