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Temperature gradients are the driving force for heat transport. Thermal conductivity and heat capacity are temperature dependent.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heat flux from repository. Canister spacing particularly important in the near field.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rock stresses and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Determines thermal properties.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Marginally and locally.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 and groundwater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