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 See also Section 6.1 Radionuclide transport and Montmorillonite colloid release in Buffer, backfill and closure process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6.1 Radionuclide transport and Montmorillonite colloid release in Buffer, backfill and closure process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 See also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neglected; insignificant impact on geochemical conditions.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 See also Section 6.1 Radionuclide transport and Montmorillonite colloid release in Buffer, backfill and closure process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