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203DB" w14:textId="77777777" w:rsidR="00B37552" w:rsidRPr="00B37552" w:rsidRDefault="00B37552" w:rsidP="00B375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37552">
        <w:rPr>
          <w:rFonts w:ascii="Arial" w:hAnsi="Arial" w:cs="Arial"/>
          <w:color w:val="000000"/>
          <w:sz w:val="28"/>
          <w:szCs w:val="28"/>
        </w:rPr>
        <w:t>modelo conceptual general----&gt; diagrama de uso consultas a nivel gerencial</w:t>
      </w:r>
    </w:p>
    <w:p w14:paraId="49CF180B" w14:textId="57DAC881" w:rsidR="00FA0F35" w:rsidRDefault="00B37552">
      <w:pPr>
        <w:rPr>
          <w:sz w:val="28"/>
          <w:szCs w:val="28"/>
        </w:rPr>
      </w:pPr>
      <w:r w:rsidRPr="00B37552">
        <w:rPr>
          <w:sz w:val="28"/>
          <w:szCs w:val="28"/>
        </w:rPr>
        <w:t xml:space="preserve">consultas operativas </w:t>
      </w:r>
    </w:p>
    <w:p w14:paraId="7F4ADA4C" w14:textId="77777777" w:rsidR="00B37552" w:rsidRPr="00B37552" w:rsidRDefault="00B37552">
      <w:pPr>
        <w:rPr>
          <w:sz w:val="28"/>
          <w:szCs w:val="28"/>
        </w:rPr>
      </w:pPr>
    </w:p>
    <w:sectPr w:rsidR="00B37552" w:rsidRPr="00B37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52"/>
    <w:rsid w:val="00B37552"/>
    <w:rsid w:val="00FA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07E9"/>
  <w15:chartTrackingRefBased/>
  <w15:docId w15:val="{63DE2E1B-520A-4088-B675-E4613716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1</cp:revision>
  <dcterms:created xsi:type="dcterms:W3CDTF">2020-09-04T13:06:00Z</dcterms:created>
  <dcterms:modified xsi:type="dcterms:W3CDTF">2020-09-04T13:09:00Z</dcterms:modified>
</cp:coreProperties>
</file>