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CDA" w:rsidRDefault="00C77CDA" w:rsidP="00C77CDA">
      <w:r>
        <w:rPr>
          <w:noProof/>
        </w:rPr>
        <w:drawing>
          <wp:inline distT="0" distB="0" distL="0" distR="0" wp14:anchorId="03E4F058" wp14:editId="00E50CA1">
            <wp:extent cx="4927600" cy="1347113"/>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is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2123" cy="1348350"/>
                    </a:xfrm>
                    <a:prstGeom prst="rect">
                      <a:avLst/>
                    </a:prstGeom>
                  </pic:spPr>
                </pic:pic>
              </a:graphicData>
            </a:graphic>
          </wp:inline>
        </w:drawing>
      </w:r>
    </w:p>
    <w:p w:rsidR="00C77CDA" w:rsidRDefault="00C77CDA" w:rsidP="00C77CDA"/>
    <w:p w:rsidR="00C77CDA" w:rsidRDefault="00C77CDA" w:rsidP="00C77CDA">
      <w:pPr>
        <w:rPr>
          <w:rFonts w:ascii="Arial Black" w:hAnsi="Arial Black"/>
          <w:sz w:val="32"/>
          <w:szCs w:val="32"/>
        </w:rPr>
      </w:pPr>
      <w:r>
        <w:rPr>
          <w:rFonts w:ascii="Arial Black" w:hAnsi="Arial Black"/>
          <w:sz w:val="32"/>
          <w:szCs w:val="32"/>
        </w:rPr>
        <w:t xml:space="preserve">        </w:t>
      </w:r>
    </w:p>
    <w:p w:rsidR="00C77CDA" w:rsidRPr="008B3D79" w:rsidRDefault="00C77CDA" w:rsidP="00C77CDA">
      <w:pPr>
        <w:rPr>
          <w:rFonts w:ascii="Arial Black" w:hAnsi="Arial Black"/>
          <w:b/>
          <w:sz w:val="32"/>
          <w:szCs w:val="32"/>
        </w:rPr>
      </w:pPr>
      <w:r>
        <w:rPr>
          <w:rFonts w:ascii="Arial Black" w:hAnsi="Arial Black"/>
          <w:sz w:val="32"/>
          <w:szCs w:val="32"/>
        </w:rPr>
        <w:t xml:space="preserve">                               </w:t>
      </w:r>
      <w:r w:rsidRPr="008B3D79">
        <w:rPr>
          <w:rFonts w:ascii="Arial Black" w:hAnsi="Arial Black"/>
          <w:b/>
          <w:color w:val="FF0000"/>
          <w:sz w:val="32"/>
          <w:szCs w:val="32"/>
        </w:rPr>
        <w:t>DATA SCIENCE</w:t>
      </w:r>
    </w:p>
    <w:p w:rsidR="00C77CDA" w:rsidRPr="00C77CDA" w:rsidRDefault="00C77CDA" w:rsidP="00C77CDA">
      <w:pPr>
        <w:pStyle w:val="Heading1"/>
        <w:spacing w:before="0" w:beforeAutospacing="0" w:after="300" w:afterAutospacing="0"/>
        <w:rPr>
          <w:rFonts w:ascii="Arial Black" w:hAnsi="Arial Black"/>
          <w:u w:val="double"/>
        </w:rPr>
      </w:pPr>
      <w:r>
        <w:rPr>
          <w:rFonts w:ascii="Arial Black" w:hAnsi="Arial Black"/>
        </w:rPr>
        <w:t xml:space="preserve">      </w:t>
      </w:r>
      <w:r>
        <w:rPr>
          <w:rFonts w:ascii="Arial Black" w:hAnsi="Arial Black"/>
        </w:rPr>
        <w:t xml:space="preserve">       </w:t>
      </w:r>
      <w:r w:rsidRPr="00C77CDA">
        <w:rPr>
          <w:rFonts w:ascii="Arial Black" w:hAnsi="Arial Black"/>
          <w:sz w:val="56"/>
          <w:u w:val="double"/>
        </w:rPr>
        <w:t>LORENZ CURVE</w:t>
      </w:r>
    </w:p>
    <w:p w:rsidR="00C77CDA" w:rsidRDefault="00C77CDA" w:rsidP="00C77CDA">
      <w:pPr>
        <w:rPr>
          <w:rFonts w:ascii="Arial Black" w:hAnsi="Arial Black"/>
          <w:sz w:val="32"/>
          <w:szCs w:val="32"/>
        </w:rPr>
      </w:pPr>
    </w:p>
    <w:p w:rsidR="00C77CDA" w:rsidRDefault="00C77CDA" w:rsidP="00C77CDA">
      <w:pPr>
        <w:tabs>
          <w:tab w:val="left" w:pos="2307"/>
        </w:tabs>
        <w:rPr>
          <w:rFonts w:ascii="Bahnschrift SemiBold SemiConden" w:hAnsi="Bahnschrift SemiBold SemiConden" w:cstheme="majorHAnsi"/>
          <w:sz w:val="40"/>
          <w:szCs w:val="40"/>
        </w:rPr>
      </w:pPr>
    </w:p>
    <w:p w:rsidR="00C77CDA" w:rsidRPr="00A37757" w:rsidRDefault="00C77CDA" w:rsidP="00C77CDA">
      <w:pPr>
        <w:tabs>
          <w:tab w:val="left" w:pos="2307"/>
        </w:tabs>
        <w:rPr>
          <w:rFonts w:ascii="Britannic Bold" w:hAnsi="Britannic Bold" w:cstheme="majorHAnsi"/>
          <w:sz w:val="40"/>
          <w:szCs w:val="40"/>
        </w:rPr>
      </w:pPr>
      <w:r w:rsidRPr="00A37757">
        <w:rPr>
          <w:rFonts w:ascii="Britannic Bold" w:hAnsi="Britannic Bold" w:cstheme="majorHAnsi"/>
          <w:sz w:val="40"/>
          <w:szCs w:val="40"/>
        </w:rPr>
        <w:t xml:space="preserve">          </w:t>
      </w:r>
      <w:r>
        <w:rPr>
          <w:rFonts w:ascii="Britannic Bold" w:hAnsi="Britannic Bold" w:cstheme="majorHAnsi"/>
          <w:sz w:val="40"/>
          <w:szCs w:val="40"/>
        </w:rPr>
        <w:t xml:space="preserve">     REGISTER </w:t>
      </w:r>
      <w:proofErr w:type="gramStart"/>
      <w:r>
        <w:rPr>
          <w:rFonts w:ascii="Britannic Bold" w:hAnsi="Britannic Bold" w:cstheme="majorHAnsi"/>
          <w:sz w:val="40"/>
          <w:szCs w:val="40"/>
        </w:rPr>
        <w:t>NO  :</w:t>
      </w:r>
      <w:proofErr w:type="gramEnd"/>
      <w:r>
        <w:rPr>
          <w:rFonts w:ascii="Britannic Bold" w:hAnsi="Britannic Bold" w:cstheme="majorHAnsi"/>
          <w:sz w:val="40"/>
          <w:szCs w:val="40"/>
        </w:rPr>
        <w:t xml:space="preserve">  121012012756</w:t>
      </w:r>
    </w:p>
    <w:p w:rsidR="00C77CDA" w:rsidRPr="00A37757" w:rsidRDefault="00C77CDA" w:rsidP="00C77CDA">
      <w:pPr>
        <w:tabs>
          <w:tab w:val="left" w:pos="2307"/>
        </w:tabs>
        <w:rPr>
          <w:rFonts w:ascii="Britannic Bold" w:hAnsi="Britannic Bold" w:cstheme="majorHAnsi"/>
          <w:sz w:val="40"/>
          <w:szCs w:val="40"/>
        </w:rPr>
      </w:pPr>
      <w:r w:rsidRPr="00A37757">
        <w:rPr>
          <w:rFonts w:ascii="Britannic Bold" w:hAnsi="Britannic Bold" w:cstheme="majorHAnsi"/>
          <w:sz w:val="40"/>
          <w:szCs w:val="40"/>
        </w:rPr>
        <w:t xml:space="preserve">             </w:t>
      </w:r>
      <w:r>
        <w:rPr>
          <w:rFonts w:ascii="Britannic Bold" w:hAnsi="Britannic Bold" w:cstheme="majorHAnsi"/>
          <w:sz w:val="40"/>
          <w:szCs w:val="40"/>
        </w:rPr>
        <w:t xml:space="preserve">  </w:t>
      </w:r>
      <w:r w:rsidRPr="00A37757">
        <w:rPr>
          <w:rFonts w:ascii="Britannic Bold" w:hAnsi="Britannic Bold" w:cstheme="majorHAnsi"/>
          <w:sz w:val="40"/>
          <w:szCs w:val="40"/>
        </w:rPr>
        <w:t>N</w:t>
      </w:r>
      <w:r>
        <w:rPr>
          <w:rFonts w:ascii="Britannic Bold" w:hAnsi="Britannic Bold" w:cstheme="majorHAnsi"/>
          <w:sz w:val="40"/>
          <w:szCs w:val="40"/>
        </w:rPr>
        <w:t>AME             :  NATARAJ.C</w:t>
      </w:r>
    </w:p>
    <w:p w:rsidR="00C77CDA" w:rsidRPr="00A37757" w:rsidRDefault="00C77CDA" w:rsidP="00C77CDA">
      <w:pPr>
        <w:tabs>
          <w:tab w:val="left" w:pos="2307"/>
        </w:tabs>
        <w:rPr>
          <w:rFonts w:ascii="Britannic Bold" w:hAnsi="Britannic Bold" w:cstheme="majorHAnsi"/>
          <w:sz w:val="40"/>
          <w:szCs w:val="40"/>
        </w:rPr>
      </w:pPr>
      <w:r>
        <w:rPr>
          <w:rFonts w:ascii="Britannic Bold" w:hAnsi="Britannic Bold" w:cstheme="majorHAnsi"/>
          <w:sz w:val="40"/>
          <w:szCs w:val="40"/>
        </w:rPr>
        <w:t xml:space="preserve">               DEGREE         </w:t>
      </w:r>
      <w:r w:rsidRPr="00A37757">
        <w:rPr>
          <w:rFonts w:ascii="Britannic Bold" w:hAnsi="Britannic Bold" w:cstheme="majorHAnsi"/>
          <w:sz w:val="40"/>
          <w:szCs w:val="40"/>
        </w:rPr>
        <w:t>:  B.TECH</w:t>
      </w:r>
    </w:p>
    <w:p w:rsidR="00C77CDA" w:rsidRDefault="00C77CDA" w:rsidP="00C77CDA">
      <w:pPr>
        <w:tabs>
          <w:tab w:val="left" w:pos="2307"/>
        </w:tabs>
        <w:rPr>
          <w:rFonts w:ascii="Britannic Bold" w:hAnsi="Britannic Bold" w:cstheme="majorHAnsi"/>
          <w:sz w:val="40"/>
          <w:szCs w:val="40"/>
        </w:rPr>
      </w:pPr>
      <w:r w:rsidRPr="00A37757">
        <w:rPr>
          <w:rFonts w:ascii="Britannic Bold" w:hAnsi="Britannic Bold" w:cstheme="majorHAnsi"/>
          <w:sz w:val="40"/>
          <w:szCs w:val="40"/>
        </w:rPr>
        <w:t xml:space="preserve">               BRANCH        </w:t>
      </w:r>
      <w:r>
        <w:rPr>
          <w:rFonts w:ascii="Britannic Bold" w:hAnsi="Britannic Bold" w:cstheme="majorHAnsi"/>
          <w:sz w:val="40"/>
          <w:szCs w:val="40"/>
        </w:rPr>
        <w:t xml:space="preserve"> </w:t>
      </w:r>
      <w:r w:rsidRPr="00A37757">
        <w:rPr>
          <w:rFonts w:ascii="Britannic Bold" w:hAnsi="Britannic Bold" w:cstheme="majorHAnsi"/>
          <w:sz w:val="40"/>
          <w:szCs w:val="40"/>
        </w:rPr>
        <w:t>:  CSE</w:t>
      </w:r>
      <w:r>
        <w:rPr>
          <w:rFonts w:ascii="Britannic Bold" w:hAnsi="Britannic Bold" w:cstheme="majorHAnsi"/>
          <w:sz w:val="40"/>
          <w:szCs w:val="40"/>
        </w:rPr>
        <w:t xml:space="preserve"> –</w:t>
      </w:r>
      <w:proofErr w:type="gramStart"/>
      <w:r>
        <w:rPr>
          <w:rFonts w:ascii="Britannic Bold" w:hAnsi="Britannic Bold" w:cstheme="majorHAnsi"/>
          <w:sz w:val="40"/>
          <w:szCs w:val="40"/>
        </w:rPr>
        <w:t>2</w:t>
      </w:r>
      <w:r w:rsidRPr="0072364B">
        <w:rPr>
          <w:rFonts w:ascii="Britannic Bold" w:hAnsi="Britannic Bold" w:cstheme="majorHAnsi"/>
          <w:sz w:val="40"/>
          <w:szCs w:val="40"/>
          <w:vertAlign w:val="superscript"/>
        </w:rPr>
        <w:t>nd</w:t>
      </w:r>
      <w:r>
        <w:rPr>
          <w:rFonts w:ascii="Britannic Bold" w:hAnsi="Britannic Bold" w:cstheme="majorHAnsi"/>
          <w:sz w:val="40"/>
          <w:szCs w:val="40"/>
        </w:rPr>
        <w:t xml:space="preserve">  YEAR</w:t>
      </w:r>
      <w:proofErr w:type="gramEnd"/>
    </w:p>
    <w:p w:rsidR="00C77CDA" w:rsidRDefault="00C77CDA" w:rsidP="00C77CDA">
      <w:pPr>
        <w:tabs>
          <w:tab w:val="left" w:pos="2307"/>
        </w:tabs>
        <w:rPr>
          <w:rFonts w:ascii="Britannic Bold" w:hAnsi="Britannic Bold" w:cstheme="majorHAnsi"/>
          <w:sz w:val="40"/>
          <w:szCs w:val="40"/>
        </w:rPr>
      </w:pPr>
      <w:r>
        <w:rPr>
          <w:rFonts w:ascii="Britannic Bold" w:hAnsi="Britannic Bold" w:cstheme="majorHAnsi"/>
          <w:sz w:val="40"/>
          <w:szCs w:val="40"/>
        </w:rPr>
        <w:t xml:space="preserve">               </w:t>
      </w:r>
      <w:proofErr w:type="gramStart"/>
      <w:r>
        <w:rPr>
          <w:rFonts w:ascii="Britannic Bold" w:hAnsi="Britannic Bold" w:cstheme="majorHAnsi"/>
          <w:sz w:val="40"/>
          <w:szCs w:val="40"/>
        </w:rPr>
        <w:t>SPECIALIZATION :DATA</w:t>
      </w:r>
      <w:proofErr w:type="gramEnd"/>
      <w:r>
        <w:rPr>
          <w:rFonts w:ascii="Britannic Bold" w:hAnsi="Britannic Bold" w:cstheme="majorHAnsi"/>
          <w:sz w:val="40"/>
          <w:szCs w:val="40"/>
        </w:rPr>
        <w:t xml:space="preserve"> SCIENCE</w:t>
      </w:r>
    </w:p>
    <w:p w:rsidR="00C77CDA" w:rsidRDefault="00C77CDA" w:rsidP="00C77CDA">
      <w:pPr>
        <w:tabs>
          <w:tab w:val="left" w:pos="2307"/>
        </w:tabs>
        <w:rPr>
          <w:rFonts w:ascii="Britannic Bold" w:hAnsi="Britannic Bold" w:cstheme="majorHAnsi"/>
          <w:sz w:val="40"/>
          <w:szCs w:val="40"/>
        </w:rPr>
      </w:pPr>
      <w:r>
        <w:rPr>
          <w:rFonts w:ascii="Britannic Bold" w:hAnsi="Britannic Bold" w:cstheme="majorHAnsi"/>
          <w:sz w:val="40"/>
          <w:szCs w:val="40"/>
        </w:rPr>
        <w:t xml:space="preserve">               SUBJECT         : DATA VIZUALIZATION</w:t>
      </w:r>
    </w:p>
    <w:p w:rsidR="00C77CDA" w:rsidRDefault="00C77CDA" w:rsidP="00C77CDA">
      <w:pPr>
        <w:tabs>
          <w:tab w:val="left" w:pos="2307"/>
        </w:tabs>
        <w:rPr>
          <w:rFonts w:ascii="Britannic Bold" w:hAnsi="Britannic Bold" w:cstheme="majorHAnsi"/>
          <w:sz w:val="40"/>
          <w:szCs w:val="40"/>
        </w:rPr>
      </w:pPr>
    </w:p>
    <w:p w:rsidR="00C77CDA" w:rsidRDefault="00C77CDA" w:rsidP="00C77CDA">
      <w:pPr>
        <w:tabs>
          <w:tab w:val="left" w:pos="2307"/>
        </w:tabs>
        <w:rPr>
          <w:rFonts w:ascii="Britannic Bold" w:hAnsi="Britannic Bold" w:cstheme="majorHAnsi"/>
          <w:sz w:val="40"/>
          <w:szCs w:val="40"/>
        </w:rPr>
      </w:pPr>
    </w:p>
    <w:p w:rsidR="00C77CDA" w:rsidRDefault="00C77CDA" w:rsidP="00C77CDA">
      <w:pPr>
        <w:pStyle w:val="Heading2"/>
        <w:spacing w:before="0" w:after="300"/>
        <w:rPr>
          <w:rFonts w:ascii="Arial" w:hAnsi="Arial" w:cs="Arial"/>
          <w:color w:val="0C4E54"/>
          <w:sz w:val="63"/>
          <w:szCs w:val="63"/>
        </w:rPr>
      </w:pPr>
      <w:r>
        <w:rPr>
          <w:rFonts w:ascii="Arial" w:hAnsi="Arial" w:cs="Arial"/>
          <w:color w:val="0C4E54"/>
          <w:sz w:val="63"/>
          <w:szCs w:val="63"/>
        </w:rPr>
        <w:lastRenderedPageBreak/>
        <w:t xml:space="preserve">Lorenz Curve </w:t>
      </w:r>
      <w:proofErr w:type="gramStart"/>
      <w:r>
        <w:rPr>
          <w:rFonts w:ascii="Arial" w:hAnsi="Arial" w:cs="Arial"/>
          <w:color w:val="0C4E54"/>
          <w:sz w:val="63"/>
          <w:szCs w:val="63"/>
        </w:rPr>
        <w:t>Definition</w:t>
      </w:r>
      <w:r>
        <w:rPr>
          <w:rFonts w:ascii="Arial" w:hAnsi="Arial" w:cs="Arial"/>
          <w:color w:val="0C4E54"/>
          <w:sz w:val="63"/>
          <w:szCs w:val="63"/>
        </w:rPr>
        <w:t xml:space="preserve"> :</w:t>
      </w:r>
      <w:proofErr w:type="gramEnd"/>
    </w:p>
    <w:p w:rsidR="00C77CDA" w:rsidRDefault="00C77CDA" w:rsidP="00C77CDA">
      <w:pPr>
        <w:pStyle w:val="NormalWeb"/>
        <w:spacing w:before="0" w:beforeAutospacing="0" w:after="0" w:afterAutospacing="0"/>
        <w:rPr>
          <w:rFonts w:ascii="Segoe UI" w:hAnsi="Segoe UI" w:cs="Segoe UI"/>
          <w:color w:val="212121"/>
          <w:sz w:val="30"/>
          <w:szCs w:val="30"/>
        </w:rPr>
      </w:pPr>
      <w:r>
        <w:rPr>
          <w:rFonts w:ascii="Segoe UI" w:hAnsi="Segoe UI" w:cs="Segoe UI"/>
          <w:color w:val="212121"/>
          <w:sz w:val="30"/>
          <w:szCs w:val="30"/>
        </w:rPr>
        <w:t>The Lorenz curve, named after American economist Max O. Lorenz, is a graphical representation of an </w:t>
      </w:r>
      <w:hyperlink r:id="rId8" w:history="1">
        <w:r>
          <w:rPr>
            <w:rStyle w:val="Hyperlink"/>
            <w:rFonts w:ascii="Segoe UI" w:hAnsi="Segoe UI" w:cs="Segoe UI"/>
            <w:b/>
            <w:bCs/>
            <w:color w:val="0CA0A0"/>
            <w:sz w:val="30"/>
            <w:szCs w:val="30"/>
          </w:rPr>
          <w:t>economic inequality</w:t>
        </w:r>
      </w:hyperlink>
      <w:r>
        <w:rPr>
          <w:rFonts w:ascii="Segoe UI" w:hAnsi="Segoe UI" w:cs="Segoe UI"/>
          <w:color w:val="212121"/>
          <w:sz w:val="30"/>
          <w:szCs w:val="30"/>
        </w:rPr>
        <w:t> model. The curve takes the population percentile on the X-axis and cumulative wealth on the Y-axis. Complementing this graph would be a diagonal line at a 45⁰ angle from the origin (meeting point of the X and Y axis), indicating the population’s perfect income or wealth distribution.</w:t>
      </w:r>
    </w:p>
    <w:p w:rsidR="00C77CDA" w:rsidRDefault="00C77CDA" w:rsidP="00C77CDA">
      <w:pPr>
        <w:pStyle w:val="NormalWeb"/>
        <w:spacing w:before="0" w:beforeAutospacing="0" w:after="0" w:afterAutospacing="0"/>
        <w:rPr>
          <w:rFonts w:ascii="Segoe UI" w:hAnsi="Segoe UI" w:cs="Segoe UI"/>
          <w:color w:val="212121"/>
          <w:sz w:val="30"/>
          <w:szCs w:val="30"/>
        </w:rPr>
      </w:pPr>
      <w:r>
        <w:rPr>
          <w:rFonts w:ascii="Segoe UI" w:hAnsi="Segoe UI" w:cs="Segoe UI"/>
          <w:color w:val="212121"/>
          <w:sz w:val="30"/>
          <w:szCs w:val="30"/>
        </w:rPr>
        <w:t>Below this straight diagonal line would be this actual distribution Lorenz curve. The area enclosed between the line and this curve is the precise measurement of inequality. The area between the two lines expressed as a ratio to the area under the straight line represents the inequality. It is called the </w:t>
      </w:r>
      <w:proofErr w:type="spellStart"/>
      <w:r>
        <w:rPr>
          <w:rStyle w:val="wsm-tooltip"/>
          <w:rFonts w:ascii="Segoe UI" w:hAnsi="Segoe UI" w:cs="Segoe UI"/>
          <w:b/>
          <w:bCs/>
          <w:color w:val="0CA0A0"/>
          <w:sz w:val="30"/>
          <w:szCs w:val="30"/>
          <w:u w:val="single"/>
        </w:rPr>
        <w:fldChar w:fldCharType="begin"/>
      </w:r>
      <w:r>
        <w:rPr>
          <w:rStyle w:val="wsm-tooltip"/>
          <w:rFonts w:ascii="Segoe UI" w:hAnsi="Segoe UI" w:cs="Segoe UI"/>
          <w:b/>
          <w:bCs/>
          <w:color w:val="0CA0A0"/>
          <w:sz w:val="30"/>
          <w:szCs w:val="30"/>
          <w:u w:val="single"/>
        </w:rPr>
        <w:instrText xml:space="preserve"> HYPERLINK "https://www.wallstreetmojo.com/gini-coefficient/" </w:instrText>
      </w:r>
      <w:r>
        <w:rPr>
          <w:rStyle w:val="wsm-tooltip"/>
          <w:rFonts w:ascii="Segoe UI" w:hAnsi="Segoe UI" w:cs="Segoe UI"/>
          <w:b/>
          <w:bCs/>
          <w:color w:val="0CA0A0"/>
          <w:sz w:val="30"/>
          <w:szCs w:val="30"/>
          <w:u w:val="single"/>
        </w:rPr>
        <w:fldChar w:fldCharType="separate"/>
      </w:r>
      <w:r>
        <w:rPr>
          <w:rStyle w:val="Hyperlink"/>
          <w:rFonts w:ascii="Segoe UI" w:hAnsi="Segoe UI" w:cs="Segoe UI"/>
          <w:b/>
          <w:bCs/>
          <w:color w:val="0CA0A0"/>
          <w:sz w:val="30"/>
          <w:szCs w:val="30"/>
        </w:rPr>
        <w:t>Gini</w:t>
      </w:r>
      <w:proofErr w:type="spellEnd"/>
      <w:r>
        <w:rPr>
          <w:rStyle w:val="Hyperlink"/>
          <w:rFonts w:ascii="Segoe UI" w:hAnsi="Segoe UI" w:cs="Segoe UI"/>
          <w:b/>
          <w:bCs/>
          <w:color w:val="0CA0A0"/>
          <w:sz w:val="30"/>
          <w:szCs w:val="30"/>
        </w:rPr>
        <w:t xml:space="preserve"> coefficient</w:t>
      </w:r>
      <w:r>
        <w:rPr>
          <w:rStyle w:val="wsm-tooltip"/>
          <w:rFonts w:ascii="Segoe UI" w:hAnsi="Segoe UI" w:cs="Segoe UI"/>
          <w:b/>
          <w:bCs/>
          <w:color w:val="0CA0A0"/>
          <w:sz w:val="30"/>
          <w:szCs w:val="30"/>
          <w:u w:val="single"/>
        </w:rPr>
        <w:fldChar w:fldCharType="end"/>
      </w:r>
    </w:p>
    <w:p w:rsidR="005435E5" w:rsidRPr="00C77CDA" w:rsidRDefault="00C77CDA" w:rsidP="005435E5">
      <w:pPr>
        <w:numPr>
          <w:ilvl w:val="0"/>
          <w:numId w:val="1"/>
        </w:numPr>
        <w:shd w:val="clear" w:color="auto" w:fill="F3F9F9"/>
        <w:spacing w:before="100" w:beforeAutospacing="1" w:after="100" w:afterAutospacing="1" w:line="240" w:lineRule="auto"/>
        <w:ind w:left="0"/>
        <w:rPr>
          <w:rFonts w:ascii="Segoe UI" w:eastAsia="Times New Roman" w:hAnsi="Segoe UI" w:cs="Segoe UI"/>
          <w:color w:val="212121"/>
          <w:sz w:val="32"/>
          <w:szCs w:val="30"/>
        </w:rPr>
      </w:pPr>
      <w:r w:rsidRPr="00C77CDA">
        <w:rPr>
          <w:rFonts w:ascii="Segoe UI" w:eastAsia="Times New Roman" w:hAnsi="Segoe UI" w:cs="Segoe UI"/>
          <w:color w:val="212121"/>
          <w:sz w:val="32"/>
          <w:szCs w:val="30"/>
        </w:rPr>
        <w:t>The Lorenz curve is a graphical representation of the economic inequality model. It is named after American economist Max O. Lorenz.</w:t>
      </w:r>
    </w:p>
    <w:p w:rsidR="00C77CDA" w:rsidRPr="00C77CDA" w:rsidRDefault="00C77CDA" w:rsidP="005435E5">
      <w:pPr>
        <w:numPr>
          <w:ilvl w:val="0"/>
          <w:numId w:val="1"/>
        </w:numPr>
        <w:shd w:val="clear" w:color="auto" w:fill="F3F9F9"/>
        <w:spacing w:before="100" w:beforeAutospacing="1" w:after="100" w:afterAutospacing="1" w:line="240" w:lineRule="auto"/>
        <w:ind w:left="0"/>
        <w:rPr>
          <w:rFonts w:ascii="Segoe UI" w:eastAsia="Times New Roman" w:hAnsi="Segoe UI" w:cs="Segoe UI"/>
          <w:color w:val="212121"/>
          <w:sz w:val="32"/>
          <w:szCs w:val="30"/>
        </w:rPr>
      </w:pPr>
      <w:r w:rsidRPr="00C77CDA">
        <w:rPr>
          <w:rFonts w:ascii="Segoe UI" w:eastAsia="Times New Roman" w:hAnsi="Segoe UI" w:cs="Segoe UI"/>
          <w:color w:val="212121"/>
          <w:sz w:val="32"/>
          <w:szCs w:val="30"/>
        </w:rPr>
        <w:t>The Lorenz curve considers the population percentile on the X-axis and the cumulative wealth on the Y-axis.</w:t>
      </w:r>
    </w:p>
    <w:p w:rsidR="00C77CDA" w:rsidRPr="00C77CDA" w:rsidRDefault="00C77CDA" w:rsidP="00C77CDA">
      <w:pPr>
        <w:numPr>
          <w:ilvl w:val="0"/>
          <w:numId w:val="1"/>
        </w:numPr>
        <w:shd w:val="clear" w:color="auto" w:fill="F3F9F9"/>
        <w:spacing w:before="100" w:beforeAutospacing="1" w:after="100" w:afterAutospacing="1" w:line="240" w:lineRule="auto"/>
        <w:ind w:left="0"/>
        <w:rPr>
          <w:rFonts w:ascii="Segoe UI" w:eastAsia="Times New Roman" w:hAnsi="Segoe UI" w:cs="Segoe UI"/>
          <w:color w:val="212121"/>
          <w:sz w:val="32"/>
          <w:szCs w:val="30"/>
        </w:rPr>
      </w:pPr>
      <w:r w:rsidRPr="00C77CDA">
        <w:rPr>
          <w:rFonts w:ascii="Segoe UI" w:eastAsia="Times New Roman" w:hAnsi="Segoe UI" w:cs="Segoe UI"/>
          <w:color w:val="212121"/>
          <w:sz w:val="32"/>
          <w:szCs w:val="30"/>
        </w:rPr>
        <w:t xml:space="preserve">The Lorenz curve and the </w:t>
      </w:r>
      <w:proofErr w:type="spellStart"/>
      <w:r w:rsidRPr="00C77CDA">
        <w:rPr>
          <w:rFonts w:ascii="Segoe UI" w:eastAsia="Times New Roman" w:hAnsi="Segoe UI" w:cs="Segoe UI"/>
          <w:color w:val="212121"/>
          <w:sz w:val="32"/>
          <w:szCs w:val="30"/>
        </w:rPr>
        <w:t>Gini</w:t>
      </w:r>
      <w:proofErr w:type="spellEnd"/>
      <w:r w:rsidRPr="00C77CDA">
        <w:rPr>
          <w:rFonts w:ascii="Segoe UI" w:eastAsia="Times New Roman" w:hAnsi="Segoe UI" w:cs="Segoe UI"/>
          <w:color w:val="212121"/>
          <w:sz w:val="32"/>
          <w:szCs w:val="30"/>
        </w:rPr>
        <w:t xml:space="preserve"> coefficient are the two indicators for determining economic inequality. It does not consider the income variation over an individual’s lifecycle during measuring inequality.</w:t>
      </w:r>
    </w:p>
    <w:p w:rsidR="00C77CDA" w:rsidRPr="00C77CDA" w:rsidRDefault="00C77CDA" w:rsidP="00C77CDA">
      <w:pPr>
        <w:numPr>
          <w:ilvl w:val="0"/>
          <w:numId w:val="1"/>
        </w:numPr>
        <w:shd w:val="clear" w:color="auto" w:fill="F3F9F9"/>
        <w:spacing w:before="100" w:beforeAutospacing="1" w:after="100" w:afterAutospacing="1" w:line="240" w:lineRule="auto"/>
        <w:ind w:left="0"/>
        <w:rPr>
          <w:rFonts w:ascii="Segoe UI" w:eastAsia="Times New Roman" w:hAnsi="Segoe UI" w:cs="Segoe UI"/>
          <w:color w:val="212121"/>
          <w:sz w:val="32"/>
          <w:szCs w:val="30"/>
        </w:rPr>
      </w:pPr>
      <w:r w:rsidRPr="00C77CDA">
        <w:rPr>
          <w:rFonts w:ascii="Segoe UI" w:eastAsia="Times New Roman" w:hAnsi="Segoe UI" w:cs="Segoe UI"/>
          <w:color w:val="212121"/>
          <w:sz w:val="32"/>
          <w:szCs w:val="30"/>
        </w:rPr>
        <w:t>The Lorenz curve can display the government policy’s effectiveness in serving redistributing income. One can also use it while considering particular measures to create economy weaker sections.</w:t>
      </w:r>
    </w:p>
    <w:p w:rsidR="00C77CDA" w:rsidRPr="00C77CDA" w:rsidRDefault="00C77CDA" w:rsidP="00C77CDA">
      <w:pPr>
        <w:rPr>
          <w:sz w:val="28"/>
        </w:rPr>
      </w:pPr>
    </w:p>
    <w:p w:rsidR="00C77CDA" w:rsidRDefault="00C77CDA" w:rsidP="00C77CDA">
      <w:pPr>
        <w:tabs>
          <w:tab w:val="left" w:pos="2307"/>
        </w:tabs>
        <w:rPr>
          <w:rFonts w:ascii="Britannic Bold" w:hAnsi="Britannic Bold" w:cstheme="majorHAnsi"/>
          <w:sz w:val="40"/>
          <w:szCs w:val="40"/>
        </w:rPr>
      </w:pPr>
    </w:p>
    <w:p w:rsidR="005435E5" w:rsidRDefault="005435E5" w:rsidP="00C77CDA">
      <w:pPr>
        <w:tabs>
          <w:tab w:val="left" w:pos="2307"/>
        </w:tabs>
        <w:rPr>
          <w:rFonts w:ascii="Britannic Bold" w:hAnsi="Britannic Bold" w:cstheme="majorHAnsi"/>
          <w:sz w:val="40"/>
          <w:szCs w:val="40"/>
        </w:rPr>
      </w:pPr>
      <w:r>
        <w:rPr>
          <w:noProof/>
        </w:rPr>
        <w:lastRenderedPageBreak/>
        <w:drawing>
          <wp:inline distT="0" distB="0" distL="0" distR="0">
            <wp:extent cx="5168766" cy="3763478"/>
            <wp:effectExtent l="0" t="0" r="0" b="8890"/>
            <wp:docPr id="4" name="Picture 4" descr="Lorenz Curve - UPSC 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renz Curve - UPSC Econom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8766" cy="3763478"/>
                    </a:xfrm>
                    <a:prstGeom prst="rect">
                      <a:avLst/>
                    </a:prstGeom>
                    <a:noFill/>
                    <a:ln>
                      <a:noFill/>
                    </a:ln>
                  </pic:spPr>
                </pic:pic>
              </a:graphicData>
            </a:graphic>
          </wp:inline>
        </w:drawing>
      </w:r>
    </w:p>
    <w:p w:rsidR="005435E5" w:rsidRDefault="005435E5" w:rsidP="00C77CDA">
      <w:pPr>
        <w:tabs>
          <w:tab w:val="left" w:pos="2307"/>
        </w:tabs>
        <w:rPr>
          <w:rFonts w:ascii="Britannic Bold" w:hAnsi="Britannic Bold" w:cstheme="majorHAnsi"/>
          <w:sz w:val="40"/>
          <w:szCs w:val="40"/>
        </w:rPr>
      </w:pPr>
    </w:p>
    <w:p w:rsidR="005435E5" w:rsidRDefault="005435E5" w:rsidP="005435E5">
      <w:pPr>
        <w:tabs>
          <w:tab w:val="left" w:pos="2307"/>
        </w:tabs>
        <w:rPr>
          <w:rFonts w:ascii="Arial" w:hAnsi="Arial" w:cs="Arial"/>
          <w:color w:val="333333"/>
          <w:sz w:val="36"/>
          <w:szCs w:val="21"/>
          <w:shd w:val="clear" w:color="auto" w:fill="FFFFFF"/>
        </w:rPr>
      </w:pPr>
      <w:r w:rsidRPr="005435E5">
        <w:rPr>
          <w:rFonts w:ascii="Arial" w:hAnsi="Arial" w:cs="Arial"/>
          <w:color w:val="333333"/>
          <w:sz w:val="36"/>
          <w:szCs w:val="21"/>
          <w:shd w:val="clear" w:color="auto" w:fill="FFFFFF"/>
        </w:rPr>
        <w:t>The curve (B) is a graph showing the proportion of overall income or wealth assumed by the bottom x% of the people, although this is not rigorously true for a finite population. It is often used to represent income distribution, where it shows for the bottom x% of households, what percentage, represented by a straight line – A, (</w:t>
      </w:r>
      <w:proofErr w:type="gramStart"/>
      <w:r w:rsidRPr="005435E5">
        <w:rPr>
          <w:rFonts w:ascii="Arial" w:hAnsi="Arial" w:cs="Arial"/>
          <w:color w:val="333333"/>
          <w:sz w:val="36"/>
          <w:szCs w:val="21"/>
          <w:shd w:val="clear" w:color="auto" w:fill="FFFFFF"/>
        </w:rPr>
        <w:t>y%</w:t>
      </w:r>
      <w:proofErr w:type="gramEnd"/>
      <w:r w:rsidRPr="005435E5">
        <w:rPr>
          <w:rFonts w:ascii="Arial" w:hAnsi="Arial" w:cs="Arial"/>
          <w:color w:val="333333"/>
          <w:sz w:val="36"/>
          <w:szCs w:val="21"/>
          <w:shd w:val="clear" w:color="auto" w:fill="FFFFFF"/>
        </w:rPr>
        <w:t>) of the total income they have. The percentage of households is plotted on the x-axis, the percentage of income on the y-axis. It can also be used to show the distribution of assets. In such use, many economists consider it to be a measure of social inequality.</w:t>
      </w:r>
    </w:p>
    <w:p w:rsidR="005435E5" w:rsidRPr="005435E5" w:rsidRDefault="005435E5" w:rsidP="005435E5">
      <w:pPr>
        <w:spacing w:after="300" w:line="240" w:lineRule="auto"/>
        <w:rPr>
          <w:rFonts w:ascii="Segoe UI" w:eastAsia="Times New Roman" w:hAnsi="Segoe UI" w:cs="Segoe UI"/>
          <w:color w:val="212121"/>
          <w:sz w:val="32"/>
          <w:szCs w:val="30"/>
        </w:rPr>
      </w:pPr>
      <w:r w:rsidRPr="005435E5">
        <w:rPr>
          <w:rFonts w:ascii="Segoe UI" w:eastAsia="Times New Roman" w:hAnsi="Segoe UI" w:cs="Segoe UI"/>
          <w:color w:val="212121"/>
          <w:sz w:val="32"/>
          <w:szCs w:val="30"/>
        </w:rPr>
        <w:lastRenderedPageBreak/>
        <w:t xml:space="preserve">The Lorenz curve is the graphical method of studying dispersion. </w:t>
      </w:r>
      <w:proofErr w:type="spellStart"/>
      <w:r w:rsidRPr="005435E5">
        <w:rPr>
          <w:rFonts w:ascii="Segoe UI" w:eastAsia="Times New Roman" w:hAnsi="Segoe UI" w:cs="Segoe UI"/>
          <w:color w:val="212121"/>
          <w:sz w:val="32"/>
          <w:szCs w:val="30"/>
        </w:rPr>
        <w:t>Gini</w:t>
      </w:r>
      <w:proofErr w:type="spellEnd"/>
      <w:r w:rsidRPr="005435E5">
        <w:rPr>
          <w:rFonts w:ascii="Segoe UI" w:eastAsia="Times New Roman" w:hAnsi="Segoe UI" w:cs="Segoe UI"/>
          <w:color w:val="212121"/>
          <w:sz w:val="32"/>
          <w:szCs w:val="30"/>
        </w:rPr>
        <w:t xml:space="preserve"> coefficient, also known as the </w:t>
      </w:r>
      <w:proofErr w:type="spellStart"/>
      <w:r w:rsidRPr="005435E5">
        <w:rPr>
          <w:rFonts w:ascii="Segoe UI" w:eastAsia="Times New Roman" w:hAnsi="Segoe UI" w:cs="Segoe UI"/>
          <w:color w:val="212121"/>
          <w:sz w:val="32"/>
          <w:szCs w:val="30"/>
        </w:rPr>
        <w:t>Gini</w:t>
      </w:r>
      <w:proofErr w:type="spellEnd"/>
      <w:r w:rsidRPr="005435E5">
        <w:rPr>
          <w:rFonts w:ascii="Segoe UI" w:eastAsia="Times New Roman" w:hAnsi="Segoe UI" w:cs="Segoe UI"/>
          <w:color w:val="212121"/>
          <w:sz w:val="32"/>
          <w:szCs w:val="30"/>
        </w:rPr>
        <w:t xml:space="preserve"> index, can be computed as follows. Let us assume in the graph area that A1 represents the Lorenz curve and the line, and </w:t>
      </w:r>
      <w:r w:rsidRPr="005435E5">
        <w:rPr>
          <w:rFonts w:ascii="Segoe UI" w:eastAsia="Times New Roman" w:hAnsi="Segoe UI" w:cs="Segoe UI"/>
          <w:b/>
          <w:bCs/>
          <w:color w:val="212121"/>
          <w:sz w:val="32"/>
          <w:szCs w:val="30"/>
        </w:rPr>
        <w:t>A2 </w:t>
      </w:r>
      <w:r w:rsidRPr="005435E5">
        <w:rPr>
          <w:rFonts w:ascii="Segoe UI" w:eastAsia="Times New Roman" w:hAnsi="Segoe UI" w:cs="Segoe UI"/>
          <w:color w:val="212121"/>
          <w:sz w:val="32"/>
          <w:szCs w:val="30"/>
        </w:rPr>
        <w:t>is the line below the curve. So,</w:t>
      </w:r>
    </w:p>
    <w:p w:rsidR="005435E5" w:rsidRPr="005435E5" w:rsidRDefault="005435E5" w:rsidP="005435E5">
      <w:pPr>
        <w:spacing w:after="300" w:line="240" w:lineRule="auto"/>
        <w:rPr>
          <w:rFonts w:ascii="Segoe UI" w:eastAsia="Times New Roman" w:hAnsi="Segoe UI" w:cs="Segoe UI"/>
          <w:color w:val="212121"/>
          <w:sz w:val="32"/>
          <w:szCs w:val="30"/>
        </w:rPr>
      </w:pPr>
      <w:proofErr w:type="spellStart"/>
      <w:r w:rsidRPr="005435E5">
        <w:rPr>
          <w:rFonts w:ascii="Segoe UI" w:eastAsia="Times New Roman" w:hAnsi="Segoe UI" w:cs="Segoe UI"/>
          <w:color w:val="212121"/>
          <w:sz w:val="32"/>
          <w:szCs w:val="30"/>
        </w:rPr>
        <w:t>Gini</w:t>
      </w:r>
      <w:proofErr w:type="spellEnd"/>
      <w:r w:rsidRPr="005435E5">
        <w:rPr>
          <w:rFonts w:ascii="Segoe UI" w:eastAsia="Times New Roman" w:hAnsi="Segoe UI" w:cs="Segoe UI"/>
          <w:color w:val="212121"/>
          <w:sz w:val="32"/>
          <w:szCs w:val="30"/>
        </w:rPr>
        <w:t xml:space="preserve"> coefficient = A1/ (A1+ A2)</w:t>
      </w:r>
    </w:p>
    <w:p w:rsidR="005435E5" w:rsidRPr="005435E5" w:rsidRDefault="005435E5" w:rsidP="005435E5">
      <w:pPr>
        <w:spacing w:after="300" w:line="240" w:lineRule="auto"/>
        <w:rPr>
          <w:rFonts w:ascii="Segoe UI" w:eastAsia="Times New Roman" w:hAnsi="Segoe UI" w:cs="Segoe UI"/>
          <w:color w:val="212121"/>
          <w:sz w:val="32"/>
          <w:szCs w:val="30"/>
        </w:rPr>
      </w:pPr>
      <w:r w:rsidRPr="005435E5">
        <w:rPr>
          <w:rFonts w:ascii="Segoe UI" w:eastAsia="Times New Roman" w:hAnsi="Segoe UI" w:cs="Segoe UI"/>
          <w:color w:val="212121"/>
          <w:sz w:val="32"/>
          <w:szCs w:val="30"/>
        </w:rPr>
        <w:t xml:space="preserve">The </w:t>
      </w:r>
      <w:proofErr w:type="spellStart"/>
      <w:r w:rsidRPr="005435E5">
        <w:rPr>
          <w:rFonts w:ascii="Segoe UI" w:eastAsia="Times New Roman" w:hAnsi="Segoe UI" w:cs="Segoe UI"/>
          <w:color w:val="212121"/>
          <w:sz w:val="32"/>
          <w:szCs w:val="30"/>
        </w:rPr>
        <w:t>Gini</w:t>
      </w:r>
      <w:proofErr w:type="spellEnd"/>
      <w:r w:rsidRPr="005435E5">
        <w:rPr>
          <w:rFonts w:ascii="Segoe UI" w:eastAsia="Times New Roman" w:hAnsi="Segoe UI" w:cs="Segoe UI"/>
          <w:color w:val="212121"/>
          <w:sz w:val="32"/>
          <w:szCs w:val="30"/>
        </w:rPr>
        <w:t xml:space="preserve"> coefficient lies between 0 and 1, 0 being the instance where there is perfect equality and 1 being the instance where there is perfect inequality. Therefore, the higher the area enclosed between the two lines represents higher economic inequality.</w:t>
      </w:r>
    </w:p>
    <w:p w:rsidR="005435E5" w:rsidRPr="005435E5" w:rsidRDefault="005435E5" w:rsidP="005435E5">
      <w:pPr>
        <w:spacing w:after="0" w:line="240" w:lineRule="auto"/>
        <w:rPr>
          <w:rFonts w:ascii="Segoe UI" w:eastAsia="Times New Roman" w:hAnsi="Segoe UI" w:cs="Segoe UI"/>
          <w:color w:val="212121"/>
          <w:sz w:val="32"/>
          <w:szCs w:val="30"/>
        </w:rPr>
      </w:pPr>
      <w:r w:rsidRPr="005435E5">
        <w:rPr>
          <w:rFonts w:ascii="Segoe UI" w:eastAsia="Times New Roman" w:hAnsi="Segoe UI" w:cs="Segoe UI"/>
          <w:color w:val="212121"/>
          <w:sz w:val="32"/>
          <w:szCs w:val="30"/>
        </w:rPr>
        <w:t>We can say that there are two indicators for measuring </w:t>
      </w:r>
      <w:hyperlink r:id="rId10" w:history="1">
        <w:r w:rsidRPr="005435E5">
          <w:rPr>
            <w:rFonts w:ascii="Segoe UI" w:eastAsia="Times New Roman" w:hAnsi="Segoe UI" w:cs="Segoe UI"/>
            <w:b/>
            <w:bCs/>
            <w:color w:val="0CA0A0"/>
            <w:sz w:val="32"/>
            <w:szCs w:val="30"/>
            <w:u w:val="single"/>
          </w:rPr>
          <w:t>income inequality</w:t>
        </w:r>
      </w:hyperlink>
      <w:r w:rsidRPr="005435E5">
        <w:rPr>
          <w:rFonts w:ascii="Segoe UI" w:eastAsia="Times New Roman" w:hAnsi="Segoe UI" w:cs="Segoe UI"/>
          <w:color w:val="212121"/>
          <w:sz w:val="32"/>
          <w:szCs w:val="30"/>
        </w:rPr>
        <w:t>:</w:t>
      </w:r>
    </w:p>
    <w:p w:rsidR="005435E5" w:rsidRPr="005435E5" w:rsidRDefault="005435E5" w:rsidP="005435E5">
      <w:pPr>
        <w:numPr>
          <w:ilvl w:val="0"/>
          <w:numId w:val="2"/>
        </w:numPr>
        <w:spacing w:before="100" w:beforeAutospacing="1" w:after="100" w:afterAutospacing="1" w:line="240" w:lineRule="auto"/>
        <w:ind w:left="0"/>
        <w:rPr>
          <w:rFonts w:ascii="Segoe UI" w:eastAsia="Times New Roman" w:hAnsi="Segoe UI" w:cs="Segoe UI"/>
          <w:color w:val="212121"/>
          <w:sz w:val="32"/>
          <w:szCs w:val="30"/>
        </w:rPr>
      </w:pPr>
      <w:r w:rsidRPr="005435E5">
        <w:rPr>
          <w:rFonts w:ascii="Segoe UI" w:eastAsia="Times New Roman" w:hAnsi="Segoe UI" w:cs="Segoe UI"/>
          <w:color w:val="212121"/>
          <w:sz w:val="32"/>
          <w:szCs w:val="30"/>
        </w:rPr>
        <w:t>The Lorenz curve is the visual indicator</w:t>
      </w:r>
    </w:p>
    <w:p w:rsidR="005435E5" w:rsidRDefault="005435E5" w:rsidP="005435E5">
      <w:pPr>
        <w:numPr>
          <w:ilvl w:val="0"/>
          <w:numId w:val="2"/>
        </w:numPr>
        <w:spacing w:before="100" w:beforeAutospacing="1" w:after="100" w:afterAutospacing="1" w:line="240" w:lineRule="auto"/>
        <w:ind w:left="0"/>
        <w:rPr>
          <w:rFonts w:ascii="Segoe UI" w:eastAsia="Times New Roman" w:hAnsi="Segoe UI" w:cs="Segoe UI"/>
          <w:color w:val="212121"/>
          <w:sz w:val="32"/>
          <w:szCs w:val="30"/>
        </w:rPr>
      </w:pPr>
      <w:r w:rsidRPr="005435E5">
        <w:rPr>
          <w:rFonts w:ascii="Segoe UI" w:eastAsia="Times New Roman" w:hAnsi="Segoe UI" w:cs="Segoe UI"/>
          <w:color w:val="212121"/>
          <w:sz w:val="32"/>
          <w:szCs w:val="30"/>
        </w:rPr>
        <w:t xml:space="preserve">The </w:t>
      </w:r>
      <w:proofErr w:type="spellStart"/>
      <w:r w:rsidRPr="005435E5">
        <w:rPr>
          <w:rFonts w:ascii="Segoe UI" w:eastAsia="Times New Roman" w:hAnsi="Segoe UI" w:cs="Segoe UI"/>
          <w:color w:val="212121"/>
          <w:sz w:val="32"/>
          <w:szCs w:val="30"/>
        </w:rPr>
        <w:t>Gini</w:t>
      </w:r>
      <w:proofErr w:type="spellEnd"/>
      <w:r w:rsidRPr="005435E5">
        <w:rPr>
          <w:rFonts w:ascii="Segoe UI" w:eastAsia="Times New Roman" w:hAnsi="Segoe UI" w:cs="Segoe UI"/>
          <w:color w:val="212121"/>
          <w:sz w:val="32"/>
          <w:szCs w:val="30"/>
        </w:rPr>
        <w:t xml:space="preserve"> coefficient is a mathematical indicator</w:t>
      </w:r>
    </w:p>
    <w:p w:rsidR="005435E5" w:rsidRDefault="005435E5" w:rsidP="005435E5">
      <w:pPr>
        <w:spacing w:before="100" w:beforeAutospacing="1" w:after="100" w:afterAutospacing="1" w:line="240" w:lineRule="auto"/>
        <w:rPr>
          <w:rFonts w:ascii="Segoe UI" w:eastAsia="Times New Roman" w:hAnsi="Segoe UI" w:cs="Segoe UI"/>
          <w:color w:val="212121"/>
          <w:sz w:val="32"/>
          <w:szCs w:val="30"/>
        </w:rPr>
      </w:pPr>
    </w:p>
    <w:p w:rsidR="005435E5" w:rsidRDefault="005435E5" w:rsidP="005435E5">
      <w:pPr>
        <w:pStyle w:val="Heading3"/>
        <w:spacing w:before="0" w:after="300"/>
        <w:rPr>
          <w:rFonts w:ascii="Arial" w:hAnsi="Arial" w:cs="Arial"/>
          <w:color w:val="0C4E54"/>
          <w:sz w:val="57"/>
          <w:szCs w:val="57"/>
        </w:rPr>
      </w:pPr>
      <w:proofErr w:type="gramStart"/>
      <w:r>
        <w:rPr>
          <w:rFonts w:ascii="Arial" w:hAnsi="Arial" w:cs="Arial"/>
          <w:color w:val="0C4E54"/>
          <w:sz w:val="57"/>
          <w:szCs w:val="57"/>
        </w:rPr>
        <w:t>Limitations</w:t>
      </w:r>
      <w:r>
        <w:rPr>
          <w:rFonts w:ascii="Arial" w:hAnsi="Arial" w:cs="Arial"/>
          <w:color w:val="0C4E54"/>
          <w:sz w:val="57"/>
          <w:szCs w:val="57"/>
        </w:rPr>
        <w:t xml:space="preserve"> :</w:t>
      </w:r>
      <w:proofErr w:type="gramEnd"/>
    </w:p>
    <w:p w:rsidR="005435E5" w:rsidRPr="005435E5" w:rsidRDefault="005435E5" w:rsidP="005435E5">
      <w:pPr>
        <w:numPr>
          <w:ilvl w:val="0"/>
          <w:numId w:val="3"/>
        </w:numPr>
        <w:spacing w:before="100" w:beforeAutospacing="1" w:after="100" w:afterAutospacing="1" w:line="240" w:lineRule="auto"/>
        <w:ind w:left="0"/>
        <w:rPr>
          <w:rFonts w:ascii="Segoe UI" w:hAnsi="Segoe UI" w:cs="Segoe UI"/>
          <w:color w:val="212121"/>
          <w:sz w:val="36"/>
          <w:szCs w:val="30"/>
        </w:rPr>
      </w:pPr>
      <w:r w:rsidRPr="005435E5">
        <w:rPr>
          <w:rFonts w:ascii="Segoe UI" w:hAnsi="Segoe UI" w:cs="Segoe UI"/>
          <w:color w:val="212121"/>
          <w:sz w:val="36"/>
          <w:szCs w:val="30"/>
        </w:rPr>
        <w:t>It might not always be rigorously true for a finite population level.</w:t>
      </w:r>
    </w:p>
    <w:p w:rsidR="005435E5" w:rsidRPr="005435E5" w:rsidRDefault="005435E5" w:rsidP="005435E5">
      <w:pPr>
        <w:numPr>
          <w:ilvl w:val="0"/>
          <w:numId w:val="3"/>
        </w:numPr>
        <w:spacing w:before="100" w:beforeAutospacing="1" w:after="100" w:afterAutospacing="1" w:line="240" w:lineRule="auto"/>
        <w:ind w:left="0"/>
        <w:rPr>
          <w:rFonts w:ascii="Segoe UI" w:hAnsi="Segoe UI" w:cs="Segoe UI"/>
          <w:color w:val="212121"/>
          <w:sz w:val="36"/>
          <w:szCs w:val="30"/>
        </w:rPr>
      </w:pPr>
      <w:r w:rsidRPr="005435E5">
        <w:rPr>
          <w:rFonts w:ascii="Segoe UI" w:hAnsi="Segoe UI" w:cs="Segoe UI"/>
          <w:color w:val="212121"/>
          <w:sz w:val="36"/>
          <w:szCs w:val="30"/>
        </w:rPr>
        <w:t>The equality measure shown may be misleading.</w:t>
      </w:r>
    </w:p>
    <w:p w:rsidR="005435E5" w:rsidRPr="005435E5" w:rsidRDefault="005435E5" w:rsidP="005435E5">
      <w:pPr>
        <w:numPr>
          <w:ilvl w:val="0"/>
          <w:numId w:val="3"/>
        </w:numPr>
        <w:spacing w:before="100" w:beforeAutospacing="1" w:after="100" w:afterAutospacing="1" w:line="240" w:lineRule="auto"/>
        <w:ind w:left="0"/>
        <w:rPr>
          <w:rFonts w:ascii="Segoe UI" w:hAnsi="Segoe UI" w:cs="Segoe UI"/>
          <w:color w:val="212121"/>
          <w:sz w:val="36"/>
          <w:szCs w:val="30"/>
        </w:rPr>
      </w:pPr>
      <w:r w:rsidRPr="005435E5">
        <w:rPr>
          <w:rFonts w:ascii="Segoe UI" w:hAnsi="Segoe UI" w:cs="Segoe UI"/>
          <w:color w:val="212121"/>
          <w:sz w:val="36"/>
          <w:szCs w:val="30"/>
        </w:rPr>
        <w:t>When two Lorenz curves are being compared and intersected, it is impossible to ascertain which distribution represented by the curves displays more inequality.</w:t>
      </w:r>
    </w:p>
    <w:p w:rsidR="005435E5" w:rsidRPr="005435E5" w:rsidRDefault="005435E5" w:rsidP="005435E5">
      <w:pPr>
        <w:numPr>
          <w:ilvl w:val="0"/>
          <w:numId w:val="3"/>
        </w:numPr>
        <w:spacing w:before="100" w:beforeAutospacing="1" w:after="100" w:afterAutospacing="1" w:line="240" w:lineRule="auto"/>
        <w:ind w:left="0"/>
        <w:rPr>
          <w:rFonts w:ascii="Segoe UI" w:hAnsi="Segoe UI" w:cs="Segoe UI"/>
          <w:color w:val="212121"/>
          <w:sz w:val="36"/>
          <w:szCs w:val="30"/>
        </w:rPr>
      </w:pPr>
      <w:r w:rsidRPr="005435E5">
        <w:rPr>
          <w:rFonts w:ascii="Segoe UI" w:hAnsi="Segoe UI" w:cs="Segoe UI"/>
          <w:color w:val="212121"/>
          <w:sz w:val="36"/>
          <w:szCs w:val="30"/>
        </w:rPr>
        <w:t>The Lorenz curve ignores income variation over an individual’s lifecycle while determining inequality.</w:t>
      </w:r>
    </w:p>
    <w:p w:rsidR="005435E5" w:rsidRDefault="005435E5" w:rsidP="005435E5">
      <w:pPr>
        <w:pStyle w:val="Heading3"/>
        <w:spacing w:before="0" w:after="300"/>
        <w:rPr>
          <w:rFonts w:ascii="Arial" w:hAnsi="Arial" w:cs="Arial"/>
          <w:color w:val="0C4E54"/>
          <w:sz w:val="57"/>
          <w:szCs w:val="57"/>
        </w:rPr>
      </w:pPr>
      <w:r>
        <w:rPr>
          <w:rFonts w:ascii="Arial" w:hAnsi="Arial" w:cs="Arial"/>
          <w:color w:val="0C4E54"/>
          <w:sz w:val="57"/>
          <w:szCs w:val="57"/>
        </w:rPr>
        <w:lastRenderedPageBreak/>
        <w:t>Uses of the Lorenz Curve</w:t>
      </w:r>
    </w:p>
    <w:p w:rsidR="005435E5" w:rsidRDefault="005435E5" w:rsidP="005435E5">
      <w:pPr>
        <w:numPr>
          <w:ilvl w:val="0"/>
          <w:numId w:val="4"/>
        </w:numPr>
        <w:spacing w:before="100" w:beforeAutospacing="1" w:after="100" w:afterAutospacing="1" w:line="240" w:lineRule="auto"/>
        <w:ind w:left="0"/>
        <w:rPr>
          <w:rFonts w:ascii="Segoe UI" w:hAnsi="Segoe UI" w:cs="Segoe UI"/>
          <w:color w:val="212121"/>
          <w:sz w:val="30"/>
          <w:szCs w:val="30"/>
        </w:rPr>
      </w:pPr>
      <w:r>
        <w:rPr>
          <w:rFonts w:ascii="Segoe UI" w:hAnsi="Segoe UI" w:cs="Segoe UI"/>
          <w:color w:val="212121"/>
          <w:sz w:val="30"/>
          <w:szCs w:val="30"/>
        </w:rPr>
        <w:t>One can use it to show the effectiveness of a government policy in helping redistribute income. The impact of a particular policy introduced can be demonstrated with the help of the Lorenz curve, how the curve has moved closer to the perfect equality line post-implementation of that policy.</w:t>
      </w:r>
    </w:p>
    <w:p w:rsidR="005435E5" w:rsidRDefault="005435E5" w:rsidP="005435E5">
      <w:pPr>
        <w:numPr>
          <w:ilvl w:val="0"/>
          <w:numId w:val="4"/>
        </w:numPr>
        <w:spacing w:before="100" w:beforeAutospacing="1" w:after="100" w:afterAutospacing="1" w:line="240" w:lineRule="auto"/>
        <w:ind w:left="0"/>
        <w:rPr>
          <w:rFonts w:ascii="Segoe UI" w:hAnsi="Segoe UI" w:cs="Segoe UI"/>
          <w:color w:val="212121"/>
          <w:sz w:val="30"/>
          <w:szCs w:val="30"/>
        </w:rPr>
      </w:pPr>
      <w:r>
        <w:rPr>
          <w:rFonts w:ascii="Segoe UI" w:hAnsi="Segoe UI" w:cs="Segoe UI"/>
          <w:color w:val="212121"/>
          <w:sz w:val="30"/>
          <w:szCs w:val="30"/>
        </w:rPr>
        <w:t>It is one of the simplest representations of inequality.</w:t>
      </w:r>
    </w:p>
    <w:p w:rsidR="005435E5" w:rsidRDefault="005435E5" w:rsidP="005435E5">
      <w:pPr>
        <w:numPr>
          <w:ilvl w:val="0"/>
          <w:numId w:val="4"/>
        </w:numPr>
        <w:spacing w:before="100" w:beforeAutospacing="1" w:after="100" w:afterAutospacing="1" w:line="240" w:lineRule="auto"/>
        <w:ind w:left="0"/>
        <w:rPr>
          <w:rFonts w:ascii="Segoe UI" w:hAnsi="Segoe UI" w:cs="Segoe UI"/>
          <w:color w:val="212121"/>
          <w:sz w:val="30"/>
          <w:szCs w:val="30"/>
        </w:rPr>
      </w:pPr>
      <w:r>
        <w:rPr>
          <w:rFonts w:ascii="Segoe UI" w:hAnsi="Segoe UI" w:cs="Segoe UI"/>
          <w:color w:val="212121"/>
          <w:sz w:val="30"/>
          <w:szCs w:val="30"/>
        </w:rPr>
        <w:t>It is most useful in comparing the variability of two or more distributions.</w:t>
      </w:r>
    </w:p>
    <w:p w:rsidR="005435E5" w:rsidRDefault="005435E5" w:rsidP="005435E5">
      <w:pPr>
        <w:numPr>
          <w:ilvl w:val="0"/>
          <w:numId w:val="4"/>
        </w:numPr>
        <w:spacing w:before="100" w:beforeAutospacing="1" w:after="100" w:afterAutospacing="1" w:line="240" w:lineRule="auto"/>
        <w:ind w:left="0"/>
        <w:rPr>
          <w:rFonts w:ascii="Segoe UI" w:hAnsi="Segoe UI" w:cs="Segoe UI"/>
          <w:color w:val="212121"/>
          <w:sz w:val="30"/>
          <w:szCs w:val="30"/>
        </w:rPr>
      </w:pPr>
      <w:r>
        <w:rPr>
          <w:rFonts w:ascii="Segoe UI" w:hAnsi="Segoe UI" w:cs="Segoe UI"/>
          <w:color w:val="212121"/>
          <w:sz w:val="30"/>
          <w:szCs w:val="30"/>
        </w:rPr>
        <w:t>It shows the distribution of wealth of a country among different percentages of the population with the help of a graph that helps many businesses establish their target bases.</w:t>
      </w:r>
    </w:p>
    <w:p w:rsidR="005435E5" w:rsidRDefault="005435E5" w:rsidP="005435E5">
      <w:pPr>
        <w:numPr>
          <w:ilvl w:val="0"/>
          <w:numId w:val="4"/>
        </w:numPr>
        <w:spacing w:before="100" w:beforeAutospacing="1" w:after="100" w:afterAutospacing="1" w:line="240" w:lineRule="auto"/>
        <w:ind w:left="0"/>
        <w:rPr>
          <w:rFonts w:ascii="Segoe UI" w:hAnsi="Segoe UI" w:cs="Segoe UI"/>
          <w:color w:val="212121"/>
          <w:sz w:val="30"/>
          <w:szCs w:val="30"/>
        </w:rPr>
      </w:pPr>
      <w:r>
        <w:rPr>
          <w:rFonts w:ascii="Segoe UI" w:hAnsi="Segoe UI" w:cs="Segoe UI"/>
          <w:color w:val="212121"/>
          <w:sz w:val="30"/>
          <w:szCs w:val="30"/>
        </w:rPr>
        <w:t>It helps in business modeling.</w:t>
      </w:r>
    </w:p>
    <w:p w:rsidR="005435E5" w:rsidRDefault="005435E5" w:rsidP="005435E5">
      <w:pPr>
        <w:numPr>
          <w:ilvl w:val="0"/>
          <w:numId w:val="4"/>
        </w:numPr>
        <w:spacing w:before="100" w:beforeAutospacing="1" w:after="100" w:afterAutospacing="1" w:line="240" w:lineRule="auto"/>
        <w:ind w:left="0"/>
        <w:rPr>
          <w:rFonts w:ascii="Segoe UI" w:hAnsi="Segoe UI" w:cs="Segoe UI"/>
          <w:color w:val="212121"/>
          <w:sz w:val="30"/>
          <w:szCs w:val="30"/>
        </w:rPr>
      </w:pPr>
      <w:r>
        <w:rPr>
          <w:rFonts w:ascii="Segoe UI" w:hAnsi="Segoe UI" w:cs="Segoe UI"/>
          <w:color w:val="212121"/>
          <w:sz w:val="30"/>
          <w:szCs w:val="30"/>
        </w:rPr>
        <w:t>One can use it majorly while taking specific measures to develop the weaker sections of the economy.</w:t>
      </w:r>
    </w:p>
    <w:p w:rsidR="000E41D7" w:rsidRPr="000E41D7" w:rsidRDefault="000E41D7" w:rsidP="000E41D7">
      <w:pPr>
        <w:pStyle w:val="Heading1"/>
      </w:pPr>
      <w:r w:rsidRPr="000E41D7">
        <w:t>Pros</w:t>
      </w:r>
    </w:p>
    <w:p w:rsidR="000E41D7" w:rsidRPr="000E41D7" w:rsidRDefault="000E41D7" w:rsidP="000E41D7">
      <w:pPr>
        <w:numPr>
          <w:ilvl w:val="0"/>
          <w:numId w:val="5"/>
        </w:numPr>
        <w:shd w:val="clear" w:color="auto" w:fill="FFFFFF"/>
        <w:spacing w:after="100" w:afterAutospacing="1" w:line="240" w:lineRule="auto"/>
        <w:rPr>
          <w:rFonts w:ascii="Arial" w:eastAsia="Times New Roman" w:hAnsi="Arial" w:cs="Arial"/>
          <w:color w:val="111111"/>
          <w:spacing w:val="1"/>
          <w:sz w:val="40"/>
          <w:szCs w:val="27"/>
        </w:rPr>
      </w:pPr>
      <w:r w:rsidRPr="000E41D7">
        <w:rPr>
          <w:rFonts w:ascii="Arial" w:eastAsia="Times New Roman" w:hAnsi="Arial" w:cs="Arial"/>
          <w:color w:val="111111"/>
          <w:spacing w:val="1"/>
          <w:sz w:val="40"/>
          <w:szCs w:val="27"/>
        </w:rPr>
        <w:t>Visually depicts inequality across a population in a manner easy to understand and analyze</w:t>
      </w:r>
    </w:p>
    <w:p w:rsidR="000E41D7" w:rsidRPr="000E41D7" w:rsidRDefault="000E41D7" w:rsidP="000E41D7">
      <w:pPr>
        <w:numPr>
          <w:ilvl w:val="0"/>
          <w:numId w:val="5"/>
        </w:numPr>
        <w:shd w:val="clear" w:color="auto" w:fill="FFFFFF"/>
        <w:spacing w:after="100" w:afterAutospacing="1" w:line="240" w:lineRule="auto"/>
        <w:rPr>
          <w:rFonts w:ascii="Arial" w:eastAsia="Times New Roman" w:hAnsi="Arial" w:cs="Arial"/>
          <w:color w:val="111111"/>
          <w:spacing w:val="1"/>
          <w:sz w:val="40"/>
          <w:szCs w:val="27"/>
        </w:rPr>
      </w:pPr>
      <w:r w:rsidRPr="000E41D7">
        <w:rPr>
          <w:rFonts w:ascii="Arial" w:eastAsia="Times New Roman" w:hAnsi="Arial" w:cs="Arial"/>
          <w:color w:val="111111"/>
          <w:spacing w:val="1"/>
          <w:sz w:val="40"/>
          <w:szCs w:val="27"/>
        </w:rPr>
        <w:t xml:space="preserve">Is used to help calculate the </w:t>
      </w:r>
      <w:proofErr w:type="spellStart"/>
      <w:r w:rsidRPr="000E41D7">
        <w:rPr>
          <w:rFonts w:ascii="Arial" w:eastAsia="Times New Roman" w:hAnsi="Arial" w:cs="Arial"/>
          <w:color w:val="111111"/>
          <w:spacing w:val="1"/>
          <w:sz w:val="40"/>
          <w:szCs w:val="27"/>
        </w:rPr>
        <w:t>Gini</w:t>
      </w:r>
      <w:proofErr w:type="spellEnd"/>
      <w:r w:rsidRPr="000E41D7">
        <w:rPr>
          <w:rFonts w:ascii="Arial" w:eastAsia="Times New Roman" w:hAnsi="Arial" w:cs="Arial"/>
          <w:color w:val="111111"/>
          <w:spacing w:val="1"/>
          <w:sz w:val="40"/>
          <w:szCs w:val="27"/>
        </w:rPr>
        <w:t xml:space="preserve"> coefficient, a primary mathematical mean of calculating inequality</w:t>
      </w:r>
    </w:p>
    <w:p w:rsidR="000E41D7" w:rsidRPr="000E41D7" w:rsidRDefault="000E41D7" w:rsidP="000E41D7">
      <w:pPr>
        <w:numPr>
          <w:ilvl w:val="0"/>
          <w:numId w:val="5"/>
        </w:numPr>
        <w:shd w:val="clear" w:color="auto" w:fill="FFFFFF"/>
        <w:spacing w:after="100" w:afterAutospacing="1" w:line="240" w:lineRule="auto"/>
        <w:rPr>
          <w:rFonts w:ascii="Arial" w:eastAsia="Times New Roman" w:hAnsi="Arial" w:cs="Arial"/>
          <w:color w:val="111111"/>
          <w:spacing w:val="1"/>
          <w:sz w:val="40"/>
          <w:szCs w:val="27"/>
        </w:rPr>
      </w:pPr>
      <w:r w:rsidRPr="000E41D7">
        <w:rPr>
          <w:rFonts w:ascii="Arial" w:eastAsia="Times New Roman" w:hAnsi="Arial" w:cs="Arial"/>
          <w:color w:val="111111"/>
          <w:spacing w:val="1"/>
          <w:sz w:val="40"/>
          <w:szCs w:val="27"/>
        </w:rPr>
        <w:t>May assist governments in making public policy changes or impacting tax bracket ranges based on income</w:t>
      </w:r>
    </w:p>
    <w:p w:rsidR="000E41D7" w:rsidRPr="000E41D7" w:rsidRDefault="000E41D7" w:rsidP="000E41D7">
      <w:pPr>
        <w:numPr>
          <w:ilvl w:val="0"/>
          <w:numId w:val="5"/>
        </w:numPr>
        <w:shd w:val="clear" w:color="auto" w:fill="FFFFFF"/>
        <w:spacing w:after="100" w:afterAutospacing="1" w:line="240" w:lineRule="auto"/>
        <w:rPr>
          <w:rFonts w:ascii="Arial" w:eastAsia="Times New Roman" w:hAnsi="Arial" w:cs="Arial"/>
          <w:color w:val="111111"/>
          <w:spacing w:val="1"/>
          <w:sz w:val="40"/>
          <w:szCs w:val="27"/>
        </w:rPr>
      </w:pPr>
      <w:r w:rsidRPr="000E41D7">
        <w:rPr>
          <w:rFonts w:ascii="Arial" w:eastAsia="Times New Roman" w:hAnsi="Arial" w:cs="Arial"/>
          <w:color w:val="111111"/>
          <w:spacing w:val="1"/>
          <w:sz w:val="40"/>
          <w:szCs w:val="27"/>
        </w:rPr>
        <w:t>Maintains anonymity of surveyed individuals</w:t>
      </w:r>
    </w:p>
    <w:p w:rsidR="000E41D7" w:rsidRPr="000E41D7" w:rsidRDefault="000E41D7" w:rsidP="000E41D7">
      <w:pPr>
        <w:numPr>
          <w:ilvl w:val="0"/>
          <w:numId w:val="5"/>
        </w:numPr>
        <w:shd w:val="clear" w:color="auto" w:fill="FFFFFF"/>
        <w:spacing w:after="100" w:afterAutospacing="1" w:line="240" w:lineRule="auto"/>
        <w:rPr>
          <w:rFonts w:ascii="Arial" w:eastAsia="Times New Roman" w:hAnsi="Arial" w:cs="Arial"/>
          <w:color w:val="111111"/>
          <w:spacing w:val="1"/>
          <w:sz w:val="40"/>
          <w:szCs w:val="27"/>
        </w:rPr>
      </w:pPr>
      <w:r w:rsidRPr="000E41D7">
        <w:rPr>
          <w:rFonts w:ascii="Arial" w:eastAsia="Times New Roman" w:hAnsi="Arial" w:cs="Arial"/>
          <w:color w:val="111111"/>
          <w:spacing w:val="1"/>
          <w:sz w:val="40"/>
          <w:szCs w:val="27"/>
        </w:rPr>
        <w:t>May be compiled to show how the curve has changed over time</w:t>
      </w:r>
    </w:p>
    <w:p w:rsidR="000E41D7" w:rsidRPr="000E41D7" w:rsidRDefault="000E41D7" w:rsidP="000E41D7">
      <w:pPr>
        <w:pStyle w:val="Heading1"/>
      </w:pPr>
      <w:r w:rsidRPr="000E41D7">
        <w:lastRenderedPageBreak/>
        <w:t>Cons</w:t>
      </w:r>
    </w:p>
    <w:p w:rsidR="000E41D7" w:rsidRPr="000E41D7" w:rsidRDefault="000E41D7" w:rsidP="000E41D7">
      <w:pPr>
        <w:numPr>
          <w:ilvl w:val="0"/>
          <w:numId w:val="6"/>
        </w:numPr>
        <w:shd w:val="clear" w:color="auto" w:fill="FFFFFF"/>
        <w:spacing w:after="100" w:afterAutospacing="1" w:line="240" w:lineRule="auto"/>
        <w:rPr>
          <w:rFonts w:ascii="Arial" w:eastAsia="Times New Roman" w:hAnsi="Arial" w:cs="Arial"/>
          <w:color w:val="111111"/>
          <w:spacing w:val="1"/>
          <w:sz w:val="36"/>
          <w:szCs w:val="27"/>
        </w:rPr>
      </w:pPr>
      <w:r w:rsidRPr="000E41D7">
        <w:rPr>
          <w:rFonts w:ascii="Arial" w:eastAsia="Times New Roman" w:hAnsi="Arial" w:cs="Arial"/>
          <w:color w:val="111111"/>
          <w:spacing w:val="1"/>
          <w:sz w:val="36"/>
          <w:szCs w:val="27"/>
        </w:rPr>
        <w:t>Sample data may not appropriately reflect the overall population, therefore displaying an incorrect Lorenz curve</w:t>
      </w:r>
    </w:p>
    <w:p w:rsidR="000E41D7" w:rsidRPr="000E41D7" w:rsidRDefault="000E41D7" w:rsidP="000E41D7">
      <w:pPr>
        <w:numPr>
          <w:ilvl w:val="0"/>
          <w:numId w:val="6"/>
        </w:numPr>
        <w:shd w:val="clear" w:color="auto" w:fill="FFFFFF"/>
        <w:spacing w:after="100" w:afterAutospacing="1" w:line="240" w:lineRule="auto"/>
        <w:rPr>
          <w:rFonts w:ascii="Arial" w:eastAsia="Times New Roman" w:hAnsi="Arial" w:cs="Arial"/>
          <w:color w:val="111111"/>
          <w:spacing w:val="1"/>
          <w:sz w:val="36"/>
          <w:szCs w:val="27"/>
        </w:rPr>
      </w:pPr>
      <w:r w:rsidRPr="000E41D7">
        <w:rPr>
          <w:rFonts w:ascii="Arial" w:eastAsia="Times New Roman" w:hAnsi="Arial" w:cs="Arial"/>
          <w:color w:val="111111"/>
          <w:spacing w:val="1"/>
          <w:sz w:val="36"/>
          <w:szCs w:val="27"/>
        </w:rPr>
        <w:t>May require extensive data collection to adequately fill in the entire curve</w:t>
      </w:r>
    </w:p>
    <w:p w:rsidR="000E41D7" w:rsidRPr="000E41D7" w:rsidRDefault="000E41D7" w:rsidP="000E41D7">
      <w:pPr>
        <w:numPr>
          <w:ilvl w:val="0"/>
          <w:numId w:val="6"/>
        </w:numPr>
        <w:shd w:val="clear" w:color="auto" w:fill="FFFFFF"/>
        <w:spacing w:after="100" w:afterAutospacing="1" w:line="240" w:lineRule="auto"/>
        <w:rPr>
          <w:rFonts w:ascii="Arial" w:eastAsia="Times New Roman" w:hAnsi="Arial" w:cs="Arial"/>
          <w:color w:val="111111"/>
          <w:spacing w:val="1"/>
          <w:sz w:val="36"/>
          <w:szCs w:val="27"/>
        </w:rPr>
      </w:pPr>
      <w:r w:rsidRPr="000E41D7">
        <w:rPr>
          <w:rFonts w:ascii="Arial" w:eastAsia="Times New Roman" w:hAnsi="Arial" w:cs="Arial"/>
          <w:color w:val="111111"/>
          <w:spacing w:val="1"/>
          <w:sz w:val="36"/>
          <w:szCs w:val="27"/>
        </w:rPr>
        <w:t>May require estimation or preparer inference as to the curve to draw</w:t>
      </w:r>
    </w:p>
    <w:p w:rsidR="000E41D7" w:rsidRPr="000E41D7" w:rsidRDefault="000E41D7" w:rsidP="000E41D7">
      <w:pPr>
        <w:numPr>
          <w:ilvl w:val="0"/>
          <w:numId w:val="6"/>
        </w:numPr>
        <w:shd w:val="clear" w:color="auto" w:fill="FFFFFF"/>
        <w:spacing w:after="100" w:afterAutospacing="1" w:line="240" w:lineRule="auto"/>
        <w:rPr>
          <w:rFonts w:ascii="Arial" w:eastAsia="Times New Roman" w:hAnsi="Arial" w:cs="Arial"/>
          <w:color w:val="111111"/>
          <w:spacing w:val="1"/>
          <w:sz w:val="36"/>
          <w:szCs w:val="27"/>
        </w:rPr>
      </w:pPr>
      <w:r w:rsidRPr="000E41D7">
        <w:rPr>
          <w:rFonts w:ascii="Arial" w:eastAsia="Times New Roman" w:hAnsi="Arial" w:cs="Arial"/>
          <w:color w:val="111111"/>
          <w:spacing w:val="1"/>
          <w:sz w:val="36"/>
          <w:szCs w:val="27"/>
        </w:rPr>
        <w:t xml:space="preserve">May mislead analysts due to the varying shapes and sizes of the </w:t>
      </w:r>
      <w:proofErr w:type="spellStart"/>
      <w:r w:rsidRPr="000E41D7">
        <w:rPr>
          <w:rFonts w:ascii="Arial" w:eastAsia="Times New Roman" w:hAnsi="Arial" w:cs="Arial"/>
          <w:color w:val="111111"/>
          <w:spacing w:val="1"/>
          <w:sz w:val="36"/>
          <w:szCs w:val="27"/>
        </w:rPr>
        <w:t>Gini</w:t>
      </w:r>
      <w:proofErr w:type="spellEnd"/>
      <w:r w:rsidRPr="000E41D7">
        <w:rPr>
          <w:rFonts w:ascii="Arial" w:eastAsia="Times New Roman" w:hAnsi="Arial" w:cs="Arial"/>
          <w:color w:val="111111"/>
          <w:spacing w:val="1"/>
          <w:sz w:val="36"/>
          <w:szCs w:val="27"/>
        </w:rPr>
        <w:t xml:space="preserve"> coefficient area; different areas may be equal in size yet vary in appearance</w:t>
      </w:r>
    </w:p>
    <w:p w:rsidR="005435E5" w:rsidRDefault="000E41D7" w:rsidP="005435E5">
      <w:pPr>
        <w:pStyle w:val="Heading3"/>
        <w:spacing w:before="0" w:after="300"/>
        <w:rPr>
          <w:rFonts w:ascii="Arial" w:hAnsi="Arial" w:cs="Arial"/>
          <w:color w:val="0C4E54"/>
          <w:sz w:val="57"/>
          <w:szCs w:val="57"/>
        </w:rPr>
      </w:pPr>
      <w:r>
        <w:rPr>
          <w:rFonts w:ascii="Arial" w:hAnsi="Arial" w:cs="Arial"/>
          <w:color w:val="0C4E54"/>
          <w:sz w:val="57"/>
          <w:szCs w:val="57"/>
        </w:rPr>
        <w:t>C</w:t>
      </w:r>
      <w:r w:rsidR="005435E5">
        <w:rPr>
          <w:rFonts w:ascii="Arial" w:hAnsi="Arial" w:cs="Arial"/>
          <w:color w:val="0C4E54"/>
          <w:sz w:val="57"/>
          <w:szCs w:val="57"/>
        </w:rPr>
        <w:t>onclusion</w:t>
      </w:r>
    </w:p>
    <w:p w:rsidR="005435E5" w:rsidRDefault="005435E5" w:rsidP="005435E5">
      <w:pPr>
        <w:pStyle w:val="NormalWeb"/>
        <w:spacing w:before="0" w:beforeAutospacing="0" w:after="300" w:afterAutospacing="0"/>
        <w:rPr>
          <w:rFonts w:ascii="Segoe UI" w:hAnsi="Segoe UI" w:cs="Segoe UI"/>
          <w:color w:val="212121"/>
          <w:sz w:val="30"/>
          <w:szCs w:val="30"/>
        </w:rPr>
      </w:pPr>
      <w:proofErr w:type="gramStart"/>
      <w:r>
        <w:rPr>
          <w:rFonts w:ascii="Segoe UI" w:hAnsi="Segoe UI" w:cs="Segoe UI"/>
          <w:color w:val="212121"/>
          <w:sz w:val="30"/>
          <w:szCs w:val="30"/>
        </w:rPr>
        <w:t>the</w:t>
      </w:r>
      <w:proofErr w:type="gramEnd"/>
      <w:r>
        <w:rPr>
          <w:rFonts w:ascii="Segoe UI" w:hAnsi="Segoe UI" w:cs="Segoe UI"/>
          <w:color w:val="212121"/>
          <w:sz w:val="30"/>
          <w:szCs w:val="30"/>
        </w:rPr>
        <w:t xml:space="preserve"> Lorenz curve provides an innate and complete understanding of the income distribution. Moreover, it provides the basis for inequality measurements through the </w:t>
      </w:r>
      <w:proofErr w:type="spellStart"/>
      <w:r>
        <w:rPr>
          <w:rFonts w:ascii="Segoe UI" w:hAnsi="Segoe UI" w:cs="Segoe UI"/>
          <w:color w:val="212121"/>
          <w:sz w:val="30"/>
          <w:szCs w:val="30"/>
        </w:rPr>
        <w:t>Gini</w:t>
      </w:r>
      <w:proofErr w:type="spellEnd"/>
      <w:r>
        <w:rPr>
          <w:rFonts w:ascii="Segoe UI" w:hAnsi="Segoe UI" w:cs="Segoe UI"/>
          <w:color w:val="212121"/>
          <w:sz w:val="30"/>
          <w:szCs w:val="30"/>
        </w:rPr>
        <w:t xml:space="preserve"> index.</w:t>
      </w:r>
    </w:p>
    <w:p w:rsidR="005435E5" w:rsidRDefault="005435E5" w:rsidP="005435E5">
      <w:pPr>
        <w:pStyle w:val="NormalWeb"/>
        <w:spacing w:before="0" w:beforeAutospacing="0" w:after="300" w:afterAutospacing="0"/>
        <w:rPr>
          <w:rFonts w:ascii="Segoe UI" w:hAnsi="Segoe UI" w:cs="Segoe UI"/>
          <w:color w:val="212121"/>
          <w:sz w:val="30"/>
          <w:szCs w:val="30"/>
        </w:rPr>
      </w:pPr>
      <w:r>
        <w:rPr>
          <w:rFonts w:ascii="Segoe UI" w:hAnsi="Segoe UI" w:cs="Segoe UI"/>
          <w:color w:val="212121"/>
          <w:sz w:val="30"/>
          <w:szCs w:val="30"/>
        </w:rPr>
        <w:t>The curve defines the relationship between the cumulative portions of income as received by the cumulative population when the income-earning population is arranged in ascending order.</w:t>
      </w:r>
    </w:p>
    <w:p w:rsidR="005435E5" w:rsidRDefault="005435E5" w:rsidP="005435E5">
      <w:pPr>
        <w:pStyle w:val="NormalWeb"/>
        <w:spacing w:before="0" w:beforeAutospacing="0" w:after="300" w:afterAutospacing="0"/>
        <w:rPr>
          <w:rFonts w:ascii="Segoe UI" w:hAnsi="Segoe UI" w:cs="Segoe UI"/>
          <w:color w:val="212121"/>
          <w:sz w:val="30"/>
          <w:szCs w:val="30"/>
        </w:rPr>
      </w:pPr>
      <w:r>
        <w:rPr>
          <w:rFonts w:ascii="Segoe UI" w:hAnsi="Segoe UI" w:cs="Segoe UI"/>
          <w:color w:val="212121"/>
          <w:sz w:val="30"/>
          <w:szCs w:val="30"/>
        </w:rPr>
        <w:t xml:space="preserve">The extent to which the curve bulges downward below the straight diagonal line called the line of equality indicates the degree of inequality of distribution. It implies the curve will always be bowed downwards until there </w:t>
      </w:r>
      <w:proofErr w:type="gramStart"/>
      <w:r>
        <w:rPr>
          <w:rFonts w:ascii="Segoe UI" w:hAnsi="Segoe UI" w:cs="Segoe UI"/>
          <w:color w:val="212121"/>
          <w:sz w:val="30"/>
          <w:szCs w:val="30"/>
        </w:rPr>
        <w:t>exists</w:t>
      </w:r>
      <w:proofErr w:type="gramEnd"/>
      <w:r>
        <w:rPr>
          <w:rFonts w:ascii="Segoe UI" w:hAnsi="Segoe UI" w:cs="Segoe UI"/>
          <w:color w:val="212121"/>
          <w:sz w:val="30"/>
          <w:szCs w:val="30"/>
        </w:rPr>
        <w:t xml:space="preserve"> inequality in the economy.</w:t>
      </w:r>
    </w:p>
    <w:p w:rsidR="005435E5" w:rsidRPr="000E41D7" w:rsidRDefault="005435E5" w:rsidP="000E41D7">
      <w:pPr>
        <w:pStyle w:val="NormalWeb"/>
        <w:spacing w:before="0" w:beforeAutospacing="0" w:after="300" w:afterAutospacing="0"/>
        <w:rPr>
          <w:rFonts w:ascii="Segoe UI" w:hAnsi="Segoe UI" w:cs="Segoe UI"/>
          <w:color w:val="212121"/>
          <w:sz w:val="30"/>
          <w:szCs w:val="30"/>
        </w:rPr>
      </w:pPr>
      <w:r>
        <w:rPr>
          <w:rFonts w:ascii="Segoe UI" w:hAnsi="Segoe UI" w:cs="Segoe UI"/>
          <w:color w:val="212121"/>
          <w:sz w:val="30"/>
          <w:szCs w:val="30"/>
        </w:rPr>
        <w:t>Though considered the simplest among other disparities measures, the graph can be misleading and might not always produce accurate results.</w:t>
      </w:r>
      <w:bookmarkStart w:id="0" w:name="_GoBack"/>
      <w:bookmarkEnd w:id="0"/>
    </w:p>
    <w:sectPr w:rsidR="005435E5" w:rsidRPr="000E41D7" w:rsidSect="00C77CDA">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5CFF"/>
    <w:multiLevelType w:val="multilevel"/>
    <w:tmpl w:val="C7A0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951815"/>
    <w:multiLevelType w:val="multilevel"/>
    <w:tmpl w:val="28B6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021C22"/>
    <w:multiLevelType w:val="multilevel"/>
    <w:tmpl w:val="FCD87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961209"/>
    <w:multiLevelType w:val="multilevel"/>
    <w:tmpl w:val="1370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2D06AD"/>
    <w:multiLevelType w:val="multilevel"/>
    <w:tmpl w:val="7540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950245"/>
    <w:multiLevelType w:val="multilevel"/>
    <w:tmpl w:val="70A2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CDA"/>
    <w:rsid w:val="000E41D7"/>
    <w:rsid w:val="001335AB"/>
    <w:rsid w:val="005435E5"/>
    <w:rsid w:val="00C7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CDA"/>
  </w:style>
  <w:style w:type="paragraph" w:styleId="Heading1">
    <w:name w:val="heading 1"/>
    <w:basedOn w:val="Normal"/>
    <w:link w:val="Heading1Char"/>
    <w:uiPriority w:val="9"/>
    <w:qFormat/>
    <w:rsid w:val="00C77C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7C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435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CDA"/>
    <w:rPr>
      <w:rFonts w:ascii="Tahoma" w:hAnsi="Tahoma" w:cs="Tahoma"/>
      <w:sz w:val="16"/>
      <w:szCs w:val="16"/>
    </w:rPr>
  </w:style>
  <w:style w:type="character" w:customStyle="1" w:styleId="Heading1Char">
    <w:name w:val="Heading 1 Char"/>
    <w:basedOn w:val="DefaultParagraphFont"/>
    <w:link w:val="Heading1"/>
    <w:uiPriority w:val="9"/>
    <w:rsid w:val="00C77C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77CD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77C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sm-tooltip">
    <w:name w:val="wsm-tooltip"/>
    <w:basedOn w:val="DefaultParagraphFont"/>
    <w:rsid w:val="00C77CDA"/>
  </w:style>
  <w:style w:type="character" w:styleId="Hyperlink">
    <w:name w:val="Hyperlink"/>
    <w:basedOn w:val="DefaultParagraphFont"/>
    <w:uiPriority w:val="99"/>
    <w:semiHidden/>
    <w:unhideWhenUsed/>
    <w:rsid w:val="00C77CDA"/>
    <w:rPr>
      <w:color w:val="0000FF"/>
      <w:u w:val="single"/>
    </w:rPr>
  </w:style>
  <w:style w:type="paragraph" w:styleId="ListParagraph">
    <w:name w:val="List Paragraph"/>
    <w:basedOn w:val="Normal"/>
    <w:uiPriority w:val="34"/>
    <w:qFormat/>
    <w:rsid w:val="005435E5"/>
    <w:pPr>
      <w:ind w:left="720"/>
      <w:contextualSpacing/>
    </w:pPr>
  </w:style>
  <w:style w:type="character" w:customStyle="1" w:styleId="Heading3Char">
    <w:name w:val="Heading 3 Char"/>
    <w:basedOn w:val="DefaultParagraphFont"/>
    <w:link w:val="Heading3"/>
    <w:uiPriority w:val="9"/>
    <w:semiHidden/>
    <w:rsid w:val="005435E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435E5"/>
    <w:rPr>
      <w:b/>
      <w:bCs/>
    </w:rPr>
  </w:style>
  <w:style w:type="character" w:customStyle="1" w:styleId="mntl-sc-block-comparisonlistheading">
    <w:name w:val="mntl-sc-block-comparisonlist__heading"/>
    <w:basedOn w:val="DefaultParagraphFont"/>
    <w:rsid w:val="000E41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CDA"/>
  </w:style>
  <w:style w:type="paragraph" w:styleId="Heading1">
    <w:name w:val="heading 1"/>
    <w:basedOn w:val="Normal"/>
    <w:link w:val="Heading1Char"/>
    <w:uiPriority w:val="9"/>
    <w:qFormat/>
    <w:rsid w:val="00C77C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7C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435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CDA"/>
    <w:rPr>
      <w:rFonts w:ascii="Tahoma" w:hAnsi="Tahoma" w:cs="Tahoma"/>
      <w:sz w:val="16"/>
      <w:szCs w:val="16"/>
    </w:rPr>
  </w:style>
  <w:style w:type="character" w:customStyle="1" w:styleId="Heading1Char">
    <w:name w:val="Heading 1 Char"/>
    <w:basedOn w:val="DefaultParagraphFont"/>
    <w:link w:val="Heading1"/>
    <w:uiPriority w:val="9"/>
    <w:rsid w:val="00C77C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77CD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77C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sm-tooltip">
    <w:name w:val="wsm-tooltip"/>
    <w:basedOn w:val="DefaultParagraphFont"/>
    <w:rsid w:val="00C77CDA"/>
  </w:style>
  <w:style w:type="character" w:styleId="Hyperlink">
    <w:name w:val="Hyperlink"/>
    <w:basedOn w:val="DefaultParagraphFont"/>
    <w:uiPriority w:val="99"/>
    <w:semiHidden/>
    <w:unhideWhenUsed/>
    <w:rsid w:val="00C77CDA"/>
    <w:rPr>
      <w:color w:val="0000FF"/>
      <w:u w:val="single"/>
    </w:rPr>
  </w:style>
  <w:style w:type="paragraph" w:styleId="ListParagraph">
    <w:name w:val="List Paragraph"/>
    <w:basedOn w:val="Normal"/>
    <w:uiPriority w:val="34"/>
    <w:qFormat/>
    <w:rsid w:val="005435E5"/>
    <w:pPr>
      <w:ind w:left="720"/>
      <w:contextualSpacing/>
    </w:pPr>
  </w:style>
  <w:style w:type="character" w:customStyle="1" w:styleId="Heading3Char">
    <w:name w:val="Heading 3 Char"/>
    <w:basedOn w:val="DefaultParagraphFont"/>
    <w:link w:val="Heading3"/>
    <w:uiPriority w:val="9"/>
    <w:semiHidden/>
    <w:rsid w:val="005435E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435E5"/>
    <w:rPr>
      <w:b/>
      <w:bCs/>
    </w:rPr>
  </w:style>
  <w:style w:type="character" w:customStyle="1" w:styleId="mntl-sc-block-comparisonlistheading">
    <w:name w:val="mntl-sc-block-comparisonlist__heading"/>
    <w:basedOn w:val="DefaultParagraphFont"/>
    <w:rsid w:val="000E4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7733">
      <w:bodyDiv w:val="1"/>
      <w:marLeft w:val="0"/>
      <w:marRight w:val="0"/>
      <w:marTop w:val="0"/>
      <w:marBottom w:val="0"/>
      <w:divBdr>
        <w:top w:val="none" w:sz="0" w:space="0" w:color="auto"/>
        <w:left w:val="none" w:sz="0" w:space="0" w:color="auto"/>
        <w:bottom w:val="none" w:sz="0" w:space="0" w:color="auto"/>
        <w:right w:val="none" w:sz="0" w:space="0" w:color="auto"/>
      </w:divBdr>
    </w:div>
    <w:div w:id="297346622">
      <w:bodyDiv w:val="1"/>
      <w:marLeft w:val="0"/>
      <w:marRight w:val="0"/>
      <w:marTop w:val="0"/>
      <w:marBottom w:val="0"/>
      <w:divBdr>
        <w:top w:val="none" w:sz="0" w:space="0" w:color="auto"/>
        <w:left w:val="none" w:sz="0" w:space="0" w:color="auto"/>
        <w:bottom w:val="none" w:sz="0" w:space="0" w:color="auto"/>
        <w:right w:val="none" w:sz="0" w:space="0" w:color="auto"/>
      </w:divBdr>
      <w:divsChild>
        <w:div w:id="1557429467">
          <w:marLeft w:val="0"/>
          <w:marRight w:val="0"/>
          <w:marTop w:val="0"/>
          <w:marBottom w:val="0"/>
          <w:divBdr>
            <w:top w:val="none" w:sz="0" w:space="0" w:color="auto"/>
            <w:left w:val="none" w:sz="0" w:space="0" w:color="auto"/>
            <w:bottom w:val="none" w:sz="0" w:space="0" w:color="auto"/>
            <w:right w:val="none" w:sz="0" w:space="0" w:color="auto"/>
          </w:divBdr>
        </w:div>
        <w:div w:id="1504130009">
          <w:marLeft w:val="0"/>
          <w:marRight w:val="0"/>
          <w:marTop w:val="0"/>
          <w:marBottom w:val="0"/>
          <w:divBdr>
            <w:top w:val="none" w:sz="0" w:space="0" w:color="auto"/>
            <w:left w:val="none" w:sz="0" w:space="0" w:color="auto"/>
            <w:bottom w:val="none" w:sz="0" w:space="0" w:color="auto"/>
            <w:right w:val="none" w:sz="0" w:space="0" w:color="auto"/>
          </w:divBdr>
        </w:div>
      </w:divsChild>
    </w:div>
    <w:div w:id="662782475">
      <w:bodyDiv w:val="1"/>
      <w:marLeft w:val="0"/>
      <w:marRight w:val="0"/>
      <w:marTop w:val="0"/>
      <w:marBottom w:val="0"/>
      <w:divBdr>
        <w:top w:val="none" w:sz="0" w:space="0" w:color="auto"/>
        <w:left w:val="none" w:sz="0" w:space="0" w:color="auto"/>
        <w:bottom w:val="none" w:sz="0" w:space="0" w:color="auto"/>
        <w:right w:val="none" w:sz="0" w:space="0" w:color="auto"/>
      </w:divBdr>
    </w:div>
    <w:div w:id="812216470">
      <w:bodyDiv w:val="1"/>
      <w:marLeft w:val="0"/>
      <w:marRight w:val="0"/>
      <w:marTop w:val="0"/>
      <w:marBottom w:val="0"/>
      <w:divBdr>
        <w:top w:val="none" w:sz="0" w:space="0" w:color="auto"/>
        <w:left w:val="none" w:sz="0" w:space="0" w:color="auto"/>
        <w:bottom w:val="none" w:sz="0" w:space="0" w:color="auto"/>
        <w:right w:val="none" w:sz="0" w:space="0" w:color="auto"/>
      </w:divBdr>
    </w:div>
    <w:div w:id="972489527">
      <w:bodyDiv w:val="1"/>
      <w:marLeft w:val="0"/>
      <w:marRight w:val="0"/>
      <w:marTop w:val="0"/>
      <w:marBottom w:val="0"/>
      <w:divBdr>
        <w:top w:val="none" w:sz="0" w:space="0" w:color="auto"/>
        <w:left w:val="none" w:sz="0" w:space="0" w:color="auto"/>
        <w:bottom w:val="none" w:sz="0" w:space="0" w:color="auto"/>
        <w:right w:val="none" w:sz="0" w:space="0" w:color="auto"/>
      </w:divBdr>
    </w:div>
    <w:div w:id="1179007974">
      <w:bodyDiv w:val="1"/>
      <w:marLeft w:val="0"/>
      <w:marRight w:val="0"/>
      <w:marTop w:val="0"/>
      <w:marBottom w:val="0"/>
      <w:divBdr>
        <w:top w:val="none" w:sz="0" w:space="0" w:color="auto"/>
        <w:left w:val="none" w:sz="0" w:space="0" w:color="auto"/>
        <w:bottom w:val="none" w:sz="0" w:space="0" w:color="auto"/>
        <w:right w:val="none" w:sz="0" w:space="0" w:color="auto"/>
      </w:divBdr>
    </w:div>
    <w:div w:id="1228223403">
      <w:bodyDiv w:val="1"/>
      <w:marLeft w:val="0"/>
      <w:marRight w:val="0"/>
      <w:marTop w:val="0"/>
      <w:marBottom w:val="0"/>
      <w:divBdr>
        <w:top w:val="none" w:sz="0" w:space="0" w:color="auto"/>
        <w:left w:val="none" w:sz="0" w:space="0" w:color="auto"/>
        <w:bottom w:val="none" w:sz="0" w:space="0" w:color="auto"/>
        <w:right w:val="none" w:sz="0" w:space="0" w:color="auto"/>
      </w:divBdr>
    </w:div>
    <w:div w:id="1283998000">
      <w:bodyDiv w:val="1"/>
      <w:marLeft w:val="0"/>
      <w:marRight w:val="0"/>
      <w:marTop w:val="0"/>
      <w:marBottom w:val="0"/>
      <w:divBdr>
        <w:top w:val="none" w:sz="0" w:space="0" w:color="auto"/>
        <w:left w:val="none" w:sz="0" w:space="0" w:color="auto"/>
        <w:bottom w:val="none" w:sz="0" w:space="0" w:color="auto"/>
        <w:right w:val="none" w:sz="0" w:space="0" w:color="auto"/>
      </w:divBdr>
    </w:div>
    <w:div w:id="1308165448">
      <w:bodyDiv w:val="1"/>
      <w:marLeft w:val="0"/>
      <w:marRight w:val="0"/>
      <w:marTop w:val="0"/>
      <w:marBottom w:val="0"/>
      <w:divBdr>
        <w:top w:val="none" w:sz="0" w:space="0" w:color="auto"/>
        <w:left w:val="none" w:sz="0" w:space="0" w:color="auto"/>
        <w:bottom w:val="none" w:sz="0" w:space="0" w:color="auto"/>
        <w:right w:val="none" w:sz="0" w:space="0" w:color="auto"/>
      </w:divBdr>
    </w:div>
    <w:div w:id="174518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lstreetmojo.com/economic-inequality/"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wallstreetmojo.com/income-inequality/"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FAA86-46B2-4F81-9FB7-63237A7EF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Mr.NATARAJ</dc:creator>
  <cp:lastModifiedBy>Mr.NATARAJ</cp:lastModifiedBy>
  <cp:revision>1</cp:revision>
  <dcterms:created xsi:type="dcterms:W3CDTF">2023-02-14T17:05:00Z</dcterms:created>
  <dcterms:modified xsi:type="dcterms:W3CDTF">2023-02-14T17:29:00Z</dcterms:modified>
</cp:coreProperties>
</file>