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09376" w14:textId="77777777" w:rsidR="00327236" w:rsidRPr="0029481E" w:rsidRDefault="00327236" w:rsidP="00327236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bookmarkStart w:id="0" w:name="_GoBack"/>
      <w:bookmarkEnd w:id="0"/>
      <w:r w:rsidRPr="0029481E">
        <w:rPr>
          <w:b/>
          <w:bCs/>
          <w:color w:val="000000"/>
          <w:sz w:val="28"/>
          <w:szCs w:val="28"/>
        </w:rPr>
        <w:t>МИНИСТЕРСТВО ОБРАЗОВАНИЯ И НАУКИ РОССИЙСКОЙ</w:t>
      </w:r>
    </w:p>
    <w:p w14:paraId="7BC5BE7A" w14:textId="77777777" w:rsidR="00327236" w:rsidRPr="0029481E" w:rsidRDefault="00327236" w:rsidP="00327236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ФЕДЕРАЦИИ ФЕДЕРАЛЬНОЕ ГОСУДАРСТВЕННОЕ БЮДЖЕТНОЕ ОБРАЗОВАТЕЛЬНОЕ УЧРЕЖДЕНИЕ</w:t>
      </w:r>
    </w:p>
    <w:p w14:paraId="6C293964" w14:textId="77777777" w:rsidR="00327236" w:rsidRPr="0029481E" w:rsidRDefault="00327236" w:rsidP="00327236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ВЫСШЕГО ПРОФЕССИОНАЛЬНОГО ОБРАЗОВАНИЯ</w:t>
      </w:r>
    </w:p>
    <w:p w14:paraId="048BA0E6" w14:textId="77777777" w:rsidR="00327236" w:rsidRPr="0029481E" w:rsidRDefault="00327236" w:rsidP="00327236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«РОССИЙСКИЙ ГОСУДАРСТВЕННЫЙ ПЕДАГОГИЧЕСКИЙ</w:t>
      </w:r>
    </w:p>
    <w:p w14:paraId="7BA85CDC" w14:textId="77777777" w:rsidR="00327236" w:rsidRPr="0029481E" w:rsidRDefault="00327236" w:rsidP="00327236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УНИВЕРСИТЕТ им. А. И. ГЕРЦЕНА»</w:t>
      </w:r>
    </w:p>
    <w:p w14:paraId="04FF64CD" w14:textId="77777777" w:rsidR="00327236" w:rsidRPr="0029481E" w:rsidRDefault="00327236" w:rsidP="00327236">
      <w:pPr>
        <w:rPr>
          <w:sz w:val="28"/>
          <w:szCs w:val="28"/>
        </w:rPr>
      </w:pPr>
    </w:p>
    <w:p w14:paraId="54CAD022" w14:textId="77777777" w:rsidR="00327236" w:rsidRPr="0029481E" w:rsidRDefault="00327236" w:rsidP="00327236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Институт информационных наук и технологического образования</w:t>
      </w:r>
    </w:p>
    <w:p w14:paraId="039F8305" w14:textId="77777777" w:rsidR="00327236" w:rsidRPr="0029481E" w:rsidRDefault="00327236" w:rsidP="00327236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Кафедра информационных технологий и электронного обучения</w:t>
      </w:r>
    </w:p>
    <w:p w14:paraId="1972020D" w14:textId="77777777" w:rsidR="00327236" w:rsidRPr="0029481E" w:rsidRDefault="00327236" w:rsidP="00327236">
      <w:pPr>
        <w:pStyle w:val="a5"/>
        <w:spacing w:before="260" w:beforeAutospacing="0" w:after="260" w:afterAutospacing="0"/>
        <w:rPr>
          <w:color w:val="000000"/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45C57F25" w14:textId="0E5CCBF9" w:rsidR="00327236" w:rsidRDefault="00327236" w:rsidP="00327236">
      <w:pPr>
        <w:rPr>
          <w:sz w:val="28"/>
          <w:szCs w:val="28"/>
        </w:rPr>
      </w:pPr>
    </w:p>
    <w:p w14:paraId="1909C87B" w14:textId="275CD2EE" w:rsidR="00480ADD" w:rsidRDefault="00480ADD" w:rsidP="00327236">
      <w:pPr>
        <w:rPr>
          <w:sz w:val="28"/>
          <w:szCs w:val="28"/>
        </w:rPr>
      </w:pPr>
    </w:p>
    <w:p w14:paraId="2F14A970" w14:textId="77777777" w:rsidR="00480ADD" w:rsidRPr="0029481E" w:rsidRDefault="00480ADD" w:rsidP="00327236">
      <w:pPr>
        <w:rPr>
          <w:sz w:val="28"/>
          <w:szCs w:val="28"/>
        </w:rPr>
      </w:pPr>
    </w:p>
    <w:p w14:paraId="44AB80CA" w14:textId="0B43C607" w:rsidR="00327236" w:rsidRPr="001E729C" w:rsidRDefault="00327236" w:rsidP="00327236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1E7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нализ источников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теме «</w:t>
      </w:r>
      <w:bookmarkStart w:id="1" w:name="_Hlk122694438"/>
      <w:r w:rsidR="0048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="00480ADD" w:rsidRPr="0048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нтеллектуальные системы </w:t>
      </w:r>
      <w:bookmarkEnd w:id="1"/>
      <w:r w:rsidR="00480ADD" w:rsidRPr="0048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="00480ADD" w:rsidRPr="0048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Artificial</w:t>
      </w:r>
      <w:r w:rsidR="00480ADD" w:rsidRPr="0048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480ADD" w:rsidRPr="0048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intelligence</w:t>
      </w:r>
      <w:r w:rsidR="00480ADD" w:rsidRPr="00480A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27890C4" w14:textId="77777777" w:rsidR="00327236" w:rsidRDefault="00327236" w:rsidP="00327236">
      <w:pPr>
        <w:pStyle w:val="a5"/>
        <w:spacing w:before="260" w:beforeAutospacing="0" w:after="260" w:afterAutospacing="0"/>
        <w:ind w:firstLine="860"/>
        <w:jc w:val="center"/>
        <w:rPr>
          <w:color w:val="000000"/>
          <w:sz w:val="28"/>
          <w:szCs w:val="28"/>
        </w:rPr>
      </w:pPr>
    </w:p>
    <w:p w14:paraId="1987D0BC" w14:textId="77777777" w:rsidR="00327236" w:rsidRDefault="00327236" w:rsidP="00327236">
      <w:pPr>
        <w:pStyle w:val="a5"/>
        <w:spacing w:before="260" w:beforeAutospacing="0" w:after="260" w:afterAutospacing="0"/>
        <w:rPr>
          <w:color w:val="000000"/>
          <w:sz w:val="28"/>
          <w:szCs w:val="28"/>
        </w:rPr>
      </w:pPr>
    </w:p>
    <w:p w14:paraId="7EC284FD" w14:textId="0774C7B6" w:rsidR="00327236" w:rsidRDefault="00327236" w:rsidP="00327236">
      <w:pPr>
        <w:pStyle w:val="a5"/>
        <w:spacing w:before="260" w:beforeAutospacing="0" w:after="260" w:afterAutospacing="0"/>
        <w:ind w:firstLine="860"/>
        <w:jc w:val="center"/>
        <w:rPr>
          <w:color w:val="000000"/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0CAE5551" w14:textId="77777777" w:rsidR="00327236" w:rsidRPr="0029481E" w:rsidRDefault="00327236" w:rsidP="00327236">
      <w:pPr>
        <w:pStyle w:val="a5"/>
        <w:spacing w:before="260" w:beforeAutospacing="0" w:after="260" w:afterAutospacing="0"/>
        <w:ind w:firstLine="860"/>
        <w:jc w:val="center"/>
        <w:rPr>
          <w:sz w:val="28"/>
          <w:szCs w:val="28"/>
        </w:rPr>
      </w:pPr>
    </w:p>
    <w:p w14:paraId="170BC444" w14:textId="77777777" w:rsidR="00327236" w:rsidRPr="0029481E" w:rsidRDefault="00327236" w:rsidP="00327236">
      <w:pPr>
        <w:spacing w:after="240"/>
        <w:rPr>
          <w:sz w:val="28"/>
          <w:szCs w:val="28"/>
        </w:rPr>
      </w:pPr>
    </w:p>
    <w:p w14:paraId="39753540" w14:textId="77777777" w:rsidR="00327236" w:rsidRPr="00327236" w:rsidRDefault="00327236" w:rsidP="00327236">
      <w:pPr>
        <w:jc w:val="right"/>
        <w:rPr>
          <w:rFonts w:ascii="Times New Roman" w:hAnsi="Times New Roman" w:cs="Times New Roman"/>
          <w:sz w:val="28"/>
          <w:szCs w:val="28"/>
        </w:rPr>
      </w:pPr>
      <w:r w:rsidRPr="00327236">
        <w:rPr>
          <w:rFonts w:ascii="Times New Roman" w:hAnsi="Times New Roman" w:cs="Times New Roman"/>
          <w:sz w:val="28"/>
          <w:szCs w:val="28"/>
        </w:rPr>
        <w:t>Автор</w:t>
      </w:r>
    </w:p>
    <w:p w14:paraId="6088BC34" w14:textId="0485716B" w:rsidR="00327236" w:rsidRPr="001E729C" w:rsidRDefault="00327236" w:rsidP="0032723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E729C">
        <w:rPr>
          <w:rFonts w:ascii="Times New Roman" w:hAnsi="Times New Roman" w:cs="Times New Roman"/>
          <w:sz w:val="28"/>
          <w:szCs w:val="28"/>
        </w:rPr>
        <w:t>Студент</w:t>
      </w:r>
      <w:r w:rsidR="00480ADD">
        <w:rPr>
          <w:rFonts w:ascii="Times New Roman" w:hAnsi="Times New Roman" w:cs="Times New Roman"/>
          <w:sz w:val="28"/>
          <w:szCs w:val="28"/>
        </w:rPr>
        <w:t>ка</w:t>
      </w:r>
      <w:r w:rsidRPr="001E729C">
        <w:rPr>
          <w:rFonts w:ascii="Times New Roman" w:hAnsi="Times New Roman" w:cs="Times New Roman"/>
          <w:sz w:val="28"/>
          <w:szCs w:val="28"/>
        </w:rPr>
        <w:t xml:space="preserve"> 4 курса ИВТ</w:t>
      </w:r>
    </w:p>
    <w:p w14:paraId="05EE332D" w14:textId="3A323AFB" w:rsidR="00327236" w:rsidRPr="00480ADD" w:rsidRDefault="00480ADD" w:rsidP="00480ADD">
      <w:pPr>
        <w:jc w:val="right"/>
        <w:rPr>
          <w:rFonts w:ascii="Times New Roman" w:hAnsi="Times New Roman" w:cs="Times New Roman"/>
          <w:sz w:val="28"/>
          <w:szCs w:val="28"/>
        </w:rPr>
      </w:pPr>
      <w:r w:rsidRPr="00480ADD">
        <w:rPr>
          <w:rFonts w:ascii="Times New Roman" w:hAnsi="Times New Roman" w:cs="Times New Roman"/>
          <w:sz w:val="28"/>
          <w:szCs w:val="28"/>
        </w:rPr>
        <w:t>Шафорост Н.В.</w:t>
      </w:r>
    </w:p>
    <w:p w14:paraId="1E2DF96D" w14:textId="77777777" w:rsidR="00327236" w:rsidRPr="0029481E" w:rsidRDefault="00327236" w:rsidP="00327236">
      <w:pPr>
        <w:pStyle w:val="1"/>
        <w:jc w:val="center"/>
        <w:rPr>
          <w:sz w:val="28"/>
          <w:szCs w:val="28"/>
        </w:rPr>
      </w:pPr>
    </w:p>
    <w:p w14:paraId="2698DE20" w14:textId="77777777" w:rsidR="00480ADD" w:rsidRPr="00480ADD" w:rsidRDefault="00480ADD" w:rsidP="00480ADD"/>
    <w:p w14:paraId="06425BAD" w14:textId="5BAE868E" w:rsidR="00327236" w:rsidRDefault="00327236" w:rsidP="00327236"/>
    <w:p w14:paraId="1E07F066" w14:textId="1F8BE7A3" w:rsidR="00480ADD" w:rsidRDefault="00480ADD" w:rsidP="00327236"/>
    <w:p w14:paraId="4101F946" w14:textId="77777777" w:rsidR="00480ADD" w:rsidRPr="00327236" w:rsidRDefault="00480ADD" w:rsidP="00327236"/>
    <w:p w14:paraId="2F4100AB" w14:textId="5883F0C1" w:rsidR="00327236" w:rsidRPr="00327236" w:rsidRDefault="00327236" w:rsidP="0032723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481E">
        <w:br/>
        <w:t xml:space="preserve"> </w:t>
      </w:r>
      <w:r w:rsidRPr="0032723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A9971C6" w14:textId="319E4362" w:rsidR="00480ADD" w:rsidRDefault="00327236" w:rsidP="00480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236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6487939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F0B7055" w14:textId="426B382F" w:rsidR="00327236" w:rsidRPr="00822DC1" w:rsidRDefault="00327236" w:rsidP="00327236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22DC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0DC9647" w14:textId="673C6679" w:rsidR="00822DC1" w:rsidRPr="00822DC1" w:rsidRDefault="003272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22DC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22DC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22DC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694754" w:history="1">
            <w:r w:rsidR="00822DC1" w:rsidRPr="00822DC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АНАЛИЗ ИСТОЧНИКОВ</w:t>
            </w:r>
            <w:r w:rsidR="00822DC1" w:rsidRPr="00822D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2DC1" w:rsidRPr="00822D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2DC1" w:rsidRPr="00822D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_Toc122694754 \h </w:instrText>
            </w:r>
            <w:r w:rsidR="00822DC1" w:rsidRPr="00822D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2DC1" w:rsidRPr="00822D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22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22DC1" w:rsidRPr="00822D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DCB60" w14:textId="0FD0B393" w:rsidR="00822DC1" w:rsidRPr="00822DC1" w:rsidRDefault="004306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94755" w:history="1">
            <w:r w:rsidR="00822DC1" w:rsidRPr="00822DC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РЕЗУЛЬТАТЫ АНАЛИЗА</w:t>
            </w:r>
            <w:r w:rsidR="00822DC1" w:rsidRPr="00822D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2DC1" w:rsidRPr="00822D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2DC1" w:rsidRPr="00822D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_Toc122694755 \h </w:instrText>
            </w:r>
            <w:r w:rsidR="00822DC1" w:rsidRPr="00822D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2DC1" w:rsidRPr="00822D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22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22DC1" w:rsidRPr="00822D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13C02" w14:textId="69F01ACF" w:rsidR="00327236" w:rsidRDefault="00327236" w:rsidP="00327236">
          <w:pPr>
            <w:spacing w:line="360" w:lineRule="auto"/>
          </w:pPr>
          <w:r w:rsidRPr="00822DC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F5EC87" w14:textId="36770A31" w:rsidR="00327236" w:rsidRPr="00327236" w:rsidRDefault="00327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EBCFC7" w14:textId="5513C8F8" w:rsidR="00055C47" w:rsidRPr="00055C47" w:rsidRDefault="00055C47" w:rsidP="00055C4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269475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АНАЛИЗ ИСТОЧНИКОВ</w:t>
      </w:r>
      <w:bookmarkEnd w:id="2"/>
    </w:p>
    <w:p w14:paraId="735D4A55" w14:textId="7C1A5010" w:rsidR="00480ADD" w:rsidRDefault="00480ADD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80ADD">
        <w:rPr>
          <w:rFonts w:ascii="Times New Roman" w:hAnsi="Times New Roman" w:cs="Times New Roman"/>
          <w:sz w:val="28"/>
          <w:szCs w:val="28"/>
        </w:rPr>
        <w:t xml:space="preserve">Бойко Владимир Андреевич АРХИТЕКТУРА ИНТЕЛЛЕКТУАЛЬНОЙ СИСТЕМЫ ТЕСТИРОВАНИЯ // Международный журнал прикладных наук и технологий «Integral». 2021. №2. URL: </w:t>
      </w:r>
      <w:hyperlink r:id="rId5" w:history="1">
        <w:r w:rsidRPr="00480ADD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https://cyberleninka.ru/article/n/arhitektura-intellektualnoy-sistemy-testirovaniya</w:t>
        </w:r>
      </w:hyperlink>
      <w:r w:rsidRPr="00480ADD">
        <w:rPr>
          <w:rFonts w:ascii="Times New Roman" w:hAnsi="Times New Roman" w:cs="Times New Roman"/>
          <w:sz w:val="28"/>
          <w:szCs w:val="28"/>
        </w:rPr>
        <w:t xml:space="preserve"> (дата обращения: 22.12.2022).</w:t>
      </w:r>
    </w:p>
    <w:p w14:paraId="56FB0F06" w14:textId="77777777" w:rsidR="00480ADD" w:rsidRDefault="00480ADD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автор предлагает</w:t>
      </w:r>
      <w:r w:rsidRPr="00480ADD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80ADD">
        <w:rPr>
          <w:rFonts w:ascii="Times New Roman" w:hAnsi="Times New Roman" w:cs="Times New Roman"/>
          <w:sz w:val="28"/>
          <w:szCs w:val="28"/>
        </w:rPr>
        <w:t xml:space="preserve"> интеллектуальной системы тестирования, основа</w:t>
      </w:r>
      <w:r>
        <w:rPr>
          <w:rFonts w:ascii="Times New Roman" w:hAnsi="Times New Roman" w:cs="Times New Roman"/>
          <w:sz w:val="28"/>
          <w:szCs w:val="28"/>
        </w:rPr>
        <w:t>нной</w:t>
      </w:r>
      <w:r w:rsidRPr="00480ADD">
        <w:rPr>
          <w:rFonts w:ascii="Times New Roman" w:hAnsi="Times New Roman" w:cs="Times New Roman"/>
          <w:sz w:val="28"/>
          <w:szCs w:val="28"/>
        </w:rPr>
        <w:t xml:space="preserve"> на чтении состояния тестируемого ПО с монитора и управлении состоянием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480ADD">
        <w:rPr>
          <w:rFonts w:ascii="Times New Roman" w:hAnsi="Times New Roman" w:cs="Times New Roman"/>
          <w:sz w:val="28"/>
          <w:szCs w:val="28"/>
        </w:rPr>
        <w:t xml:space="preserve"> эмуляции клавиатуры и мыши. </w:t>
      </w:r>
      <w:r>
        <w:rPr>
          <w:rFonts w:ascii="Times New Roman" w:hAnsi="Times New Roman" w:cs="Times New Roman"/>
          <w:sz w:val="28"/>
          <w:szCs w:val="28"/>
        </w:rPr>
        <w:t>Как сообщает автор, такая</w:t>
      </w:r>
      <w:r w:rsidRPr="00480ADD">
        <w:rPr>
          <w:rFonts w:ascii="Times New Roman" w:hAnsi="Times New Roman" w:cs="Times New Roman"/>
          <w:sz w:val="28"/>
          <w:szCs w:val="28"/>
        </w:rPr>
        <w:t xml:space="preserve"> архитектура позволяет интеллектуальной системе тестирования работать автономно и имитировать действия пользователя тестируемого ПО. </w:t>
      </w:r>
      <w:r>
        <w:rPr>
          <w:rFonts w:ascii="Times New Roman" w:hAnsi="Times New Roman" w:cs="Times New Roman"/>
          <w:sz w:val="28"/>
          <w:szCs w:val="28"/>
        </w:rPr>
        <w:t xml:space="preserve">В статье автор рассматривает непосредственно архитектуру системы, разделённую на четыре модуля. Также автор описывает особенности взаимодействия модулей системы. </w:t>
      </w:r>
    </w:p>
    <w:p w14:paraId="2FDE1718" w14:textId="77777777" w:rsidR="00480ADD" w:rsidRDefault="00480ADD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80ADD">
        <w:rPr>
          <w:rFonts w:ascii="Times New Roman" w:hAnsi="Times New Roman" w:cs="Times New Roman"/>
          <w:sz w:val="28"/>
          <w:szCs w:val="28"/>
        </w:rPr>
        <w:t xml:space="preserve">Жалгасов Ж.С. ИНТЕЛЛЕКТУАЛЬНАЯ СИСТЕМА ОБНАРУЖЕНИЯ ВРЕДОНОСНЫХ ПРОГРАММ // The Scientific Heritage. 2021. №66-1. URL: </w:t>
      </w:r>
      <w:hyperlink r:id="rId6" w:history="1">
        <w:r w:rsidRPr="00480ADD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https://cyberleninka.ru/article/n/intellektualnaya-sistema-obnaruzheniya-vredonosnyh-programm</w:t>
        </w:r>
      </w:hyperlink>
      <w:r w:rsidRPr="00480ADD">
        <w:rPr>
          <w:rFonts w:ascii="Times New Roman" w:hAnsi="Times New Roman" w:cs="Times New Roman"/>
          <w:sz w:val="28"/>
          <w:szCs w:val="28"/>
        </w:rPr>
        <w:t xml:space="preserve"> (дата обращения: 22.12.2022).</w:t>
      </w:r>
    </w:p>
    <w:p w14:paraId="547930B3" w14:textId="77777777" w:rsidR="00300DF7" w:rsidRDefault="00300DF7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статье рассматривается разработка интеллектуальной системы </w:t>
      </w:r>
      <w:r w:rsidRPr="00300DF7">
        <w:rPr>
          <w:rFonts w:ascii="Times New Roman" w:hAnsi="Times New Roman" w:cs="Times New Roman"/>
          <w:sz w:val="28"/>
          <w:szCs w:val="28"/>
        </w:rPr>
        <w:t>обнаружения вредоносных программ (IMDS) с использованием классификации на основе анализа объективно-ориентированных ассоциаций (OOA).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производится, опираясь на анализ </w:t>
      </w:r>
      <w:r w:rsidRPr="00300DF7">
        <w:rPr>
          <w:rFonts w:ascii="Times New Roman" w:hAnsi="Times New Roman" w:cs="Times New Roman"/>
          <w:sz w:val="28"/>
          <w:szCs w:val="28"/>
        </w:rPr>
        <w:t>последовательностей выполнения Windows API, вызываемых PE-файлами</w:t>
      </w:r>
      <w:r>
        <w:rPr>
          <w:rFonts w:ascii="Times New Roman" w:hAnsi="Times New Roman" w:cs="Times New Roman"/>
          <w:sz w:val="28"/>
          <w:szCs w:val="28"/>
        </w:rPr>
        <w:t>. В статье</w:t>
      </w:r>
      <w:r w:rsidRPr="00300D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описывается архитектура системы, классификация на основе ООА и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OOA</w:t>
      </w:r>
      <w:r w:rsidRPr="00300D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300D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300D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Growth</w:t>
      </w:r>
      <w:r w:rsidRPr="00300D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6EE4EF" w14:textId="77777777" w:rsidR="00300DF7" w:rsidRDefault="00300DF7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00DF7">
        <w:rPr>
          <w:rFonts w:ascii="Times New Roman" w:hAnsi="Times New Roman" w:cs="Times New Roman"/>
          <w:sz w:val="28"/>
          <w:szCs w:val="28"/>
        </w:rPr>
        <w:t xml:space="preserve">Карташева А.А. ПОДХОДЫ К РАСПОЗНАВАНИЮ ЭМОЦИЙ В ИНТЕЛЛЕКТУАЛЬНЫХ СИСТЕМАХ // Технологос. 2020. №2. URL: </w:t>
      </w:r>
      <w:hyperlink r:id="rId7" w:history="1">
        <w:r w:rsidRPr="00300DF7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https://cyberleninka.ru/article/n/podhody-k-raspoznavaniyu-emotsiy-v-intellektualnyh-sistemah</w:t>
        </w:r>
      </w:hyperlink>
      <w:r w:rsidRPr="00300DF7">
        <w:rPr>
          <w:rFonts w:ascii="Times New Roman" w:hAnsi="Times New Roman" w:cs="Times New Roman"/>
          <w:sz w:val="28"/>
          <w:szCs w:val="28"/>
        </w:rPr>
        <w:t xml:space="preserve"> (дата обращения: 22.12.2022). </w:t>
      </w:r>
    </w:p>
    <w:p w14:paraId="0F03A90C" w14:textId="0CE14841" w:rsidR="00C161B8" w:rsidRDefault="00C161B8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1B8">
        <w:rPr>
          <w:rFonts w:ascii="Times New Roman" w:hAnsi="Times New Roman" w:cs="Times New Roman"/>
          <w:sz w:val="28"/>
          <w:szCs w:val="28"/>
        </w:rPr>
        <w:lastRenderedPageBreak/>
        <w:t xml:space="preserve">В статье исследуются подходы к распознаванию эмоций в интеллектуальных системах с позиции методологических оснований. </w:t>
      </w:r>
      <w:r>
        <w:rPr>
          <w:rFonts w:ascii="Times New Roman" w:hAnsi="Times New Roman" w:cs="Times New Roman"/>
          <w:sz w:val="28"/>
          <w:szCs w:val="28"/>
        </w:rPr>
        <w:t>В статье р</w:t>
      </w:r>
      <w:r w:rsidRPr="00C161B8">
        <w:rPr>
          <w:rFonts w:ascii="Times New Roman" w:hAnsi="Times New Roman" w:cs="Times New Roman"/>
          <w:sz w:val="28"/>
          <w:szCs w:val="28"/>
        </w:rPr>
        <w:t xml:space="preserve">ассматривается случай, когда интеллектуальная система состоит из двух составляющих: </w:t>
      </w:r>
      <w:r>
        <w:rPr>
          <w:rFonts w:ascii="Times New Roman" w:hAnsi="Times New Roman" w:cs="Times New Roman"/>
          <w:sz w:val="28"/>
          <w:szCs w:val="28"/>
        </w:rPr>
        <w:t>робота (или алгоритма)</w:t>
      </w:r>
      <w:r w:rsidRPr="00C161B8">
        <w:rPr>
          <w:rFonts w:ascii="Times New Roman" w:hAnsi="Times New Roman" w:cs="Times New Roman"/>
          <w:sz w:val="28"/>
          <w:szCs w:val="28"/>
        </w:rPr>
        <w:t xml:space="preserve"> и человека. </w:t>
      </w:r>
      <w:r>
        <w:rPr>
          <w:rFonts w:ascii="Times New Roman" w:hAnsi="Times New Roman" w:cs="Times New Roman"/>
          <w:sz w:val="28"/>
          <w:szCs w:val="28"/>
        </w:rPr>
        <w:t>Также в материалах статьи п</w:t>
      </w:r>
      <w:r w:rsidRPr="00C161B8">
        <w:rPr>
          <w:rFonts w:ascii="Times New Roman" w:hAnsi="Times New Roman" w:cs="Times New Roman"/>
          <w:sz w:val="28"/>
          <w:szCs w:val="28"/>
        </w:rPr>
        <w:t xml:space="preserve">еречислены действия, связанные с распознаванием эмоций, которые совершаются </w:t>
      </w:r>
      <w:r>
        <w:rPr>
          <w:rFonts w:ascii="Times New Roman" w:hAnsi="Times New Roman" w:cs="Times New Roman"/>
          <w:sz w:val="28"/>
          <w:szCs w:val="28"/>
        </w:rPr>
        <w:t>алгоритмом</w:t>
      </w:r>
      <w:r w:rsidRPr="00C161B8">
        <w:rPr>
          <w:rFonts w:ascii="Times New Roman" w:hAnsi="Times New Roman" w:cs="Times New Roman"/>
          <w:sz w:val="28"/>
          <w:szCs w:val="28"/>
        </w:rPr>
        <w:t>: индуцирование и распознавание эмоций, а также создание дизайна нужной эмоции.</w:t>
      </w:r>
    </w:p>
    <w:p w14:paraId="399DA5FB" w14:textId="4E98E2B5" w:rsidR="00C161B8" w:rsidRDefault="00C161B8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C161B8">
        <w:rPr>
          <w:rFonts w:ascii="Times New Roman" w:hAnsi="Times New Roman" w:cs="Times New Roman"/>
          <w:sz w:val="28"/>
          <w:szCs w:val="28"/>
        </w:rPr>
        <w:t xml:space="preserve">Асалханов П.Г., Бендик Н.В., Иваньо Я.М. ИНТЕЛЛЕКТУАЛЬНАЯ СИСТЕМА МОДЕЛИРОВАНИЯ ИЗМЕНЧИВОСТИ КЛИМАТИЧЕСКИХ ЯВЛЕНИЙ // Вестник ДГТУ. Технические науки. 2020. №2. URL: </w:t>
      </w:r>
      <w:hyperlink r:id="rId8" w:history="1">
        <w:r w:rsidRPr="00C161B8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https://cyberleninka.ru/article/n/intellektualnaya-sistema-modelirovaniya-izmenchivosti-klimaticheskih-yavleniy</w:t>
        </w:r>
      </w:hyperlink>
      <w:r w:rsidRPr="00C161B8">
        <w:rPr>
          <w:rFonts w:ascii="Times New Roman" w:hAnsi="Times New Roman" w:cs="Times New Roman"/>
          <w:sz w:val="28"/>
          <w:szCs w:val="28"/>
        </w:rPr>
        <w:t xml:space="preserve"> (дата обращения: 22.12.2022).</w:t>
      </w:r>
    </w:p>
    <w:p w14:paraId="5A3E1670" w14:textId="2C6B6CAC" w:rsidR="00C161B8" w:rsidRDefault="004D41C3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1C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данной статье</w:t>
      </w:r>
      <w:r w:rsidRPr="004D4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рассказано про</w:t>
      </w:r>
      <w:r w:rsidRPr="004D41C3">
        <w:rPr>
          <w:rFonts w:ascii="Times New Roman" w:hAnsi="Times New Roman" w:cs="Times New Roman"/>
          <w:sz w:val="28"/>
          <w:szCs w:val="28"/>
        </w:rPr>
        <w:t xml:space="preserve"> проект интеллектуальной системы моделирования изменчивости климатических событий на основе базы данных многолетних рядов, а также базы знаний исторических свидетельств.</w:t>
      </w:r>
      <w:r w:rsidR="004766BB">
        <w:rPr>
          <w:rFonts w:ascii="Times New Roman" w:hAnsi="Times New Roman" w:cs="Times New Roman"/>
          <w:sz w:val="28"/>
          <w:szCs w:val="28"/>
        </w:rPr>
        <w:t xml:space="preserve"> В публикации описан математический аппарат системы, а также методы исследования. Такая система позволяет снижать риски ущерба из-за своевременного прогнозирования природных катаклизмов, например наводнения.</w:t>
      </w:r>
    </w:p>
    <w:p w14:paraId="3034DC2D" w14:textId="499365AE" w:rsidR="001C3679" w:rsidRDefault="001C3679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C3679">
        <w:rPr>
          <w:rFonts w:ascii="Times New Roman" w:hAnsi="Times New Roman" w:cs="Times New Roman"/>
          <w:sz w:val="28"/>
          <w:szCs w:val="28"/>
        </w:rPr>
        <w:t xml:space="preserve">Шарафиева Лейсан Маратовна, Мухаметшин Азат Габдулхакович ОЦЕНИВАНИЕ ИНТЕЛЛЕКТУАЛЬНЫМИ СИСТЕМАМИ КОГНИТИВНЫХ СПОСОБНОСТЕЙ СТУДЕНТОВ ПРИ ПРИЁМЕ НА РАБОТУ // Вестн. Сам. гос. техн. ун-та. Сер. Психолого-педагогич. науки. 2022. №2. URL: </w:t>
      </w:r>
      <w:hyperlink r:id="rId9" w:history="1">
        <w:r w:rsidRPr="001C3679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https://cyberleninka.ru/article/n/otsenivanie-intellektualnymi-sistemami-kognitivnyh-sposobnostey-studentov-pri-priyome-na-rabotu</w:t>
        </w:r>
      </w:hyperlink>
      <w:r w:rsidRPr="001C3679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7572E458" w14:textId="42433F64" w:rsidR="004766BB" w:rsidRDefault="001C3679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данного</w:t>
      </w:r>
      <w:r w:rsidRPr="001C3679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>
        <w:rPr>
          <w:rFonts w:ascii="Times New Roman" w:hAnsi="Times New Roman" w:cs="Times New Roman"/>
          <w:sz w:val="28"/>
          <w:szCs w:val="28"/>
        </w:rPr>
        <w:t>производится</w:t>
      </w:r>
      <w:r w:rsidRPr="001C3679">
        <w:rPr>
          <w:rFonts w:ascii="Times New Roman" w:hAnsi="Times New Roman" w:cs="Times New Roman"/>
          <w:sz w:val="28"/>
          <w:szCs w:val="28"/>
        </w:rPr>
        <w:t xml:space="preserve"> анализ когнитивных способностей и 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C3679">
        <w:rPr>
          <w:rFonts w:ascii="Times New Roman" w:hAnsi="Times New Roman" w:cs="Times New Roman"/>
          <w:sz w:val="28"/>
          <w:szCs w:val="28"/>
        </w:rPr>
        <w:t xml:space="preserve"> способа единой системы измерения. В </w:t>
      </w:r>
      <w:r>
        <w:rPr>
          <w:rFonts w:ascii="Times New Roman" w:hAnsi="Times New Roman" w:cs="Times New Roman"/>
          <w:sz w:val="28"/>
          <w:szCs w:val="28"/>
        </w:rPr>
        <w:t>данной работе</w:t>
      </w:r>
      <w:r w:rsidRPr="001C3679">
        <w:rPr>
          <w:rFonts w:ascii="Times New Roman" w:hAnsi="Times New Roman" w:cs="Times New Roman"/>
          <w:sz w:val="28"/>
          <w:szCs w:val="28"/>
        </w:rPr>
        <w:t xml:space="preserve"> был использован конвертер «Tape line», который преобразует </w:t>
      </w:r>
      <w:r w:rsidRPr="001C3679">
        <w:rPr>
          <w:rFonts w:ascii="Times New Roman" w:hAnsi="Times New Roman" w:cs="Times New Roman"/>
          <w:sz w:val="28"/>
          <w:szCs w:val="28"/>
        </w:rPr>
        <w:lastRenderedPageBreak/>
        <w:t xml:space="preserve">качественные неизмеримые показатели в количественные. </w:t>
      </w:r>
      <w:r>
        <w:rPr>
          <w:rFonts w:ascii="Times New Roman" w:hAnsi="Times New Roman" w:cs="Times New Roman"/>
          <w:sz w:val="28"/>
          <w:szCs w:val="28"/>
        </w:rPr>
        <w:t>Данная работа</w:t>
      </w:r>
      <w:r w:rsidRPr="001C3679">
        <w:rPr>
          <w:rFonts w:ascii="Times New Roman" w:hAnsi="Times New Roman" w:cs="Times New Roman"/>
          <w:sz w:val="28"/>
          <w:szCs w:val="28"/>
        </w:rPr>
        <w:t xml:space="preserve"> демонстриру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367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выводы о</w:t>
      </w:r>
      <w:r w:rsidRPr="001C3679">
        <w:rPr>
          <w:rFonts w:ascii="Times New Roman" w:hAnsi="Times New Roman" w:cs="Times New Roman"/>
          <w:sz w:val="28"/>
          <w:szCs w:val="28"/>
        </w:rPr>
        <w:t xml:space="preserve"> количественн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C3679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3679">
        <w:rPr>
          <w:rFonts w:ascii="Times New Roman" w:hAnsi="Times New Roman" w:cs="Times New Roman"/>
          <w:sz w:val="28"/>
          <w:szCs w:val="28"/>
        </w:rPr>
        <w:t xml:space="preserve"> имеющегося у студентов диапазона когнитивных способностей. </w:t>
      </w:r>
    </w:p>
    <w:p w14:paraId="5084D877" w14:textId="7737CDC3" w:rsidR="001C3679" w:rsidRPr="004D41C3" w:rsidRDefault="001C3679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1C3679">
        <w:rPr>
          <w:rFonts w:ascii="Times New Roman" w:hAnsi="Times New Roman" w:cs="Times New Roman"/>
          <w:sz w:val="28"/>
          <w:szCs w:val="28"/>
        </w:rPr>
        <w:t xml:space="preserve">Новиков Сергей Владимирович ПРОЕКТИРОВАНИЕ НОВОЙ ИНТЕЛЛЕКТУАЛЬНОЙ СИСТЕМЫ УПРАВЛЕНИЯ ОБРАЗОВАТЕЛЬНОЙ И ИННОВАЦИОННОЙ ДЕЯТЕЛЬНОСТЬЮ УНИВЕРСИТЕТА // Вестник УГАТУ = Vestnik UGATU. 2022. №2 (96). URL: </w:t>
      </w:r>
      <w:hyperlink r:id="rId10" w:history="1">
        <w:r w:rsidRPr="001C3679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https://cyberleninka.ru/article/n/proektirovanie-novoy-intellektualnoy-sistemy-upravleniya-obrazovatelnoy-i-innovatsionnoy-deyatelnostyu-universiteta</w:t>
        </w:r>
      </w:hyperlink>
      <w:r w:rsidRPr="001C3679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01F0C5CF" w14:textId="67F97A93" w:rsidR="00C161B8" w:rsidRDefault="00B86F00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данной работы о</w:t>
      </w:r>
      <w:r w:rsidRPr="00B86F00">
        <w:rPr>
          <w:rFonts w:ascii="Times New Roman" w:hAnsi="Times New Roman" w:cs="Times New Roman"/>
          <w:sz w:val="28"/>
          <w:szCs w:val="28"/>
        </w:rPr>
        <w:t>писана гибридная архитектура аналитической системы управления образовательной и инновационной деятельностью университета, основанная на декомпозиции системы на структурные элементы и интеграции методов и инструментальных средств моделирования. Предложена модель интеллектуального агента в виде устойчивой группы с базовым целеполаганием, позволяющая определить интегральную обратную связь из совокупности групповых поведений.</w:t>
      </w:r>
    </w:p>
    <w:p w14:paraId="4C42EF84" w14:textId="00566A55" w:rsidR="00B86F00" w:rsidRDefault="00B86F00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F00">
        <w:rPr>
          <w:rFonts w:ascii="Times New Roman" w:hAnsi="Times New Roman" w:cs="Times New Roman"/>
          <w:sz w:val="28"/>
          <w:szCs w:val="28"/>
        </w:rPr>
        <w:t xml:space="preserve">7. Представления знаний в интеллектуальных системах, экспертные системы.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86F00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B86F0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86F00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B86F0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Pr="00B86F0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B86F0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86F0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86F0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B86F0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86F0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B86F00">
          <w:rPr>
            <w:rStyle w:val="a3"/>
            <w:rFonts w:ascii="Times New Roman" w:hAnsi="Times New Roman" w:cs="Times New Roman"/>
            <w:sz w:val="28"/>
            <w:szCs w:val="28"/>
          </w:rPr>
          <w:t>/346236/</w:t>
        </w:r>
      </w:hyperlink>
      <w:r w:rsidRPr="00B86F00">
        <w:rPr>
          <w:rFonts w:ascii="Times New Roman" w:hAnsi="Times New Roman" w:cs="Times New Roman"/>
          <w:sz w:val="28"/>
          <w:szCs w:val="28"/>
        </w:rPr>
        <w:t xml:space="preserve"> </w:t>
      </w:r>
      <w:r w:rsidRPr="001C3679">
        <w:rPr>
          <w:rFonts w:ascii="Times New Roman" w:hAnsi="Times New Roman" w:cs="Times New Roman"/>
          <w:sz w:val="28"/>
          <w:szCs w:val="28"/>
        </w:rPr>
        <w:t>(дата обращения: 23.12.2022).</w:t>
      </w:r>
    </w:p>
    <w:p w14:paraId="0E39E0AD" w14:textId="0E70D84B" w:rsidR="00B86F00" w:rsidRPr="004D41C3" w:rsidRDefault="00730BFD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публикации был проведён экскурс в экспертные системы. Описаны с</w:t>
      </w:r>
      <w:r w:rsidRPr="00730BFD">
        <w:rPr>
          <w:rFonts w:ascii="Times New Roman" w:hAnsi="Times New Roman" w:cs="Times New Roman"/>
          <w:sz w:val="28"/>
          <w:szCs w:val="28"/>
        </w:rPr>
        <w:t>труктура экспертной системы</w:t>
      </w:r>
      <w:r>
        <w:rPr>
          <w:rFonts w:ascii="Times New Roman" w:hAnsi="Times New Roman" w:cs="Times New Roman"/>
          <w:sz w:val="28"/>
          <w:szCs w:val="28"/>
        </w:rPr>
        <w:t xml:space="preserve"> и модели представления знаний (МПЗ). Подробно рассказано про п</w:t>
      </w:r>
      <w:r w:rsidRPr="00730BFD">
        <w:rPr>
          <w:rFonts w:ascii="Times New Roman" w:hAnsi="Times New Roman" w:cs="Times New Roman"/>
          <w:sz w:val="28"/>
          <w:szCs w:val="28"/>
        </w:rPr>
        <w:t>родукционн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30BFD">
        <w:rPr>
          <w:rFonts w:ascii="Times New Roman" w:hAnsi="Times New Roman" w:cs="Times New Roman"/>
          <w:sz w:val="28"/>
          <w:szCs w:val="28"/>
        </w:rPr>
        <w:t xml:space="preserve"> МПЗ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730BFD">
        <w:rPr>
          <w:rFonts w:ascii="Times New Roman" w:hAnsi="Times New Roman" w:cs="Times New Roman"/>
          <w:sz w:val="28"/>
          <w:szCs w:val="28"/>
        </w:rPr>
        <w:t>емантическ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30BFD">
        <w:rPr>
          <w:rFonts w:ascii="Times New Roman" w:hAnsi="Times New Roman" w:cs="Times New Roman"/>
          <w:sz w:val="28"/>
          <w:szCs w:val="28"/>
        </w:rPr>
        <w:t xml:space="preserve"> сеть МПЗ</w:t>
      </w:r>
      <w:r>
        <w:rPr>
          <w:rFonts w:ascii="Times New Roman" w:hAnsi="Times New Roman" w:cs="Times New Roman"/>
          <w:sz w:val="28"/>
          <w:szCs w:val="28"/>
        </w:rPr>
        <w:t>, ф</w:t>
      </w:r>
      <w:r w:rsidRPr="00730BFD">
        <w:rPr>
          <w:rFonts w:ascii="Times New Roman" w:hAnsi="Times New Roman" w:cs="Times New Roman"/>
          <w:sz w:val="28"/>
          <w:szCs w:val="28"/>
        </w:rPr>
        <w:t>реймов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30BFD">
        <w:rPr>
          <w:rFonts w:ascii="Times New Roman" w:hAnsi="Times New Roman" w:cs="Times New Roman"/>
          <w:sz w:val="28"/>
          <w:szCs w:val="28"/>
        </w:rPr>
        <w:t xml:space="preserve"> МПЗ</w:t>
      </w:r>
      <w:r>
        <w:rPr>
          <w:rFonts w:ascii="Times New Roman" w:hAnsi="Times New Roman" w:cs="Times New Roman"/>
          <w:sz w:val="28"/>
          <w:szCs w:val="28"/>
        </w:rPr>
        <w:t xml:space="preserve"> и ф</w:t>
      </w:r>
      <w:r w:rsidRPr="00730BFD">
        <w:rPr>
          <w:rFonts w:ascii="Times New Roman" w:hAnsi="Times New Roman" w:cs="Times New Roman"/>
          <w:sz w:val="28"/>
          <w:szCs w:val="28"/>
        </w:rPr>
        <w:t>ормально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30BFD">
        <w:rPr>
          <w:rFonts w:ascii="Times New Roman" w:hAnsi="Times New Roman" w:cs="Times New Roman"/>
          <w:sz w:val="28"/>
          <w:szCs w:val="28"/>
        </w:rPr>
        <w:t>логическ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30BFD">
        <w:rPr>
          <w:rFonts w:ascii="Times New Roman" w:hAnsi="Times New Roman" w:cs="Times New Roman"/>
          <w:sz w:val="28"/>
          <w:szCs w:val="28"/>
        </w:rPr>
        <w:t xml:space="preserve"> МПЗ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04765" w14:textId="29B1FC42" w:rsidR="00B86F00" w:rsidRDefault="00730BFD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730BFD">
        <w:rPr>
          <w:rFonts w:ascii="Times New Roman" w:hAnsi="Times New Roman" w:cs="Times New Roman"/>
          <w:sz w:val="28"/>
          <w:szCs w:val="28"/>
        </w:rPr>
        <w:t>Как интеллектуальная система поиска локаций помогает Fix Price открывать в среднем по 2 новых магазина ежедневно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30BFD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730B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30BF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730B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Pr="00730B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730B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30B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730B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730B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730B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company</w:t>
        </w:r>
        <w:r w:rsidRPr="00730B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730B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fix</w:t>
        </w:r>
        <w:r w:rsidRPr="00730BF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730B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price</w:t>
        </w:r>
        <w:r w:rsidRPr="00730B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730B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730BFD">
          <w:rPr>
            <w:rStyle w:val="a3"/>
            <w:rFonts w:ascii="Times New Roman" w:hAnsi="Times New Roman" w:cs="Times New Roman"/>
            <w:sz w:val="28"/>
            <w:szCs w:val="28"/>
          </w:rPr>
          <w:t>/688392/</w:t>
        </w:r>
      </w:hyperlink>
      <w:r w:rsidRPr="00730BFD">
        <w:rPr>
          <w:rFonts w:ascii="Times New Roman" w:hAnsi="Times New Roman" w:cs="Times New Roman"/>
          <w:sz w:val="28"/>
          <w:szCs w:val="28"/>
        </w:rPr>
        <w:t xml:space="preserve"> </w:t>
      </w:r>
      <w:r w:rsidRPr="001C3679">
        <w:rPr>
          <w:rFonts w:ascii="Times New Roman" w:hAnsi="Times New Roman" w:cs="Times New Roman"/>
          <w:sz w:val="28"/>
          <w:szCs w:val="28"/>
        </w:rPr>
        <w:t>(дата обращения: 23.12.2022).</w:t>
      </w:r>
    </w:p>
    <w:p w14:paraId="2C273C54" w14:textId="45A356B4" w:rsidR="00730BFD" w:rsidRDefault="00730BFD" w:rsidP="00221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статьи был описан процесс </w:t>
      </w:r>
      <w:r w:rsidRPr="00730BFD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хода</w:t>
      </w:r>
      <w:r w:rsidRPr="00730BFD">
        <w:rPr>
          <w:rFonts w:ascii="Times New Roman" w:hAnsi="Times New Roman" w:cs="Times New Roman"/>
          <w:sz w:val="28"/>
          <w:szCs w:val="28"/>
        </w:rPr>
        <w:t xml:space="preserve"> от «аналогового» способа сбора данных о локациях к цифровому</w:t>
      </w:r>
      <w:r>
        <w:rPr>
          <w:rFonts w:ascii="Times New Roman" w:hAnsi="Times New Roman" w:cs="Times New Roman"/>
          <w:sz w:val="28"/>
          <w:szCs w:val="28"/>
        </w:rPr>
        <w:t xml:space="preserve">. Рассказано, как разработчики выстроили </w:t>
      </w:r>
      <w:r w:rsidRPr="00730BFD">
        <w:rPr>
          <w:rFonts w:ascii="Times New Roman" w:hAnsi="Times New Roman" w:cs="Times New Roman"/>
          <w:sz w:val="28"/>
          <w:szCs w:val="28"/>
        </w:rPr>
        <w:t>интеллектуальную систему поддержки новых торговых точек</w:t>
      </w:r>
      <w:r>
        <w:rPr>
          <w:rFonts w:ascii="Times New Roman" w:hAnsi="Times New Roman" w:cs="Times New Roman"/>
          <w:sz w:val="28"/>
          <w:szCs w:val="28"/>
        </w:rPr>
        <w:t>. Описаны технологии, используемые при построении новой системы, а также изменения структуры.</w:t>
      </w:r>
    </w:p>
    <w:p w14:paraId="2642246A" w14:textId="0E25FDBD" w:rsidR="00D71C1F" w:rsidRDefault="00D71C1F" w:rsidP="00D71C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D71C1F">
        <w:rPr>
          <w:rFonts w:ascii="Times New Roman" w:hAnsi="Times New Roman" w:cs="Times New Roman"/>
          <w:sz w:val="28"/>
          <w:szCs w:val="28"/>
        </w:rPr>
        <w:t>Горбаченко</w:t>
      </w:r>
      <w:r>
        <w:rPr>
          <w:rFonts w:ascii="Times New Roman" w:hAnsi="Times New Roman" w:cs="Times New Roman"/>
          <w:sz w:val="28"/>
          <w:szCs w:val="28"/>
        </w:rPr>
        <w:t xml:space="preserve"> В.И.</w:t>
      </w:r>
      <w:r w:rsidRPr="00D71C1F">
        <w:rPr>
          <w:rFonts w:ascii="Times New Roman" w:hAnsi="Times New Roman" w:cs="Times New Roman"/>
          <w:sz w:val="28"/>
          <w:szCs w:val="28"/>
        </w:rPr>
        <w:t xml:space="preserve">, Ахметов </w:t>
      </w:r>
      <w:r>
        <w:rPr>
          <w:rFonts w:ascii="Times New Roman" w:hAnsi="Times New Roman" w:cs="Times New Roman"/>
          <w:sz w:val="28"/>
          <w:szCs w:val="28"/>
        </w:rPr>
        <w:t>Б.С.</w:t>
      </w:r>
      <w:r w:rsidRPr="00D71C1F">
        <w:rPr>
          <w:rFonts w:ascii="Times New Roman" w:hAnsi="Times New Roman" w:cs="Times New Roman"/>
          <w:sz w:val="28"/>
          <w:szCs w:val="28"/>
        </w:rPr>
        <w:t xml:space="preserve">, Кузнецова </w:t>
      </w:r>
      <w:r>
        <w:rPr>
          <w:rFonts w:ascii="Times New Roman" w:hAnsi="Times New Roman" w:cs="Times New Roman"/>
          <w:sz w:val="28"/>
          <w:szCs w:val="28"/>
        </w:rPr>
        <w:t xml:space="preserve">О.Ю. </w:t>
      </w:r>
      <w:r w:rsidRPr="00D71C1F">
        <w:rPr>
          <w:rFonts w:ascii="Times New Roman" w:hAnsi="Times New Roman" w:cs="Times New Roman"/>
          <w:sz w:val="28"/>
          <w:szCs w:val="28"/>
        </w:rPr>
        <w:t>Интеллектуальные системы: нечеткие системы и сети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D71C1F">
        <w:rPr>
          <w:rFonts w:ascii="Times New Roman" w:hAnsi="Times New Roman" w:cs="Times New Roman"/>
          <w:sz w:val="28"/>
          <w:szCs w:val="28"/>
        </w:rPr>
        <w:t>ЮРАЙТ</w:t>
      </w:r>
      <w:r>
        <w:rPr>
          <w:rFonts w:ascii="Times New Roman" w:hAnsi="Times New Roman" w:cs="Times New Roman"/>
          <w:sz w:val="28"/>
          <w:szCs w:val="28"/>
        </w:rPr>
        <w:t xml:space="preserve">, 2022. – </w:t>
      </w:r>
      <w:r w:rsidRPr="00D71C1F">
        <w:rPr>
          <w:rFonts w:ascii="Times New Roman" w:hAnsi="Times New Roman" w:cs="Times New Roman"/>
          <w:sz w:val="28"/>
          <w:szCs w:val="28"/>
        </w:rPr>
        <w:t>106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283E937" w14:textId="5DD61EA2" w:rsidR="00D71C1F" w:rsidRDefault="00D71C1F" w:rsidP="00D71C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</w:t>
      </w:r>
      <w:r w:rsidRPr="00D71C1F">
        <w:rPr>
          <w:rFonts w:ascii="Times New Roman" w:hAnsi="Times New Roman" w:cs="Times New Roman"/>
          <w:sz w:val="28"/>
          <w:szCs w:val="28"/>
        </w:rPr>
        <w:t xml:space="preserve"> пособие посвящено основам нечетких систем и сетей. </w:t>
      </w:r>
      <w:r>
        <w:rPr>
          <w:rFonts w:ascii="Times New Roman" w:hAnsi="Times New Roman" w:cs="Times New Roman"/>
          <w:sz w:val="28"/>
          <w:szCs w:val="28"/>
        </w:rPr>
        <w:t>В тексте публикации описаны</w:t>
      </w:r>
      <w:r w:rsidRPr="00D71C1F">
        <w:rPr>
          <w:rFonts w:ascii="Times New Roman" w:hAnsi="Times New Roman" w:cs="Times New Roman"/>
          <w:sz w:val="28"/>
          <w:szCs w:val="28"/>
        </w:rPr>
        <w:t xml:space="preserve"> основные характеристики нечетких множеств и нечеткой логики, раскрыто понятие нечетких нейронных сетей, представлены алгоритмы нечеткого вывода и оптимизации нечеткой нейронной сети. </w:t>
      </w:r>
      <w:r w:rsidR="00DE1146">
        <w:rPr>
          <w:rFonts w:ascii="Times New Roman" w:hAnsi="Times New Roman" w:cs="Times New Roman"/>
          <w:sz w:val="28"/>
          <w:szCs w:val="28"/>
        </w:rPr>
        <w:t>Следует отметить, что книга содержит большое количество иллюстраций.</w:t>
      </w:r>
    </w:p>
    <w:p w14:paraId="7A621F30" w14:textId="50FEABF5" w:rsidR="00DE1146" w:rsidRDefault="00DE1146" w:rsidP="00D71C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Глухих И.Н. </w:t>
      </w:r>
      <w:r w:rsidRPr="00DE1146">
        <w:rPr>
          <w:rFonts w:ascii="Times New Roman" w:hAnsi="Times New Roman" w:cs="Times New Roman"/>
          <w:sz w:val="28"/>
          <w:szCs w:val="28"/>
        </w:rPr>
        <w:t>Интеллектуальные информационные системы. – Проспект, 2022. – 136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146">
        <w:rPr>
          <w:rFonts w:ascii="Times New Roman" w:hAnsi="Times New Roman" w:cs="Times New Roman"/>
          <w:sz w:val="28"/>
          <w:szCs w:val="28"/>
        </w:rPr>
        <w:t>с.</w:t>
      </w:r>
    </w:p>
    <w:p w14:paraId="5517B34A" w14:textId="7B435BE0" w:rsidR="00DE1146" w:rsidRDefault="00DE1146" w:rsidP="00DE11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146">
        <w:rPr>
          <w:rFonts w:ascii="Times New Roman" w:hAnsi="Times New Roman" w:cs="Times New Roman"/>
          <w:sz w:val="28"/>
          <w:szCs w:val="28"/>
        </w:rPr>
        <w:t>В</w:t>
      </w:r>
      <w:r w:rsidR="003C13A5" w:rsidRPr="003C13A5">
        <w:rPr>
          <w:rFonts w:ascii="Times New Roman" w:hAnsi="Times New Roman" w:cs="Times New Roman"/>
          <w:sz w:val="28"/>
          <w:szCs w:val="28"/>
        </w:rPr>
        <w:t xml:space="preserve"> </w:t>
      </w:r>
      <w:r w:rsidR="003C13A5">
        <w:rPr>
          <w:rFonts w:ascii="Times New Roman" w:hAnsi="Times New Roman" w:cs="Times New Roman"/>
          <w:sz w:val="28"/>
          <w:szCs w:val="28"/>
        </w:rPr>
        <w:t>представленном</w:t>
      </w:r>
      <w:r w:rsidRPr="00DE1146">
        <w:rPr>
          <w:rFonts w:ascii="Times New Roman" w:hAnsi="Times New Roman" w:cs="Times New Roman"/>
          <w:sz w:val="28"/>
          <w:szCs w:val="28"/>
        </w:rPr>
        <w:t xml:space="preserve"> учебном пособии излагается содержание материала лекций по дисциплине "Интеллектуальные информационные системы"</w:t>
      </w:r>
      <w:r w:rsidR="003C13A5">
        <w:rPr>
          <w:rFonts w:ascii="Times New Roman" w:hAnsi="Times New Roman" w:cs="Times New Roman"/>
          <w:sz w:val="28"/>
          <w:szCs w:val="28"/>
        </w:rPr>
        <w:t>. В тексте работы</w:t>
      </w:r>
      <w:r w:rsidRPr="00DE1146">
        <w:rPr>
          <w:rFonts w:ascii="Times New Roman" w:hAnsi="Times New Roman" w:cs="Times New Roman"/>
          <w:sz w:val="28"/>
          <w:szCs w:val="28"/>
        </w:rPr>
        <w:t xml:space="preserve"> представлены </w:t>
      </w:r>
      <w:r w:rsidR="003C13A5">
        <w:rPr>
          <w:rFonts w:ascii="Times New Roman" w:hAnsi="Times New Roman" w:cs="Times New Roman"/>
          <w:sz w:val="28"/>
          <w:szCs w:val="28"/>
        </w:rPr>
        <w:t>р</w:t>
      </w:r>
      <w:r w:rsidRPr="00DE1146">
        <w:rPr>
          <w:rFonts w:ascii="Times New Roman" w:hAnsi="Times New Roman" w:cs="Times New Roman"/>
          <w:sz w:val="28"/>
          <w:szCs w:val="28"/>
        </w:rPr>
        <w:t>аскрыты ключевые определения и особенности интеллектуальных информационных систем, освещены вопросы представления знаний в системах, основанных на знаниях. Дается определение и описывается структура экспертной системы, выделяются основные модели представления знаний.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13A5">
        <w:rPr>
          <w:rFonts w:ascii="Times New Roman" w:hAnsi="Times New Roman" w:cs="Times New Roman"/>
          <w:sz w:val="28"/>
          <w:szCs w:val="28"/>
        </w:rPr>
        <w:t>Также были р</w:t>
      </w:r>
      <w:r w:rsidRPr="00DE1146">
        <w:rPr>
          <w:rFonts w:ascii="Times New Roman" w:hAnsi="Times New Roman" w:cs="Times New Roman"/>
          <w:sz w:val="28"/>
          <w:szCs w:val="28"/>
        </w:rPr>
        <w:t>ассмотрены стратегии и базовые методы приобретения знаний.</w:t>
      </w:r>
    </w:p>
    <w:p w14:paraId="556C2EA4" w14:textId="74F466F7" w:rsidR="003C13A5" w:rsidRDefault="003C13A5" w:rsidP="00DE11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3C13A5">
        <w:rPr>
          <w:rFonts w:ascii="Times New Roman" w:hAnsi="Times New Roman" w:cs="Times New Roman"/>
          <w:sz w:val="28"/>
          <w:szCs w:val="28"/>
        </w:rPr>
        <w:t xml:space="preserve">Назаров </w:t>
      </w:r>
      <w:r>
        <w:rPr>
          <w:rFonts w:ascii="Times New Roman" w:hAnsi="Times New Roman" w:cs="Times New Roman"/>
          <w:sz w:val="28"/>
          <w:szCs w:val="28"/>
        </w:rPr>
        <w:t>Д.М.</w:t>
      </w:r>
      <w:r w:rsidRPr="003C13A5">
        <w:rPr>
          <w:rFonts w:ascii="Times New Roman" w:hAnsi="Times New Roman" w:cs="Times New Roman"/>
          <w:sz w:val="28"/>
          <w:szCs w:val="28"/>
        </w:rPr>
        <w:t xml:space="preserve">, Конышева </w:t>
      </w:r>
      <w:r>
        <w:rPr>
          <w:rFonts w:ascii="Times New Roman" w:hAnsi="Times New Roman" w:cs="Times New Roman"/>
          <w:sz w:val="28"/>
          <w:szCs w:val="28"/>
        </w:rPr>
        <w:t xml:space="preserve">Л.К. </w:t>
      </w:r>
      <w:r w:rsidRPr="003C13A5">
        <w:rPr>
          <w:rFonts w:ascii="Times New Roman" w:hAnsi="Times New Roman" w:cs="Times New Roman"/>
          <w:sz w:val="28"/>
          <w:szCs w:val="28"/>
        </w:rPr>
        <w:t>Интеллектуальные системы: основы теории нечетких множеств. – ЮРАЙТ, 2022. – 187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3A5">
        <w:rPr>
          <w:rFonts w:ascii="Times New Roman" w:hAnsi="Times New Roman" w:cs="Times New Roman"/>
          <w:sz w:val="28"/>
          <w:szCs w:val="28"/>
        </w:rPr>
        <w:t>с.</w:t>
      </w:r>
    </w:p>
    <w:p w14:paraId="5F1F1647" w14:textId="243168A2" w:rsidR="003C13A5" w:rsidRDefault="003C13A5" w:rsidP="00DE11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3A5">
        <w:rPr>
          <w:rFonts w:ascii="Times New Roman" w:hAnsi="Times New Roman" w:cs="Times New Roman"/>
          <w:sz w:val="28"/>
          <w:szCs w:val="28"/>
        </w:rPr>
        <w:t xml:space="preserve">В </w:t>
      </w:r>
      <w:r w:rsidR="008B53F9">
        <w:rPr>
          <w:rFonts w:ascii="Times New Roman" w:hAnsi="Times New Roman" w:cs="Times New Roman"/>
          <w:sz w:val="28"/>
          <w:szCs w:val="28"/>
        </w:rPr>
        <w:t>данном тексте</w:t>
      </w:r>
      <w:r w:rsidRPr="003C13A5">
        <w:rPr>
          <w:rFonts w:ascii="Times New Roman" w:hAnsi="Times New Roman" w:cs="Times New Roman"/>
          <w:sz w:val="28"/>
          <w:szCs w:val="28"/>
        </w:rPr>
        <w:t xml:space="preserve"> </w:t>
      </w:r>
      <w:r w:rsidR="008B53F9">
        <w:rPr>
          <w:rFonts w:ascii="Times New Roman" w:hAnsi="Times New Roman" w:cs="Times New Roman"/>
          <w:sz w:val="28"/>
          <w:szCs w:val="28"/>
        </w:rPr>
        <w:t>рассказано про</w:t>
      </w:r>
      <w:r w:rsidRPr="003C13A5">
        <w:rPr>
          <w:rFonts w:ascii="Times New Roman" w:hAnsi="Times New Roman" w:cs="Times New Roman"/>
          <w:sz w:val="28"/>
          <w:szCs w:val="28"/>
        </w:rPr>
        <w:t xml:space="preserve"> </w:t>
      </w:r>
      <w:r w:rsidR="008B53F9">
        <w:rPr>
          <w:rFonts w:ascii="Times New Roman" w:hAnsi="Times New Roman" w:cs="Times New Roman"/>
          <w:sz w:val="28"/>
          <w:szCs w:val="28"/>
        </w:rPr>
        <w:t>основы</w:t>
      </w:r>
      <w:r w:rsidRPr="003C13A5">
        <w:rPr>
          <w:rFonts w:ascii="Times New Roman" w:hAnsi="Times New Roman" w:cs="Times New Roman"/>
          <w:sz w:val="28"/>
          <w:szCs w:val="28"/>
        </w:rPr>
        <w:t xml:space="preserve"> теории нечетких множеств</w:t>
      </w:r>
      <w:r w:rsidR="008B53F9">
        <w:rPr>
          <w:rFonts w:ascii="Times New Roman" w:hAnsi="Times New Roman" w:cs="Times New Roman"/>
          <w:sz w:val="28"/>
          <w:szCs w:val="28"/>
        </w:rPr>
        <w:t>. Т</w:t>
      </w:r>
      <w:r w:rsidRPr="003C13A5">
        <w:rPr>
          <w:rFonts w:ascii="Times New Roman" w:hAnsi="Times New Roman" w:cs="Times New Roman"/>
          <w:sz w:val="28"/>
          <w:szCs w:val="28"/>
        </w:rPr>
        <w:t xml:space="preserve">акже описаны технологии их использования при формализации различных экономических и управленческих процессов. Рассмотрены нечеткие множества и числа, операции над ними, бинарные соответствия и отношения, </w:t>
      </w:r>
      <w:r w:rsidRPr="003C13A5">
        <w:rPr>
          <w:rFonts w:ascii="Times New Roman" w:hAnsi="Times New Roman" w:cs="Times New Roman"/>
          <w:sz w:val="28"/>
          <w:szCs w:val="28"/>
        </w:rPr>
        <w:lastRenderedPageBreak/>
        <w:t xml:space="preserve">понятия лингвистической переменной применительно к задачам менеджмента, финансов и маркетинга. </w:t>
      </w:r>
    </w:p>
    <w:p w14:paraId="1687E240" w14:textId="3217930C" w:rsidR="008B53F9" w:rsidRDefault="008B53F9" w:rsidP="00DE11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8B53F9">
        <w:rPr>
          <w:rFonts w:ascii="Times New Roman" w:hAnsi="Times New Roman" w:cs="Times New Roman"/>
          <w:sz w:val="28"/>
          <w:szCs w:val="28"/>
        </w:rPr>
        <w:t>Станкевич 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B53F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B53F9">
        <w:rPr>
          <w:rFonts w:ascii="Times New Roman" w:hAnsi="Times New Roman" w:cs="Times New Roman"/>
          <w:sz w:val="28"/>
          <w:szCs w:val="28"/>
        </w:rPr>
        <w:t>Интеллектуальные системы и технологии</w:t>
      </w:r>
      <w:bookmarkStart w:id="3" w:name="_Hlk122794506"/>
      <w:r w:rsidRPr="008B53F9">
        <w:rPr>
          <w:rFonts w:ascii="Times New Roman" w:hAnsi="Times New Roman" w:cs="Times New Roman"/>
          <w:sz w:val="28"/>
          <w:szCs w:val="28"/>
        </w:rPr>
        <w:t>. – ЮРАЙТ, 2022. – 398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3F9">
        <w:rPr>
          <w:rFonts w:ascii="Times New Roman" w:hAnsi="Times New Roman" w:cs="Times New Roman"/>
          <w:sz w:val="28"/>
          <w:szCs w:val="28"/>
        </w:rPr>
        <w:t>с.</w:t>
      </w:r>
      <w:bookmarkEnd w:id="3"/>
    </w:p>
    <w:p w14:paraId="4D70FFB6" w14:textId="7B26D8EE" w:rsidR="008B53F9" w:rsidRDefault="008B53F9" w:rsidP="00DE11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3F9">
        <w:rPr>
          <w:rFonts w:ascii="Times New Roman" w:hAnsi="Times New Roman" w:cs="Times New Roman"/>
          <w:sz w:val="28"/>
          <w:szCs w:val="28"/>
        </w:rPr>
        <w:t xml:space="preserve">В учебнике рассмотрены основные аспекты интеллектуальных систем и технологий: методы представления, использования и приобретения знаний, принципы построения и функционирования различных интеллектуальных систем, ключевые интеллектуальные технологии для создания экспертных систем, искусственных нейронных сетей, задачи общения с системой на естественном языке и многие другие. </w:t>
      </w:r>
    </w:p>
    <w:p w14:paraId="1C5D18B3" w14:textId="7F6799BF" w:rsidR="008B53F9" w:rsidRDefault="008B53F9" w:rsidP="00DE11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8B53F9">
        <w:rPr>
          <w:rFonts w:ascii="Times New Roman" w:hAnsi="Times New Roman" w:cs="Times New Roman"/>
          <w:sz w:val="28"/>
          <w:szCs w:val="28"/>
        </w:rPr>
        <w:t>Микелуччи Умберто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B53F9">
        <w:rPr>
          <w:rFonts w:ascii="Times New Roman" w:hAnsi="Times New Roman" w:cs="Times New Roman"/>
          <w:sz w:val="28"/>
          <w:szCs w:val="28"/>
        </w:rPr>
        <w:t>Прикладное глубокое обучение. Подход к пониманию глубоких нейронных сетей на основе метода кейсов. – БХВ, 202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B53F9">
        <w:rPr>
          <w:rFonts w:ascii="Times New Roman" w:hAnsi="Times New Roman" w:cs="Times New Roman"/>
          <w:sz w:val="28"/>
          <w:szCs w:val="28"/>
        </w:rPr>
        <w:t>. – 368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3F9">
        <w:rPr>
          <w:rFonts w:ascii="Times New Roman" w:hAnsi="Times New Roman" w:cs="Times New Roman"/>
          <w:sz w:val="28"/>
          <w:szCs w:val="28"/>
        </w:rPr>
        <w:t>с.</w:t>
      </w:r>
    </w:p>
    <w:p w14:paraId="44823F01" w14:textId="06142C09" w:rsidR="008B53F9" w:rsidRDefault="008B53F9" w:rsidP="00DE11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настоящей книге з</w:t>
      </w:r>
      <w:r w:rsidRPr="008B53F9">
        <w:rPr>
          <w:rFonts w:ascii="Times New Roman" w:hAnsi="Times New Roman" w:cs="Times New Roman"/>
          <w:sz w:val="28"/>
          <w:szCs w:val="28"/>
        </w:rPr>
        <w:t>атронуты расширенные темы глубокого обучения: оптимизационные алгоритмы, настройка гиперпараметров, отсев и анализ ошибок, стратегии решения типичных задач во время тренировки глубоких нейронных сетей. Описаны простые активационные функции с единственным нейроном, линейная и логистическая регрессии, библиотека TensorFlow, выбор стоимостной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EA145C" w14:textId="204B8216" w:rsidR="008B53F9" w:rsidRDefault="008B53F9" w:rsidP="008B53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8B53F9">
        <w:rPr>
          <w:rFonts w:ascii="Times New Roman" w:hAnsi="Times New Roman" w:cs="Times New Roman"/>
          <w:sz w:val="28"/>
          <w:szCs w:val="28"/>
        </w:rPr>
        <w:t>Омельяненко Ярослав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B53F9">
        <w:rPr>
          <w:rFonts w:ascii="Times New Roman" w:hAnsi="Times New Roman" w:cs="Times New Roman"/>
          <w:sz w:val="28"/>
          <w:szCs w:val="28"/>
        </w:rPr>
        <w:t xml:space="preserve">Эволюционные нейросети на языке Python.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B53F9">
        <w:rPr>
          <w:rFonts w:ascii="Times New Roman" w:hAnsi="Times New Roman" w:cs="Times New Roman"/>
          <w:sz w:val="28"/>
          <w:szCs w:val="28"/>
        </w:rPr>
        <w:t>ДМК Пресс, 2020. – 310 с.</w:t>
      </w:r>
    </w:p>
    <w:p w14:paraId="0BCA3CEB" w14:textId="3D31E3A4" w:rsidR="008B53F9" w:rsidRDefault="008B53F9" w:rsidP="008B53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книге описаны</w:t>
      </w:r>
      <w:r w:rsidRPr="008B53F9">
        <w:rPr>
          <w:rFonts w:ascii="Times New Roman" w:hAnsi="Times New Roman" w:cs="Times New Roman"/>
          <w:sz w:val="28"/>
          <w:szCs w:val="28"/>
        </w:rPr>
        <w:t xml:space="preserve"> ключевы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B53F9">
        <w:rPr>
          <w:rFonts w:ascii="Times New Roman" w:hAnsi="Times New Roman" w:cs="Times New Roman"/>
          <w:sz w:val="28"/>
          <w:szCs w:val="28"/>
        </w:rPr>
        <w:t xml:space="preserve"> концепци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B53F9">
        <w:rPr>
          <w:rFonts w:ascii="Times New Roman" w:hAnsi="Times New Roman" w:cs="Times New Roman"/>
          <w:sz w:val="28"/>
          <w:szCs w:val="28"/>
        </w:rPr>
        <w:t xml:space="preserve"> и методам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B53F9">
        <w:rPr>
          <w:rFonts w:ascii="Times New Roman" w:hAnsi="Times New Roman" w:cs="Times New Roman"/>
          <w:sz w:val="28"/>
          <w:szCs w:val="28"/>
        </w:rPr>
        <w:t xml:space="preserve"> нейроэволюции</w:t>
      </w:r>
      <w:r>
        <w:rPr>
          <w:rFonts w:ascii="Times New Roman" w:hAnsi="Times New Roman" w:cs="Times New Roman"/>
          <w:sz w:val="28"/>
          <w:szCs w:val="28"/>
        </w:rPr>
        <w:t>. Есть практика</w:t>
      </w:r>
      <w:r w:rsidRPr="008B53F9">
        <w:rPr>
          <w:rFonts w:ascii="Times New Roman" w:hAnsi="Times New Roman" w:cs="Times New Roman"/>
          <w:sz w:val="28"/>
          <w:szCs w:val="28"/>
        </w:rPr>
        <w:t xml:space="preserve"> с популярными библиотеками Python</w:t>
      </w:r>
      <w:r>
        <w:rPr>
          <w:rFonts w:ascii="Times New Roman" w:hAnsi="Times New Roman" w:cs="Times New Roman"/>
          <w:sz w:val="28"/>
          <w:szCs w:val="28"/>
        </w:rPr>
        <w:t>. Также идёт р</w:t>
      </w:r>
      <w:r w:rsidRPr="008B53F9">
        <w:rPr>
          <w:rFonts w:ascii="Times New Roman" w:hAnsi="Times New Roman" w:cs="Times New Roman"/>
          <w:sz w:val="28"/>
          <w:szCs w:val="28"/>
        </w:rPr>
        <w:t>ечь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B53F9">
        <w:rPr>
          <w:rFonts w:ascii="Times New Roman" w:hAnsi="Times New Roman" w:cs="Times New Roman"/>
          <w:sz w:val="28"/>
          <w:szCs w:val="28"/>
        </w:rPr>
        <w:t xml:space="preserve"> адапт</w:t>
      </w:r>
      <w:r>
        <w:rPr>
          <w:rFonts w:ascii="Times New Roman" w:hAnsi="Times New Roman" w:cs="Times New Roman"/>
          <w:sz w:val="28"/>
          <w:szCs w:val="28"/>
        </w:rPr>
        <w:t>ации</w:t>
      </w:r>
      <w:r w:rsidRPr="008B53F9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8B53F9">
        <w:rPr>
          <w:rFonts w:ascii="Times New Roman" w:hAnsi="Times New Roman" w:cs="Times New Roman"/>
          <w:sz w:val="28"/>
          <w:szCs w:val="28"/>
        </w:rPr>
        <w:t xml:space="preserve"> нейроэволюции к существующим проектам нейронных сетей для повышения эффективности обучения и принятия решений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B53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8B53F9">
        <w:rPr>
          <w:rFonts w:ascii="Times New Roman" w:hAnsi="Times New Roman" w:cs="Times New Roman"/>
          <w:sz w:val="28"/>
          <w:szCs w:val="28"/>
        </w:rPr>
        <w:t xml:space="preserve"> рассказано о топологиях нейронных сетей и о том, как нейроэволюция позволяет развивать сложную топологию из простейшей базовой структуры.</w:t>
      </w:r>
    </w:p>
    <w:p w14:paraId="3DF6CC71" w14:textId="4550C885" w:rsidR="008B53F9" w:rsidRDefault="008B53F9" w:rsidP="008B53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15. </w:t>
      </w:r>
      <w:r w:rsidRPr="008B53F9">
        <w:rPr>
          <w:rFonts w:ascii="Times New Roman" w:hAnsi="Times New Roman" w:cs="Times New Roman"/>
          <w:sz w:val="28"/>
          <w:szCs w:val="28"/>
        </w:rPr>
        <w:t>Теофили Томмазо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B53F9">
        <w:rPr>
          <w:rFonts w:ascii="Times New Roman" w:hAnsi="Times New Roman" w:cs="Times New Roman"/>
          <w:sz w:val="28"/>
          <w:szCs w:val="28"/>
        </w:rPr>
        <w:t>Глубокое обучение для поисковых систем</w:t>
      </w:r>
      <w:bookmarkStart w:id="4" w:name="_Hlk122796973"/>
      <w:r w:rsidR="007D22DC" w:rsidRPr="007D22DC">
        <w:rPr>
          <w:rFonts w:ascii="Times New Roman" w:hAnsi="Times New Roman" w:cs="Times New Roman"/>
          <w:sz w:val="28"/>
          <w:szCs w:val="28"/>
        </w:rPr>
        <w:t>. – ДМК Пресс, 2020. – 31</w:t>
      </w:r>
      <w:r w:rsidR="007D22DC">
        <w:rPr>
          <w:rFonts w:ascii="Times New Roman" w:hAnsi="Times New Roman" w:cs="Times New Roman"/>
          <w:sz w:val="28"/>
          <w:szCs w:val="28"/>
        </w:rPr>
        <w:t>8</w:t>
      </w:r>
      <w:r w:rsidR="007D22DC" w:rsidRPr="007D22DC">
        <w:rPr>
          <w:rFonts w:ascii="Times New Roman" w:hAnsi="Times New Roman" w:cs="Times New Roman"/>
          <w:sz w:val="28"/>
          <w:szCs w:val="28"/>
        </w:rPr>
        <w:t xml:space="preserve"> с.</w:t>
      </w:r>
      <w:bookmarkEnd w:id="4"/>
    </w:p>
    <w:p w14:paraId="613DF298" w14:textId="6408720F" w:rsidR="00C71053" w:rsidRDefault="00C71053" w:rsidP="00C71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053">
        <w:rPr>
          <w:rFonts w:ascii="Times New Roman" w:hAnsi="Times New Roman" w:cs="Times New Roman"/>
          <w:sz w:val="28"/>
          <w:szCs w:val="28"/>
        </w:rPr>
        <w:t>В книге рассказывается о</w:t>
      </w:r>
      <w:r>
        <w:rPr>
          <w:rFonts w:ascii="Times New Roman" w:hAnsi="Times New Roman" w:cs="Times New Roman"/>
          <w:sz w:val="28"/>
          <w:szCs w:val="28"/>
        </w:rPr>
        <w:t xml:space="preserve">б </w:t>
      </w:r>
      <w:r w:rsidRPr="00C71053">
        <w:rPr>
          <w:rFonts w:ascii="Times New Roman" w:hAnsi="Times New Roman" w:cs="Times New Roman"/>
          <w:sz w:val="28"/>
          <w:szCs w:val="28"/>
        </w:rPr>
        <w:t>использова</w:t>
      </w:r>
      <w:r>
        <w:rPr>
          <w:rFonts w:ascii="Times New Roman" w:hAnsi="Times New Roman" w:cs="Times New Roman"/>
          <w:sz w:val="28"/>
          <w:szCs w:val="28"/>
        </w:rPr>
        <w:t>нии</w:t>
      </w:r>
      <w:r w:rsidRPr="00C71053">
        <w:rPr>
          <w:rFonts w:ascii="Times New Roman" w:hAnsi="Times New Roman" w:cs="Times New Roman"/>
          <w:sz w:val="28"/>
          <w:szCs w:val="28"/>
        </w:rPr>
        <w:t xml:space="preserve"> глубоки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71053">
        <w:rPr>
          <w:rFonts w:ascii="Times New Roman" w:hAnsi="Times New Roman" w:cs="Times New Roman"/>
          <w:sz w:val="28"/>
          <w:szCs w:val="28"/>
        </w:rPr>
        <w:t xml:space="preserve"> нейронны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71053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C71053">
        <w:rPr>
          <w:rFonts w:ascii="Times New Roman" w:hAnsi="Times New Roman" w:cs="Times New Roman"/>
          <w:sz w:val="28"/>
          <w:szCs w:val="28"/>
        </w:rPr>
        <w:t xml:space="preserve"> для создания эффективных поисковых систем. Рассматривается несколько компонентов поисковой системы, дается представление о том, как они работают, и приводятся рекомендации по использованию нейронных сетей в разных контекстах поиска.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0C9A4B" w14:textId="02C02173" w:rsidR="00C71053" w:rsidRDefault="00C71053" w:rsidP="00C71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C71053">
        <w:rPr>
          <w:rFonts w:ascii="Times New Roman" w:hAnsi="Times New Roman" w:cs="Times New Roman"/>
          <w:sz w:val="28"/>
          <w:szCs w:val="28"/>
        </w:rPr>
        <w:t>Уорр Кэти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1053">
        <w:rPr>
          <w:rFonts w:ascii="Times New Roman" w:hAnsi="Times New Roman" w:cs="Times New Roman"/>
          <w:sz w:val="28"/>
          <w:szCs w:val="28"/>
        </w:rPr>
        <w:t>Надежность нейронных сетей: укрепляем устойчивость ИИ к обману. – Питер,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71053">
        <w:rPr>
          <w:rFonts w:ascii="Times New Roman" w:hAnsi="Times New Roman" w:cs="Times New Roman"/>
          <w:sz w:val="28"/>
          <w:szCs w:val="28"/>
        </w:rPr>
        <w:t>. – 272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1053">
        <w:rPr>
          <w:rFonts w:ascii="Times New Roman" w:hAnsi="Times New Roman" w:cs="Times New Roman"/>
          <w:sz w:val="28"/>
          <w:szCs w:val="28"/>
        </w:rPr>
        <w:t>с.</w:t>
      </w:r>
    </w:p>
    <w:p w14:paraId="1FCFEBF5" w14:textId="2315A086" w:rsidR="00C71053" w:rsidRDefault="00C71053" w:rsidP="00C71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книге автор</w:t>
      </w:r>
      <w:r w:rsidRPr="00C71053">
        <w:rPr>
          <w:rFonts w:ascii="Times New Roman" w:hAnsi="Times New Roman" w:cs="Times New Roman"/>
          <w:sz w:val="28"/>
          <w:szCs w:val="28"/>
        </w:rPr>
        <w:t xml:space="preserve"> рассматривает мотивацию атак</w:t>
      </w:r>
      <w:r>
        <w:rPr>
          <w:rFonts w:ascii="Times New Roman" w:hAnsi="Times New Roman" w:cs="Times New Roman"/>
          <w:sz w:val="28"/>
          <w:szCs w:val="28"/>
        </w:rPr>
        <w:t xml:space="preserve"> хакеров на нейронные сети</w:t>
      </w:r>
      <w:r w:rsidRPr="00C71053">
        <w:rPr>
          <w:rFonts w:ascii="Times New Roman" w:hAnsi="Times New Roman" w:cs="Times New Roman"/>
          <w:sz w:val="28"/>
          <w:szCs w:val="28"/>
        </w:rPr>
        <w:t>, риски, которые влечет вредоносный ввод, а также методы повышения устойчивости ИИ к таким взломам.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1053">
        <w:rPr>
          <w:rFonts w:ascii="Times New Roman" w:hAnsi="Times New Roman" w:cs="Times New Roman"/>
          <w:sz w:val="28"/>
          <w:szCs w:val="28"/>
        </w:rPr>
        <w:t>Книга о уязвимости систем искусственного интеллекта и нейронных сетей к мошенническим действиям, а также о методах их защиты и противодействия взлому.</w:t>
      </w:r>
    </w:p>
    <w:p w14:paraId="13A5B865" w14:textId="637D46D4" w:rsidR="00C71053" w:rsidRDefault="00C71053" w:rsidP="00C71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Pr="00C71053">
        <w:rPr>
          <w:rFonts w:ascii="Times New Roman" w:hAnsi="Times New Roman" w:cs="Times New Roman"/>
          <w:sz w:val="28"/>
          <w:szCs w:val="28"/>
        </w:rPr>
        <w:t>Виман Томас, Антига Лука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1053">
        <w:rPr>
          <w:rFonts w:ascii="Times New Roman" w:hAnsi="Times New Roman" w:cs="Times New Roman"/>
          <w:sz w:val="28"/>
          <w:szCs w:val="28"/>
        </w:rPr>
        <w:t>PyTorch. Освещая глубокое обучение. – Питер,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71053">
        <w:rPr>
          <w:rFonts w:ascii="Times New Roman" w:hAnsi="Times New Roman" w:cs="Times New Roman"/>
          <w:sz w:val="28"/>
          <w:szCs w:val="28"/>
        </w:rPr>
        <w:t>. – 576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1053">
        <w:rPr>
          <w:rFonts w:ascii="Times New Roman" w:hAnsi="Times New Roman" w:cs="Times New Roman"/>
          <w:sz w:val="28"/>
          <w:szCs w:val="28"/>
        </w:rPr>
        <w:t>с.</w:t>
      </w:r>
    </w:p>
    <w:p w14:paraId="58132B59" w14:textId="590BE581" w:rsidR="00C71053" w:rsidRDefault="00C71053" w:rsidP="00C71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книге описаны</w:t>
      </w:r>
      <w:r w:rsidRPr="00C71053">
        <w:rPr>
          <w:rFonts w:ascii="Times New Roman" w:hAnsi="Times New Roman" w:cs="Times New Roman"/>
          <w:sz w:val="28"/>
          <w:szCs w:val="28"/>
        </w:rPr>
        <w:t xml:space="preserve"> лучшие практики конвейера работы с данными, включая PyTorch Tensor API, загрузку данных на Python, мониторинг обучения и визуализацию полученных результатов.</w:t>
      </w:r>
      <w:r>
        <w:rPr>
          <w:rFonts w:ascii="Times New Roman" w:hAnsi="Times New Roman" w:cs="Times New Roman"/>
          <w:sz w:val="28"/>
          <w:szCs w:val="28"/>
        </w:rPr>
        <w:t xml:space="preserve"> Книга написана разработчиками фреймворка </w:t>
      </w:r>
      <w:r w:rsidRPr="00C71053">
        <w:rPr>
          <w:rFonts w:ascii="Times New Roman" w:hAnsi="Times New Roman" w:cs="Times New Roman"/>
          <w:sz w:val="28"/>
          <w:szCs w:val="28"/>
        </w:rPr>
        <w:t>PyTorch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BAC776" w14:textId="07EAA758" w:rsidR="00C71053" w:rsidRDefault="00C71053" w:rsidP="00C71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Pr="00C71053">
        <w:rPr>
          <w:rFonts w:ascii="Times New Roman" w:hAnsi="Times New Roman" w:cs="Times New Roman"/>
          <w:sz w:val="28"/>
          <w:szCs w:val="28"/>
        </w:rPr>
        <w:t>Д. Рутковская, М. Пилиньский, Л. Рутковский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1053">
        <w:rPr>
          <w:rFonts w:ascii="Times New Roman" w:hAnsi="Times New Roman" w:cs="Times New Roman"/>
          <w:sz w:val="28"/>
          <w:szCs w:val="28"/>
        </w:rPr>
        <w:t>Нейронные сети, генетические алгоритмы и нечеткие системы. – Горячая Линия - Телеком, 2013. – 384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1053">
        <w:rPr>
          <w:rFonts w:ascii="Times New Roman" w:hAnsi="Times New Roman" w:cs="Times New Roman"/>
          <w:sz w:val="28"/>
          <w:szCs w:val="28"/>
        </w:rPr>
        <w:t>с.</w:t>
      </w:r>
    </w:p>
    <w:p w14:paraId="50229F01" w14:textId="03EDB366" w:rsidR="00C71053" w:rsidRDefault="00C71053" w:rsidP="00C71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книге </w:t>
      </w:r>
      <w:r w:rsidR="00F45851">
        <w:rPr>
          <w:rFonts w:ascii="Times New Roman" w:hAnsi="Times New Roman" w:cs="Times New Roman"/>
          <w:sz w:val="28"/>
          <w:szCs w:val="28"/>
        </w:rPr>
        <w:t>описаны</w:t>
      </w:r>
      <w:r w:rsidRPr="00C71053">
        <w:rPr>
          <w:rFonts w:ascii="Times New Roman" w:hAnsi="Times New Roman" w:cs="Times New Roman"/>
          <w:sz w:val="28"/>
          <w:szCs w:val="28"/>
        </w:rPr>
        <w:t xml:space="preserve"> вопрос</w:t>
      </w:r>
      <w:r w:rsidR="00F45851">
        <w:rPr>
          <w:rFonts w:ascii="Times New Roman" w:hAnsi="Times New Roman" w:cs="Times New Roman"/>
          <w:sz w:val="28"/>
          <w:szCs w:val="28"/>
        </w:rPr>
        <w:t>ы</w:t>
      </w:r>
      <w:r w:rsidRPr="00C71053">
        <w:rPr>
          <w:rFonts w:ascii="Times New Roman" w:hAnsi="Times New Roman" w:cs="Times New Roman"/>
          <w:sz w:val="28"/>
          <w:szCs w:val="28"/>
        </w:rPr>
        <w:t xml:space="preserve"> "интеллектуальных вычислений". </w:t>
      </w:r>
      <w:r w:rsidR="00F45851">
        <w:rPr>
          <w:rFonts w:ascii="Times New Roman" w:hAnsi="Times New Roman" w:cs="Times New Roman"/>
          <w:sz w:val="28"/>
          <w:szCs w:val="28"/>
        </w:rPr>
        <w:t>Книга с</w:t>
      </w:r>
      <w:r w:rsidRPr="00C71053">
        <w:rPr>
          <w:rFonts w:ascii="Times New Roman" w:hAnsi="Times New Roman" w:cs="Times New Roman"/>
          <w:sz w:val="28"/>
          <w:szCs w:val="28"/>
        </w:rPr>
        <w:t xml:space="preserve">одержит </w:t>
      </w:r>
      <w:r w:rsidR="00F45851">
        <w:rPr>
          <w:rFonts w:ascii="Times New Roman" w:hAnsi="Times New Roman" w:cs="Times New Roman"/>
          <w:sz w:val="28"/>
          <w:szCs w:val="28"/>
        </w:rPr>
        <w:t xml:space="preserve">в себе </w:t>
      </w:r>
      <w:r w:rsidRPr="00C71053">
        <w:rPr>
          <w:rFonts w:ascii="Times New Roman" w:hAnsi="Times New Roman" w:cs="Times New Roman"/>
          <w:sz w:val="28"/>
          <w:szCs w:val="28"/>
        </w:rPr>
        <w:t>базовые знания о генетических алгоритмах, эволюционном программировании, нечетких системах, а также о связях этих направлений с нейронными сетями.</w:t>
      </w:r>
    </w:p>
    <w:p w14:paraId="51080A46" w14:textId="4AB6030C" w:rsidR="00F45851" w:rsidRDefault="00F45851" w:rsidP="00C71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19. </w:t>
      </w:r>
      <w:r w:rsidRPr="00F45851">
        <w:rPr>
          <w:rFonts w:ascii="Times New Roman" w:hAnsi="Times New Roman" w:cs="Times New Roman"/>
          <w:sz w:val="28"/>
          <w:szCs w:val="28"/>
        </w:rPr>
        <w:t>Шарден Б., Массарон Л., Боскетти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851">
        <w:rPr>
          <w:rFonts w:ascii="Times New Roman" w:hAnsi="Times New Roman" w:cs="Times New Roman"/>
          <w:sz w:val="28"/>
          <w:szCs w:val="28"/>
        </w:rPr>
        <w:t>Крупномасштабное машинное обучение вместе с Python. – ДМК Пресс, 2018. – 358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851">
        <w:rPr>
          <w:rFonts w:ascii="Times New Roman" w:hAnsi="Times New Roman" w:cs="Times New Roman"/>
          <w:sz w:val="28"/>
          <w:szCs w:val="28"/>
        </w:rPr>
        <w:t>с.</w:t>
      </w:r>
    </w:p>
    <w:p w14:paraId="439FD1A7" w14:textId="4E048E1D" w:rsidR="00F45851" w:rsidRDefault="00F45851" w:rsidP="00C71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данный книги</w:t>
      </w:r>
      <w:r w:rsidRPr="00F458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описывают</w:t>
      </w:r>
      <w:r w:rsidRPr="00F45851">
        <w:rPr>
          <w:rFonts w:ascii="Times New Roman" w:hAnsi="Times New Roman" w:cs="Times New Roman"/>
          <w:sz w:val="28"/>
          <w:szCs w:val="28"/>
        </w:rPr>
        <w:t xml:space="preserve"> способы применения мощных методов машинного обучения с открытым исходным кодом в крупномасштабных проектах. Описаны масштабируемое обучение в Scikit-learn, нейронные сети и глубокое обучение с использованием Theano, H2O и TensorFlow. Рассмотрены классификационные и регрессионные деревья, а также обучение без учителя. Охвачены эффективные методы машинного обучения в вычислительной среде MapReduce на платформах Hadoop и Spark на языке Python.</w:t>
      </w:r>
    </w:p>
    <w:p w14:paraId="1FCCE047" w14:textId="5439BA0A" w:rsidR="00F45851" w:rsidRDefault="00F45851" w:rsidP="00F45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Pr="00F45851">
        <w:rPr>
          <w:rFonts w:ascii="Times New Roman" w:hAnsi="Times New Roman" w:cs="Times New Roman"/>
          <w:sz w:val="28"/>
          <w:szCs w:val="28"/>
        </w:rPr>
        <w:t>Джоши Пратик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45851">
        <w:rPr>
          <w:rFonts w:ascii="Times New Roman" w:hAnsi="Times New Roman" w:cs="Times New Roman"/>
          <w:sz w:val="28"/>
          <w:szCs w:val="28"/>
        </w:rPr>
        <w:t>Искусственный интеллект с примерами на Python. – Диалектика-Вильямс,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45851">
        <w:rPr>
          <w:rFonts w:ascii="Times New Roman" w:hAnsi="Times New Roman" w:cs="Times New Roman"/>
          <w:sz w:val="28"/>
          <w:szCs w:val="28"/>
        </w:rPr>
        <w:t>. – 448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851">
        <w:rPr>
          <w:rFonts w:ascii="Times New Roman" w:hAnsi="Times New Roman" w:cs="Times New Roman"/>
          <w:sz w:val="28"/>
          <w:szCs w:val="28"/>
        </w:rPr>
        <w:t>с.</w:t>
      </w:r>
    </w:p>
    <w:p w14:paraId="45A2E780" w14:textId="4682DE51" w:rsidR="00F45851" w:rsidRDefault="00F45851" w:rsidP="00F45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книге описываются</w:t>
      </w:r>
      <w:r w:rsidRPr="00F45851">
        <w:rPr>
          <w:rFonts w:ascii="Times New Roman" w:hAnsi="Times New Roman" w:cs="Times New Roman"/>
          <w:sz w:val="28"/>
          <w:szCs w:val="28"/>
        </w:rPr>
        <w:t xml:space="preserve"> общи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5851">
        <w:rPr>
          <w:rFonts w:ascii="Times New Roman" w:hAnsi="Times New Roman" w:cs="Times New Roman"/>
          <w:sz w:val="28"/>
          <w:szCs w:val="28"/>
        </w:rPr>
        <w:t xml:space="preserve"> концепци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45851">
        <w:rPr>
          <w:rFonts w:ascii="Times New Roman" w:hAnsi="Times New Roman" w:cs="Times New Roman"/>
          <w:sz w:val="28"/>
          <w:szCs w:val="28"/>
        </w:rPr>
        <w:t xml:space="preserve">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45851">
        <w:rPr>
          <w:rFonts w:ascii="Times New Roman" w:hAnsi="Times New Roman" w:cs="Times New Roman"/>
          <w:sz w:val="28"/>
          <w:szCs w:val="28"/>
        </w:rPr>
        <w:t xml:space="preserve"> </w:t>
      </w:r>
      <w:r w:rsidR="008B46A4">
        <w:rPr>
          <w:rFonts w:ascii="Times New Roman" w:hAnsi="Times New Roman" w:cs="Times New Roman"/>
          <w:sz w:val="28"/>
          <w:szCs w:val="28"/>
        </w:rPr>
        <w:t>Также в книге подняты темы</w:t>
      </w:r>
      <w:r w:rsidRPr="00F45851">
        <w:rPr>
          <w:rFonts w:ascii="Times New Roman" w:hAnsi="Times New Roman" w:cs="Times New Roman"/>
          <w:sz w:val="28"/>
          <w:szCs w:val="28"/>
        </w:rPr>
        <w:t xml:space="preserve"> предельно случайны</w:t>
      </w:r>
      <w:r w:rsidR="008B46A4">
        <w:rPr>
          <w:rFonts w:ascii="Times New Roman" w:hAnsi="Times New Roman" w:cs="Times New Roman"/>
          <w:sz w:val="28"/>
          <w:szCs w:val="28"/>
        </w:rPr>
        <w:t>х</w:t>
      </w:r>
      <w:r w:rsidRPr="00F45851">
        <w:rPr>
          <w:rFonts w:ascii="Times New Roman" w:hAnsi="Times New Roman" w:cs="Times New Roman"/>
          <w:sz w:val="28"/>
          <w:szCs w:val="28"/>
        </w:rPr>
        <w:t xml:space="preserve"> лес, скрыты</w:t>
      </w:r>
      <w:r w:rsidR="008B46A4">
        <w:rPr>
          <w:rFonts w:ascii="Times New Roman" w:hAnsi="Times New Roman" w:cs="Times New Roman"/>
          <w:sz w:val="28"/>
          <w:szCs w:val="28"/>
        </w:rPr>
        <w:t>х</w:t>
      </w:r>
      <w:r w:rsidRPr="00F45851">
        <w:rPr>
          <w:rFonts w:ascii="Times New Roman" w:hAnsi="Times New Roman" w:cs="Times New Roman"/>
          <w:sz w:val="28"/>
          <w:szCs w:val="28"/>
        </w:rPr>
        <w:t xml:space="preserve"> марковски</w:t>
      </w:r>
      <w:r w:rsidR="008B46A4">
        <w:rPr>
          <w:rFonts w:ascii="Times New Roman" w:hAnsi="Times New Roman" w:cs="Times New Roman"/>
          <w:sz w:val="28"/>
          <w:szCs w:val="28"/>
        </w:rPr>
        <w:t>х</w:t>
      </w:r>
      <w:r w:rsidRPr="00F45851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8B46A4">
        <w:rPr>
          <w:rFonts w:ascii="Times New Roman" w:hAnsi="Times New Roman" w:cs="Times New Roman"/>
          <w:sz w:val="28"/>
          <w:szCs w:val="28"/>
        </w:rPr>
        <w:t>ей</w:t>
      </w:r>
      <w:r w:rsidRPr="00F45851">
        <w:rPr>
          <w:rFonts w:ascii="Times New Roman" w:hAnsi="Times New Roman" w:cs="Times New Roman"/>
          <w:sz w:val="28"/>
          <w:szCs w:val="28"/>
        </w:rPr>
        <w:t>, генетически</w:t>
      </w:r>
      <w:r w:rsidR="008B46A4">
        <w:rPr>
          <w:rFonts w:ascii="Times New Roman" w:hAnsi="Times New Roman" w:cs="Times New Roman"/>
          <w:sz w:val="28"/>
          <w:szCs w:val="28"/>
        </w:rPr>
        <w:t>х</w:t>
      </w:r>
      <w:r w:rsidRPr="00F45851">
        <w:rPr>
          <w:rFonts w:ascii="Times New Roman" w:hAnsi="Times New Roman" w:cs="Times New Roman"/>
          <w:sz w:val="28"/>
          <w:szCs w:val="28"/>
        </w:rPr>
        <w:t xml:space="preserve"> алгорит</w:t>
      </w:r>
      <w:r w:rsidR="008B46A4">
        <w:rPr>
          <w:rFonts w:ascii="Times New Roman" w:hAnsi="Times New Roman" w:cs="Times New Roman"/>
          <w:sz w:val="28"/>
          <w:szCs w:val="28"/>
        </w:rPr>
        <w:t>мов</w:t>
      </w:r>
      <w:r w:rsidRPr="00F45851">
        <w:rPr>
          <w:rFonts w:ascii="Times New Roman" w:hAnsi="Times New Roman" w:cs="Times New Roman"/>
          <w:sz w:val="28"/>
          <w:szCs w:val="28"/>
        </w:rPr>
        <w:t>, сверточны</w:t>
      </w:r>
      <w:r w:rsidR="008B46A4">
        <w:rPr>
          <w:rFonts w:ascii="Times New Roman" w:hAnsi="Times New Roman" w:cs="Times New Roman"/>
          <w:sz w:val="28"/>
          <w:szCs w:val="28"/>
        </w:rPr>
        <w:t>х</w:t>
      </w:r>
      <w:r w:rsidRPr="00F45851">
        <w:rPr>
          <w:rFonts w:ascii="Times New Roman" w:hAnsi="Times New Roman" w:cs="Times New Roman"/>
          <w:sz w:val="28"/>
          <w:szCs w:val="28"/>
        </w:rPr>
        <w:t xml:space="preserve"> нейронны</w:t>
      </w:r>
      <w:r w:rsidR="008B46A4">
        <w:rPr>
          <w:rFonts w:ascii="Times New Roman" w:hAnsi="Times New Roman" w:cs="Times New Roman"/>
          <w:sz w:val="28"/>
          <w:szCs w:val="28"/>
        </w:rPr>
        <w:t>х</w:t>
      </w:r>
      <w:r w:rsidRPr="00F45851">
        <w:rPr>
          <w:rFonts w:ascii="Times New Roman" w:hAnsi="Times New Roman" w:cs="Times New Roman"/>
          <w:sz w:val="28"/>
          <w:szCs w:val="28"/>
        </w:rPr>
        <w:t xml:space="preserve"> сет</w:t>
      </w:r>
      <w:r w:rsidR="008B46A4">
        <w:rPr>
          <w:rFonts w:ascii="Times New Roman" w:hAnsi="Times New Roman" w:cs="Times New Roman"/>
          <w:sz w:val="28"/>
          <w:szCs w:val="28"/>
        </w:rPr>
        <w:t>ей</w:t>
      </w:r>
      <w:r w:rsidRPr="00F45851">
        <w:rPr>
          <w:rFonts w:ascii="Times New Roman" w:hAnsi="Times New Roman" w:cs="Times New Roman"/>
          <w:sz w:val="28"/>
          <w:szCs w:val="28"/>
        </w:rPr>
        <w:t xml:space="preserve"> и др. </w:t>
      </w:r>
      <w:r w:rsidR="008B46A4">
        <w:rPr>
          <w:rFonts w:ascii="Times New Roman" w:hAnsi="Times New Roman" w:cs="Times New Roman"/>
          <w:sz w:val="28"/>
          <w:szCs w:val="28"/>
        </w:rPr>
        <w:t>В книге объясняется, как можно выбирать</w:t>
      </w:r>
      <w:r w:rsidRPr="00F45851">
        <w:rPr>
          <w:rFonts w:ascii="Times New Roman" w:hAnsi="Times New Roman" w:cs="Times New Roman"/>
          <w:sz w:val="28"/>
          <w:szCs w:val="28"/>
        </w:rPr>
        <w:t xml:space="preserve"> необходимы</w:t>
      </w:r>
      <w:r w:rsidR="008B46A4">
        <w:rPr>
          <w:rFonts w:ascii="Times New Roman" w:hAnsi="Times New Roman" w:cs="Times New Roman"/>
          <w:sz w:val="28"/>
          <w:szCs w:val="28"/>
        </w:rPr>
        <w:t>е</w:t>
      </w:r>
      <w:r w:rsidRPr="00F45851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8B46A4">
        <w:rPr>
          <w:rFonts w:ascii="Times New Roman" w:hAnsi="Times New Roman" w:cs="Times New Roman"/>
          <w:sz w:val="28"/>
          <w:szCs w:val="28"/>
        </w:rPr>
        <w:t>ы</w:t>
      </w:r>
      <w:r w:rsidRPr="00F45851">
        <w:rPr>
          <w:rFonts w:ascii="Times New Roman" w:hAnsi="Times New Roman" w:cs="Times New Roman"/>
          <w:sz w:val="28"/>
          <w:szCs w:val="28"/>
        </w:rPr>
        <w:t xml:space="preserve"> </w:t>
      </w:r>
      <w:r w:rsidR="008B46A4">
        <w:rPr>
          <w:rFonts w:ascii="Times New Roman" w:hAnsi="Times New Roman" w:cs="Times New Roman"/>
          <w:sz w:val="28"/>
          <w:szCs w:val="28"/>
        </w:rPr>
        <w:t>и</w:t>
      </w:r>
      <w:r w:rsidRPr="00F45851">
        <w:rPr>
          <w:rFonts w:ascii="Times New Roman" w:hAnsi="Times New Roman" w:cs="Times New Roman"/>
          <w:sz w:val="28"/>
          <w:szCs w:val="28"/>
        </w:rPr>
        <w:t xml:space="preserve"> реализовывать </w:t>
      </w:r>
      <w:r w:rsidR="008B46A4">
        <w:rPr>
          <w:rFonts w:ascii="Times New Roman" w:hAnsi="Times New Roman" w:cs="Times New Roman"/>
          <w:sz w:val="28"/>
          <w:szCs w:val="28"/>
        </w:rPr>
        <w:t>их</w:t>
      </w:r>
      <w:r w:rsidRPr="00F45851">
        <w:rPr>
          <w:rFonts w:ascii="Times New Roman" w:hAnsi="Times New Roman" w:cs="Times New Roman"/>
          <w:sz w:val="28"/>
          <w:szCs w:val="28"/>
        </w:rPr>
        <w:t xml:space="preserve"> на языке Python.</w:t>
      </w:r>
    </w:p>
    <w:p w14:paraId="38707C53" w14:textId="3482E7A3" w:rsidR="00C71053" w:rsidRDefault="00C71053" w:rsidP="00C71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C74FB" w14:textId="5EF7BDEC" w:rsidR="00C161B8" w:rsidRPr="00B86F00" w:rsidRDefault="00C161B8" w:rsidP="00C71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F00">
        <w:rPr>
          <w:rFonts w:ascii="Times New Roman" w:hAnsi="Times New Roman" w:cs="Times New Roman"/>
          <w:sz w:val="28"/>
          <w:szCs w:val="28"/>
        </w:rPr>
        <w:br w:type="page"/>
      </w:r>
    </w:p>
    <w:p w14:paraId="2B7E99C4" w14:textId="77777777" w:rsidR="00C161B8" w:rsidRPr="00B86F00" w:rsidRDefault="00C161B8">
      <w:pPr>
        <w:rPr>
          <w:rFonts w:ascii="Times New Roman" w:hAnsi="Times New Roman" w:cs="Times New Roman"/>
          <w:sz w:val="28"/>
          <w:szCs w:val="28"/>
        </w:rPr>
      </w:pPr>
    </w:p>
    <w:p w14:paraId="2B08FA60" w14:textId="40F2B7FD" w:rsidR="00055C47" w:rsidRDefault="00055C47" w:rsidP="0032723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2694755"/>
      <w:r>
        <w:rPr>
          <w:rFonts w:ascii="Times New Roman" w:hAnsi="Times New Roman" w:cs="Times New Roman"/>
          <w:color w:val="auto"/>
          <w:sz w:val="28"/>
          <w:szCs w:val="28"/>
        </w:rPr>
        <w:t>РЕЗУЛЬТАТЫ АНАЛИЗА</w:t>
      </w:r>
      <w:bookmarkEnd w:id="5"/>
    </w:p>
    <w:p w14:paraId="0F8BB3F8" w14:textId="4FFF9053" w:rsidR="00327236" w:rsidRDefault="00221F03" w:rsidP="003272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Рассмотрев различные источники информации (научные статьи, стати в сети Интернет), можно сделать вывод, что материала по теме «</w:t>
      </w:r>
      <w:r w:rsidRPr="00221F03">
        <w:rPr>
          <w:rFonts w:ascii="Times New Roman" w:hAnsi="Times New Roman" w:cs="Times New Roman"/>
          <w:sz w:val="28"/>
          <w:szCs w:val="28"/>
        </w:rPr>
        <w:t>Интеллектуальные системы</w:t>
      </w:r>
      <w:r>
        <w:rPr>
          <w:rFonts w:ascii="Times New Roman" w:hAnsi="Times New Roman" w:cs="Times New Roman"/>
          <w:sz w:val="28"/>
          <w:szCs w:val="28"/>
        </w:rPr>
        <w:t>» существует достаточно много.</w:t>
      </w:r>
    </w:p>
    <w:p w14:paraId="1A509E0A" w14:textId="68B1F7BF" w:rsidR="00221F03" w:rsidRDefault="00221F03" w:rsidP="003272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Научные статьи рассматривают различные методы использования интеллектуальных систем – в образовании, науке, производстве. Также авторы статей рассматривают собственные алгоритмы и архитектуру подобных систем. Существует большое количество нового и актуального материала. Соответственно, в научной среде присутствует интерес к данной теме.</w:t>
      </w:r>
    </w:p>
    <w:p w14:paraId="45AA0D04" w14:textId="77777777" w:rsidR="008B46A4" w:rsidRDefault="00221F03" w:rsidP="003272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Интернет-источниках также есть огромный интерес к интеллектуальным системам. Статей в Интернет-ресурсах действительно много, в них описываются так теоретические аспекты этой темы, так и практические. Также из этих статей можно узнать информацию о том, как именно интеллектуальные системы используют те компании, чьими продуктами мы часто пользуемся. </w:t>
      </w:r>
    </w:p>
    <w:p w14:paraId="0E7A5173" w14:textId="01A43E44" w:rsidR="00221F03" w:rsidRDefault="008B46A4" w:rsidP="003272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говорить про книги, то там эта тема поднимается также очень часто. Написано достаточно много трудов, где можно подробнее узнать информацию по этой теме</w:t>
      </w:r>
      <w:r w:rsidR="00143287">
        <w:rPr>
          <w:rFonts w:ascii="Times New Roman" w:hAnsi="Times New Roman" w:cs="Times New Roman"/>
          <w:sz w:val="28"/>
          <w:szCs w:val="28"/>
        </w:rPr>
        <w:t>, изучить подробнее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21F03">
        <w:rPr>
          <w:rFonts w:ascii="Times New Roman" w:hAnsi="Times New Roman" w:cs="Times New Roman"/>
          <w:sz w:val="28"/>
          <w:szCs w:val="28"/>
        </w:rPr>
        <w:t>Соответственно, можно сделать вывод об актуальности темы «</w:t>
      </w:r>
      <w:r w:rsidR="00221F03" w:rsidRPr="00221F03">
        <w:rPr>
          <w:rFonts w:ascii="Times New Roman" w:hAnsi="Times New Roman" w:cs="Times New Roman"/>
          <w:sz w:val="28"/>
          <w:szCs w:val="28"/>
        </w:rPr>
        <w:t>Интеллектуальные системы</w:t>
      </w:r>
      <w:r w:rsidR="00221F03">
        <w:rPr>
          <w:rFonts w:ascii="Times New Roman" w:hAnsi="Times New Roman" w:cs="Times New Roman"/>
          <w:sz w:val="28"/>
          <w:szCs w:val="28"/>
        </w:rPr>
        <w:t>».</w:t>
      </w:r>
    </w:p>
    <w:p w14:paraId="40707F86" w14:textId="77777777" w:rsidR="00221F03" w:rsidRPr="00055C47" w:rsidRDefault="00221F03" w:rsidP="003272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21F03" w:rsidRPr="00055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69"/>
    <w:rsid w:val="00055C47"/>
    <w:rsid w:val="00143287"/>
    <w:rsid w:val="001C3679"/>
    <w:rsid w:val="00221F03"/>
    <w:rsid w:val="00300DF7"/>
    <w:rsid w:val="00327236"/>
    <w:rsid w:val="003C13A5"/>
    <w:rsid w:val="00430612"/>
    <w:rsid w:val="004766BB"/>
    <w:rsid w:val="00480ADD"/>
    <w:rsid w:val="004D41C3"/>
    <w:rsid w:val="006935C3"/>
    <w:rsid w:val="00730BFD"/>
    <w:rsid w:val="00751DB4"/>
    <w:rsid w:val="007D22DC"/>
    <w:rsid w:val="007D2829"/>
    <w:rsid w:val="007F08C3"/>
    <w:rsid w:val="00822DC1"/>
    <w:rsid w:val="008B46A4"/>
    <w:rsid w:val="008B53F9"/>
    <w:rsid w:val="00B34BA0"/>
    <w:rsid w:val="00B86F00"/>
    <w:rsid w:val="00BA2202"/>
    <w:rsid w:val="00C161B8"/>
    <w:rsid w:val="00C71053"/>
    <w:rsid w:val="00D71C1F"/>
    <w:rsid w:val="00DE1146"/>
    <w:rsid w:val="00DE5B69"/>
    <w:rsid w:val="00F4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0082"/>
  <w15:chartTrackingRefBased/>
  <w15:docId w15:val="{15A05B40-B273-4AD5-B2E1-397DBAB9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053"/>
  </w:style>
  <w:style w:type="paragraph" w:styleId="1">
    <w:name w:val="heading 1"/>
    <w:basedOn w:val="a"/>
    <w:next w:val="a"/>
    <w:link w:val="10"/>
    <w:uiPriority w:val="9"/>
    <w:qFormat/>
    <w:rsid w:val="00055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B6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5B69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7F08C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5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32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3272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72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intellektualnaya-sistema-modelirovaniya-izmenchivosti-klimaticheskih-yavleniy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podhody-k-raspoznavaniyu-emotsiy-v-intellektualnyh-sistemah%20" TargetMode="External"/><Relationship Id="rId12" Type="http://schemas.openxmlformats.org/officeDocument/2006/relationships/hyperlink" Target="https://habr.com/ru/company/fix_price/blog/688392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yberleninka.ru/article/n/intellektualnaya-sistema-obnaruzheniya-vredonosnyh-programm%20" TargetMode="External"/><Relationship Id="rId11" Type="http://schemas.openxmlformats.org/officeDocument/2006/relationships/hyperlink" Target="https://habr.com/ru/post/346236/" TargetMode="External"/><Relationship Id="rId5" Type="http://schemas.openxmlformats.org/officeDocument/2006/relationships/hyperlink" Target="https://cyberleninka.ru/article/n/arhitektura-intellektualnoy-sistemy-testirovaniya" TargetMode="External"/><Relationship Id="rId10" Type="http://schemas.openxmlformats.org/officeDocument/2006/relationships/hyperlink" Target="https://cyberleninka.ru/article/n/proektirovanie-novoy-intellektualnoy-sistemy-upravleniya-obrazovatelnoy-i-innovatsionnoy-deyatelnostyu-universiteta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otsenivanie-intellektualnymi-sistemami-kognitivnyh-sposobnostey-studentov-pri-priyome-na-rabotu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BF88F-6FFE-47A5-A3EB-F2236D5A2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Букин</dc:creator>
  <cp:keywords/>
  <dc:description/>
  <cp:lastModifiedBy>Наталья</cp:lastModifiedBy>
  <cp:revision>2</cp:revision>
  <dcterms:created xsi:type="dcterms:W3CDTF">2022-12-25T16:02:00Z</dcterms:created>
  <dcterms:modified xsi:type="dcterms:W3CDTF">2022-12-25T16:02:00Z</dcterms:modified>
</cp:coreProperties>
</file>