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D73A4" w14:textId="1336EDC5" w:rsidR="00F332F5" w:rsidRPr="00F332F5" w:rsidRDefault="00F332F5" w:rsidP="00BE2A9F">
      <w:pPr>
        <w:spacing w:line="360" w:lineRule="auto"/>
        <w:jc w:val="center"/>
        <w:rPr>
          <w:rFonts w:ascii="Arial" w:hAnsi="Arial" w:cs="Arial"/>
        </w:rPr>
      </w:pPr>
      <w:r w:rsidRPr="00F332F5">
        <w:rPr>
          <w:rFonts w:ascii="Arial" w:hAnsi="Arial" w:cs="Arial"/>
          <w:b/>
          <w:bCs/>
        </w:rPr>
        <w:t>Documentação de Arquitetura de Dados</w:t>
      </w:r>
    </w:p>
    <w:p w14:paraId="70EA3FCE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</w:p>
    <w:p w14:paraId="659EAAE2" w14:textId="3713E35D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>1. Introdução</w:t>
      </w:r>
    </w:p>
    <w:p w14:paraId="130E9345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>Esta documentação tem como propósito proporcionar uma compreensão clara da arquitetura dos dados, fornecendo recomendações práticas para aprimorar a confiabilidade e qualidade dos dados ao longo do tempo. As orientações visam enriquecer a documentação, garantindo abrangência, acessibilidade e eficácia para orientar usuários na interação e compreensão da arquitetura de dados, incluindo práticas recomendadas.</w:t>
      </w:r>
    </w:p>
    <w:p w14:paraId="31347883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</w:p>
    <w:p w14:paraId="2D1EC9D8" w14:textId="0EF1EAB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>2. Estrutura do Banco de Dados MySQL:</w:t>
      </w:r>
    </w:p>
    <w:p w14:paraId="11322E2D" w14:textId="624AA8F1" w:rsid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- </w:t>
      </w:r>
      <w:r w:rsidR="008F1B81">
        <w:rPr>
          <w:rFonts w:ascii="Arial" w:hAnsi="Arial" w:cs="Arial"/>
        </w:rPr>
        <w:t>D</w:t>
      </w:r>
      <w:r w:rsidRPr="00F332F5">
        <w:rPr>
          <w:rFonts w:ascii="Arial" w:hAnsi="Arial" w:cs="Arial"/>
        </w:rPr>
        <w:t>iagrama ER (Entidade-Relacionamento) para</w:t>
      </w:r>
      <w:r w:rsidR="008F1B81">
        <w:rPr>
          <w:rFonts w:ascii="Arial" w:hAnsi="Arial" w:cs="Arial"/>
        </w:rPr>
        <w:t xml:space="preserve"> a</w:t>
      </w:r>
      <w:r w:rsidRPr="00F332F5">
        <w:rPr>
          <w:rFonts w:ascii="Arial" w:hAnsi="Arial" w:cs="Arial"/>
        </w:rPr>
        <w:t xml:space="preserve"> visualiza</w:t>
      </w:r>
      <w:r w:rsidR="008F1B81">
        <w:rPr>
          <w:rFonts w:ascii="Arial" w:hAnsi="Arial" w:cs="Arial"/>
        </w:rPr>
        <w:t>ção dos</w:t>
      </w:r>
      <w:r w:rsidRPr="00F332F5">
        <w:rPr>
          <w:rFonts w:ascii="Arial" w:hAnsi="Arial" w:cs="Arial"/>
        </w:rPr>
        <w:t xml:space="preserve"> relacionamentos entre as tabelas</w:t>
      </w:r>
      <w:r w:rsidR="006C4051">
        <w:rPr>
          <w:rFonts w:ascii="Arial" w:hAnsi="Arial" w:cs="Arial"/>
        </w:rPr>
        <w:t>:</w:t>
      </w:r>
    </w:p>
    <w:p w14:paraId="56A58593" w14:textId="77777777" w:rsidR="007C593D" w:rsidRDefault="008F1B81" w:rsidP="007C593D">
      <w:pPr>
        <w:keepNext/>
        <w:spacing w:line="360" w:lineRule="auto"/>
      </w:pPr>
      <w:r>
        <w:rPr>
          <w:color w:val="000000"/>
        </w:rPr>
        <w:fldChar w:fldCharType="begin"/>
      </w:r>
      <w:r>
        <w:rPr>
          <w:color w:val="000000"/>
        </w:rPr>
        <w:instrText xml:space="preserve"> INCLUDEPICTURE "https://lh7-us.googleusercontent.com/8Xhelb4uMdSj220X42SqAOumR5_HsbfO2y_rtzm8Py583Fy6TtfdAboZuihzpd2PMZJF_862uVLqCvOAlcbrn3-c5mkh3sBhfEk8HQDME3ccqtMi0BloguMJZFdSoYoBRqiP8OWg1UL4G3g=s2048" \* MERGEFORMATINET </w:instrText>
      </w:r>
      <w:r>
        <w:rPr>
          <w:color w:val="000000"/>
        </w:rPr>
        <w:fldChar w:fldCharType="separate"/>
      </w:r>
      <w:r>
        <w:rPr>
          <w:noProof/>
          <w:color w:val="000000"/>
        </w:rPr>
        <w:drawing>
          <wp:inline distT="0" distB="0" distL="0" distR="0" wp14:anchorId="04278865" wp14:editId="3462361D">
            <wp:extent cx="5400040" cy="3329305"/>
            <wp:effectExtent l="0" t="0" r="0" b="0"/>
            <wp:docPr id="138249008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90082" name="Imagem 1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fldChar w:fldCharType="end"/>
      </w:r>
    </w:p>
    <w:p w14:paraId="02C18269" w14:textId="1619EFD9" w:rsidR="008F1B81" w:rsidRDefault="007C593D" w:rsidP="007C593D">
      <w:pPr>
        <w:pStyle w:val="Legenda"/>
        <w:jc w:val="center"/>
        <w:rPr>
          <w:color w:val="000000"/>
        </w:rPr>
      </w:pPr>
      <w:r>
        <w:t xml:space="preserve">Figura </w:t>
      </w:r>
      <w:fldSimple w:instr=" SEQ Figura \* ARABIC ">
        <w:r w:rsidR="00B12D1A">
          <w:rPr>
            <w:noProof/>
          </w:rPr>
          <w:t>1</w:t>
        </w:r>
      </w:fldSimple>
      <w:r>
        <w:t xml:space="preserve"> - Relacionamento entre tabelas (MySQL).</w:t>
      </w:r>
    </w:p>
    <w:p w14:paraId="7D455FEC" w14:textId="2440B551" w:rsidR="006C4051" w:rsidRPr="006C4051" w:rsidRDefault="006C4051" w:rsidP="006C4051">
      <w:pPr>
        <w:spacing w:line="360" w:lineRule="auto"/>
        <w:rPr>
          <w:color w:val="000000"/>
        </w:rPr>
      </w:pPr>
      <w:r w:rsidRPr="006C4051">
        <w:rPr>
          <w:color w:val="000000"/>
        </w:rPr>
        <w:t xml:space="preserve">O Diagrama ER, que significa Entidade-Relacionamento, é uma representação gráfica que descreve as entidades (objetos ou conceitos) dentro de um sistema e </w:t>
      </w:r>
      <w:r w:rsidRPr="006C4051">
        <w:rPr>
          <w:color w:val="000000"/>
        </w:rPr>
        <w:lastRenderedPageBreak/>
        <w:t>os relacionamentos entre essas entidades. É comumente usado em bancos de dados para visualizar e projetar a estrutura de um banco de dados.</w:t>
      </w:r>
    </w:p>
    <w:p w14:paraId="44872061" w14:textId="3669DF46" w:rsidR="008F1B81" w:rsidRPr="006C4051" w:rsidRDefault="006C4051" w:rsidP="00F332F5">
      <w:pPr>
        <w:spacing w:line="360" w:lineRule="auto"/>
        <w:rPr>
          <w:color w:val="000000"/>
        </w:rPr>
      </w:pPr>
      <w:r w:rsidRPr="006C4051">
        <w:rPr>
          <w:color w:val="000000"/>
        </w:rPr>
        <w:t xml:space="preserve">Ao criar um Diagrama ER para um banco de dados MySQL, </w:t>
      </w:r>
      <w:r>
        <w:rPr>
          <w:color w:val="000000"/>
        </w:rPr>
        <w:t>pode-se</w:t>
      </w:r>
      <w:r w:rsidRPr="006C4051">
        <w:rPr>
          <w:color w:val="000000"/>
        </w:rPr>
        <w:t xml:space="preserve"> visualizar de forma clara e concisa como as tabelas estão relacionadas entre si. Isso ajuda na compreensão da estrutura do banco de dados e na identificação de áreas onde podem ser necessárias modificações ou otimizações. O Diagrama ER facilita a comunicação entre desenvolvedores, designers de banco de dados e outros stakeholders envolvidos no projeto.</w:t>
      </w:r>
    </w:p>
    <w:p w14:paraId="4D222B7F" w14:textId="738E17C5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- </w:t>
      </w:r>
      <w:r w:rsidR="006C4051">
        <w:rPr>
          <w:rFonts w:ascii="Arial" w:hAnsi="Arial" w:cs="Arial"/>
        </w:rPr>
        <w:t>Exemplos de c</w:t>
      </w:r>
      <w:r w:rsidRPr="00F332F5">
        <w:rPr>
          <w:rFonts w:ascii="Arial" w:hAnsi="Arial" w:cs="Arial"/>
        </w:rPr>
        <w:t>onsultas SQL frequentemente utilizadas para melhor compreensão</w:t>
      </w:r>
      <w:r w:rsidR="006C4051">
        <w:rPr>
          <w:rFonts w:ascii="Arial" w:hAnsi="Arial" w:cs="Arial"/>
        </w:rPr>
        <w:t>:</w:t>
      </w:r>
    </w:p>
    <w:p w14:paraId="53563C43" w14:textId="77777777" w:rsidR="007C593D" w:rsidRDefault="008F1B81" w:rsidP="007C593D">
      <w:pPr>
        <w:keepNext/>
        <w:spacing w:line="360" w:lineRule="auto"/>
      </w:pPr>
      <w:r>
        <w:rPr>
          <w:rFonts w:ascii="Arial" w:hAnsi="Arial" w:cs="Arial"/>
          <w:noProof/>
        </w:rPr>
        <w:drawing>
          <wp:inline distT="0" distB="0" distL="0" distR="0" wp14:anchorId="0DFF7634" wp14:editId="6DAC21C5">
            <wp:extent cx="5552901" cy="2669363"/>
            <wp:effectExtent l="0" t="0" r="0" b="0"/>
            <wp:docPr id="51168979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89792" name="Imagem 2" descr="Text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844" cy="26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74FD" w14:textId="598F1694" w:rsidR="00F332F5" w:rsidRDefault="007C593D" w:rsidP="007C593D">
      <w:pPr>
        <w:pStyle w:val="Legenda"/>
        <w:jc w:val="center"/>
        <w:rPr>
          <w:rFonts w:ascii="Arial" w:hAnsi="Arial" w:cs="Arial"/>
        </w:rPr>
      </w:pPr>
      <w:r>
        <w:t xml:space="preserve">Figura </w:t>
      </w:r>
      <w:fldSimple w:instr=" SEQ Figura \* ARABIC ">
        <w:r w:rsidR="00B12D1A">
          <w:rPr>
            <w:noProof/>
          </w:rPr>
          <w:t>2</w:t>
        </w:r>
      </w:fldSimple>
      <w:r>
        <w:t xml:space="preserve"> - Parte de código que descreve rotinas utilizadas em MySQL.</w:t>
      </w:r>
    </w:p>
    <w:p w14:paraId="6A12A94D" w14:textId="1DB1FECC" w:rsidR="002E07A0" w:rsidRDefault="002E07A0" w:rsidP="00F332F5">
      <w:pPr>
        <w:spacing w:line="360" w:lineRule="auto"/>
        <w:rPr>
          <w:rFonts w:ascii="Arial" w:hAnsi="Arial" w:cs="Arial"/>
        </w:rPr>
      </w:pPr>
      <w:r w:rsidRPr="002E07A0">
        <w:rPr>
          <w:rFonts w:ascii="Arial" w:hAnsi="Arial" w:cs="Arial"/>
        </w:rPr>
        <w:t>Realizamos as conexões entre as tabelas e a atribuição das chaves, bem como a definição dos tipos de dados (</w:t>
      </w:r>
      <w:proofErr w:type="spellStart"/>
      <w:r w:rsidRPr="002E07A0">
        <w:rPr>
          <w:rFonts w:ascii="Arial" w:hAnsi="Arial" w:cs="Arial"/>
        </w:rPr>
        <w:t>Text</w:t>
      </w:r>
      <w:proofErr w:type="spellEnd"/>
      <w:r w:rsidRPr="002E07A0">
        <w:rPr>
          <w:rFonts w:ascii="Arial" w:hAnsi="Arial" w:cs="Arial"/>
        </w:rPr>
        <w:t xml:space="preserve">, </w:t>
      </w:r>
      <w:proofErr w:type="spellStart"/>
      <w:proofErr w:type="gramStart"/>
      <w:r w:rsidRPr="002E07A0">
        <w:rPr>
          <w:rFonts w:ascii="Arial" w:hAnsi="Arial" w:cs="Arial"/>
        </w:rPr>
        <w:t>Varchar</w:t>
      </w:r>
      <w:proofErr w:type="spellEnd"/>
      <w:r>
        <w:rPr>
          <w:rFonts w:ascii="Arial" w:hAnsi="Arial" w:cs="Arial"/>
        </w:rPr>
        <w:t>,</w:t>
      </w:r>
      <w:r w:rsidRPr="002E07A0">
        <w:rPr>
          <w:rFonts w:ascii="Arial" w:hAnsi="Arial" w:cs="Arial"/>
        </w:rPr>
        <w:t xml:space="preserve"> etc.</w:t>
      </w:r>
      <w:proofErr w:type="gramEnd"/>
      <w:r w:rsidRPr="002E07A0">
        <w:rPr>
          <w:rFonts w:ascii="Arial" w:hAnsi="Arial" w:cs="Arial"/>
        </w:rPr>
        <w:t>), por meio de linhas de código SQL. Esse processo garante a integridade e eficiência da estrutura do banco de dados, permitindo a gestão precisa das relações entre as diferentes entidades. Através do SQL, conseguimos não apenas visualizar, mas também implementar de maneira prática e eficaz os relacionamentos e características fundamentais de nossas tabelas no MySQL.</w:t>
      </w:r>
    </w:p>
    <w:p w14:paraId="109AA7BA" w14:textId="77777777" w:rsidR="00DF53E8" w:rsidRDefault="00AB4CE6" w:rsidP="00DF53E8">
      <w:pPr>
        <w:keepNext/>
        <w:spacing w:line="360" w:lineRule="auto"/>
      </w:pPr>
      <w:r w:rsidRPr="00AB4CE6">
        <w:rPr>
          <w:rFonts w:ascii="Arial" w:hAnsi="Arial" w:cs="Arial"/>
          <w:noProof/>
        </w:rPr>
        <w:lastRenderedPageBreak/>
        <w:drawing>
          <wp:inline distT="0" distB="0" distL="0" distR="0" wp14:anchorId="2DA26050" wp14:editId="6F3DC090">
            <wp:extent cx="5400040" cy="2493010"/>
            <wp:effectExtent l="0" t="0" r="0" b="2540"/>
            <wp:docPr id="17654258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25827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1E1C" w14:textId="5C6D69F8" w:rsidR="00DF53E8" w:rsidRDefault="00DF53E8" w:rsidP="00DF53E8">
      <w:pPr>
        <w:pStyle w:val="Legenda"/>
        <w:jc w:val="center"/>
      </w:pPr>
      <w:r>
        <w:t xml:space="preserve">Figura </w:t>
      </w:r>
      <w:fldSimple w:instr=" SEQ Figura \* ARABIC ">
        <w:r w:rsidR="00B12D1A">
          <w:rPr>
            <w:noProof/>
          </w:rPr>
          <w:t>3</w:t>
        </w:r>
      </w:fldSimple>
      <w:r>
        <w:t xml:space="preserve"> - Parte de código que modifica variáveis em uma tabela do MySQL.</w:t>
      </w:r>
    </w:p>
    <w:p w14:paraId="2A780E10" w14:textId="77777777" w:rsidR="00DF53E8" w:rsidRPr="00DF53E8" w:rsidRDefault="00DF53E8" w:rsidP="00DF53E8"/>
    <w:p w14:paraId="699D7F9E" w14:textId="77777777" w:rsidR="00DF53E8" w:rsidRDefault="00AB4CE6" w:rsidP="00DF53E8">
      <w:pPr>
        <w:keepNext/>
        <w:spacing w:line="360" w:lineRule="auto"/>
      </w:pPr>
      <w:r w:rsidRPr="00AB4CE6">
        <w:rPr>
          <w:rFonts w:ascii="Arial" w:hAnsi="Arial" w:cs="Arial"/>
          <w:noProof/>
        </w:rPr>
        <w:drawing>
          <wp:inline distT="0" distB="0" distL="0" distR="0" wp14:anchorId="6EAA7DEF" wp14:editId="2DF966AE">
            <wp:extent cx="5400040" cy="2969895"/>
            <wp:effectExtent l="0" t="0" r="0" b="1905"/>
            <wp:docPr id="176181279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12799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C9CD" w14:textId="2B57CB12" w:rsidR="00AB4CE6" w:rsidRDefault="00DF53E8" w:rsidP="00DF53E8">
      <w:pPr>
        <w:pStyle w:val="Legenda"/>
        <w:jc w:val="center"/>
        <w:rPr>
          <w:rFonts w:ascii="Arial" w:hAnsi="Arial" w:cs="Arial"/>
          <w:highlight w:val="yellow"/>
        </w:rPr>
      </w:pPr>
      <w:r>
        <w:t xml:space="preserve">Figura </w:t>
      </w:r>
      <w:fldSimple w:instr=" SEQ Figura \* ARABIC ">
        <w:r w:rsidR="00B12D1A">
          <w:rPr>
            <w:noProof/>
          </w:rPr>
          <w:t>4</w:t>
        </w:r>
      </w:fldSimple>
      <w:r>
        <w:t xml:space="preserve"> - Parte de código que insere uma chave estrangeira, criando o relacionamento entre tabela</w:t>
      </w:r>
      <w:r w:rsidR="00B12D1A">
        <w:t>s</w:t>
      </w:r>
      <w:r>
        <w:t xml:space="preserve"> no MySQL.</w:t>
      </w:r>
    </w:p>
    <w:p w14:paraId="0DF3DD30" w14:textId="660C30AF" w:rsid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>3. Modelos de Dados no Power BI:</w:t>
      </w:r>
    </w:p>
    <w:p w14:paraId="4FA2A7E3" w14:textId="67134683" w:rsidR="007C593D" w:rsidRDefault="007C593D" w:rsidP="00F332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As imagens a seguir representam medidas importantes realizadas com o auxílio da ferramenta do Power BI.</w:t>
      </w:r>
    </w:p>
    <w:p w14:paraId="2E7FAA28" w14:textId="5B0A840E" w:rsidR="007C593D" w:rsidRDefault="007C593D" w:rsidP="00F332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- Soma do Custo de Total de Entrega x Ano utilizando tanto modelos de aviação comercial quanto os modelos de aviação executiva.</w:t>
      </w:r>
    </w:p>
    <w:p w14:paraId="3C48A5B1" w14:textId="77777777" w:rsidR="00DF53E8" w:rsidRDefault="00AB4CE6" w:rsidP="00DF53E8">
      <w:pPr>
        <w:keepNext/>
        <w:spacing w:line="360" w:lineRule="auto"/>
      </w:pPr>
      <w:r w:rsidRPr="00AB4CE6">
        <w:rPr>
          <w:rFonts w:ascii="Arial" w:hAnsi="Arial" w:cs="Arial"/>
          <w:noProof/>
        </w:rPr>
        <w:lastRenderedPageBreak/>
        <w:drawing>
          <wp:inline distT="0" distB="0" distL="0" distR="0" wp14:anchorId="5188EC98" wp14:editId="41704B7E">
            <wp:extent cx="5400040" cy="1810385"/>
            <wp:effectExtent l="0" t="0" r="0" b="0"/>
            <wp:docPr id="160496640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66404" name="Imagem 1" descr="Uma imagem contendo Interface gráfica do usuári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6A76" w14:textId="2906A9D8" w:rsidR="00DF53E8" w:rsidRDefault="00DF53E8" w:rsidP="00DF53E8">
      <w:pPr>
        <w:pStyle w:val="Legenda"/>
        <w:jc w:val="center"/>
      </w:pPr>
      <w:r>
        <w:t xml:space="preserve">Figura </w:t>
      </w:r>
      <w:fldSimple w:instr=" SEQ Figura \* ARABIC ">
        <w:r w:rsidR="00B12D1A">
          <w:rPr>
            <w:noProof/>
          </w:rPr>
          <w:t>5</w:t>
        </w:r>
      </w:fldSimple>
      <w:r>
        <w:t xml:space="preserve"> -</w:t>
      </w:r>
      <w:r w:rsidRPr="00B038AC">
        <w:t xml:space="preserve"> Comparação da Soma do Custo Total de Frete ao longo dos anos</w:t>
      </w:r>
      <w:r>
        <w:t xml:space="preserve"> na Aviação Comercial</w:t>
      </w:r>
      <w:r w:rsidRPr="00B038AC">
        <w:t>.</w:t>
      </w:r>
    </w:p>
    <w:p w14:paraId="59DA7A85" w14:textId="77777777" w:rsidR="00DF53E8" w:rsidRDefault="00AB4CE6" w:rsidP="00DF53E8">
      <w:pPr>
        <w:keepNext/>
        <w:spacing w:line="360" w:lineRule="auto"/>
      </w:pPr>
      <w:r w:rsidRPr="00AB4CE6">
        <w:rPr>
          <w:rFonts w:ascii="Arial" w:hAnsi="Arial" w:cs="Arial"/>
          <w:noProof/>
        </w:rPr>
        <w:drawing>
          <wp:inline distT="0" distB="0" distL="0" distR="0" wp14:anchorId="6E015BC5" wp14:editId="40C992BB">
            <wp:extent cx="5400040" cy="1714500"/>
            <wp:effectExtent l="0" t="0" r="0" b="0"/>
            <wp:docPr id="1593752894" name="Imagem 1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52894" name="Imagem 1" descr="Uma imagem contendo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078D" w14:textId="06EAE62F" w:rsidR="00DF53E8" w:rsidRDefault="00DF53E8" w:rsidP="00DF53E8">
      <w:pPr>
        <w:pStyle w:val="Legenda"/>
        <w:jc w:val="center"/>
      </w:pPr>
      <w:r>
        <w:t xml:space="preserve">Figura </w:t>
      </w:r>
      <w:fldSimple w:instr=" SEQ Figura \* ARABIC ">
        <w:r w:rsidR="00B12D1A">
          <w:rPr>
            <w:noProof/>
          </w:rPr>
          <w:t>6</w:t>
        </w:r>
      </w:fldSimple>
      <w:r>
        <w:t xml:space="preserve"> - </w:t>
      </w:r>
      <w:r w:rsidRPr="005936B7">
        <w:t>Comparação da Soma do Custo Total de Frete ao longo dos anos na Aviação Executiva.</w:t>
      </w:r>
    </w:p>
    <w:p w14:paraId="61D41894" w14:textId="617DE9D4" w:rsidR="007C593D" w:rsidRDefault="007C593D" w:rsidP="00F332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- Média do Custo do Combustível (QAV) por período, sendo o período caracterizado por </w:t>
      </w:r>
      <w:proofErr w:type="spellStart"/>
      <w:r>
        <w:rPr>
          <w:rFonts w:ascii="Arial" w:hAnsi="Arial" w:cs="Arial"/>
        </w:rPr>
        <w:t>pré</w:t>
      </w:r>
      <w:proofErr w:type="spellEnd"/>
      <w:r>
        <w:rPr>
          <w:rFonts w:ascii="Arial" w:hAnsi="Arial" w:cs="Arial"/>
        </w:rPr>
        <w:t>-pandemia (antes de 2020) e pós-pandemia (2020 em diante), e o impacto no frete para os mesmos períodos</w:t>
      </w:r>
    </w:p>
    <w:p w14:paraId="632E4C39" w14:textId="77777777" w:rsidR="00DF53E8" w:rsidRDefault="00AB4CE6" w:rsidP="00B12D1A">
      <w:pPr>
        <w:keepNext/>
        <w:spacing w:line="360" w:lineRule="auto"/>
        <w:jc w:val="center"/>
      </w:pPr>
      <w:r w:rsidRPr="00AB4CE6">
        <w:rPr>
          <w:rFonts w:ascii="Arial" w:hAnsi="Arial" w:cs="Arial"/>
          <w:noProof/>
        </w:rPr>
        <w:drawing>
          <wp:inline distT="0" distB="0" distL="0" distR="0" wp14:anchorId="6D8C4950" wp14:editId="28C977AD">
            <wp:extent cx="5400040" cy="1376680"/>
            <wp:effectExtent l="0" t="0" r="0" b="0"/>
            <wp:docPr id="263893251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93251" name="Imagem 1" descr="Interface gráfica do usuári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20DE" w14:textId="303427FF" w:rsidR="00AB4CE6" w:rsidRDefault="00DF53E8" w:rsidP="00DF53E8">
      <w:pPr>
        <w:pStyle w:val="Legenda"/>
        <w:rPr>
          <w:rFonts w:ascii="Arial" w:hAnsi="Arial" w:cs="Arial"/>
        </w:rPr>
      </w:pPr>
      <w:r>
        <w:t xml:space="preserve">Figura </w:t>
      </w:r>
      <w:fldSimple w:instr=" SEQ Figura \* ARABIC ">
        <w:r w:rsidR="00B12D1A">
          <w:rPr>
            <w:noProof/>
          </w:rPr>
          <w:t>7</w:t>
        </w:r>
      </w:fldSimple>
      <w:r>
        <w:t xml:space="preserve"> - A Figura a direita representa a média do custo do combustível (QAV) por período (</w:t>
      </w:r>
      <w:proofErr w:type="spellStart"/>
      <w:r>
        <w:t>pré</w:t>
      </w:r>
      <w:proofErr w:type="spellEnd"/>
      <w:r>
        <w:t xml:space="preserve"> e pós pandemia). A Figura a esquerda representa a média do custo de frete por período.</w:t>
      </w:r>
    </w:p>
    <w:p w14:paraId="74A91858" w14:textId="65303CFD" w:rsidR="007C593D" w:rsidRDefault="007C593D" w:rsidP="00F332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- A quantidade de aeronaves entregue por ano e por modelo, tanto para o segmento de </w:t>
      </w:r>
      <w:r w:rsidR="00B12D1A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viação </w:t>
      </w:r>
      <w:r w:rsidR="00B12D1A">
        <w:rPr>
          <w:rFonts w:ascii="Arial" w:hAnsi="Arial" w:cs="Arial"/>
        </w:rPr>
        <w:t>C</w:t>
      </w:r>
      <w:r>
        <w:rPr>
          <w:rFonts w:ascii="Arial" w:hAnsi="Arial" w:cs="Arial"/>
        </w:rPr>
        <w:t>omercial (</w:t>
      </w:r>
      <w:r w:rsidR="00DF53E8">
        <w:rPr>
          <w:rFonts w:ascii="Arial" w:hAnsi="Arial" w:cs="Arial"/>
        </w:rPr>
        <w:t xml:space="preserve">Figura </w:t>
      </w:r>
      <w:r w:rsidR="00B12D1A">
        <w:rPr>
          <w:rFonts w:ascii="Arial" w:hAnsi="Arial" w:cs="Arial"/>
        </w:rPr>
        <w:t>8), quanto para o segmento de Aviação Executiva (Figura 9).</w:t>
      </w:r>
    </w:p>
    <w:p w14:paraId="449A3F3F" w14:textId="77777777" w:rsidR="00DF53E8" w:rsidRDefault="00AB4CE6" w:rsidP="00B12D1A">
      <w:pPr>
        <w:keepNext/>
        <w:spacing w:line="360" w:lineRule="auto"/>
        <w:jc w:val="center"/>
      </w:pPr>
      <w:r w:rsidRPr="00AB4CE6">
        <w:rPr>
          <w:rFonts w:ascii="Arial" w:hAnsi="Arial" w:cs="Arial"/>
          <w:noProof/>
        </w:rPr>
        <w:lastRenderedPageBreak/>
        <w:drawing>
          <wp:inline distT="0" distB="0" distL="0" distR="0" wp14:anchorId="0CDA13D3" wp14:editId="253739CE">
            <wp:extent cx="4191585" cy="4029637"/>
            <wp:effectExtent l="0" t="0" r="0" b="9525"/>
            <wp:docPr id="455727558" name="Imagem 1" descr="Gráfico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27558" name="Imagem 1" descr="Gráfico, Histo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ECEE" w14:textId="69B127F8" w:rsidR="00AB4CE6" w:rsidRDefault="00DF53E8" w:rsidP="00B12D1A">
      <w:pPr>
        <w:pStyle w:val="Legenda"/>
        <w:jc w:val="center"/>
        <w:rPr>
          <w:rFonts w:ascii="Arial" w:hAnsi="Arial" w:cs="Arial"/>
        </w:rPr>
      </w:pPr>
      <w:r>
        <w:t xml:space="preserve">Figura </w:t>
      </w:r>
      <w:fldSimple w:instr=" SEQ Figura \* ARABIC ">
        <w:r w:rsidR="00B12D1A">
          <w:rPr>
            <w:noProof/>
          </w:rPr>
          <w:t>8</w:t>
        </w:r>
      </w:fldSimple>
      <w:r>
        <w:t xml:space="preserve"> - A primeira análise (</w:t>
      </w:r>
      <w:r w:rsidR="00B12D1A">
        <w:t>acima</w:t>
      </w:r>
      <w:r>
        <w:t>) representa a quantidade de aeronaves entregue pela Embraer por ano. A Segunda análise (abaixo)</w:t>
      </w:r>
      <w:r>
        <w:rPr>
          <w:noProof/>
        </w:rPr>
        <w:t xml:space="preserve"> representa a quantidade de aeronaes entregue por modelo</w:t>
      </w:r>
      <w:r w:rsidR="00B12D1A">
        <w:rPr>
          <w:noProof/>
        </w:rPr>
        <w:t xml:space="preserve"> na Aviação Comercial</w:t>
      </w:r>
      <w:r>
        <w:rPr>
          <w:noProof/>
        </w:rPr>
        <w:t>.</w:t>
      </w:r>
    </w:p>
    <w:p w14:paraId="5A6F3313" w14:textId="77777777" w:rsidR="00B12D1A" w:rsidRDefault="007C593D" w:rsidP="00B12D1A">
      <w:pPr>
        <w:keepNext/>
        <w:spacing w:line="360" w:lineRule="auto"/>
        <w:jc w:val="center"/>
      </w:pPr>
      <w:r w:rsidRPr="007C593D">
        <w:rPr>
          <w:rFonts w:ascii="Arial" w:hAnsi="Arial" w:cs="Arial"/>
          <w:noProof/>
        </w:rPr>
        <w:lastRenderedPageBreak/>
        <w:drawing>
          <wp:inline distT="0" distB="0" distL="0" distR="0" wp14:anchorId="32500DCD" wp14:editId="442E2FE3">
            <wp:extent cx="4239217" cy="4010585"/>
            <wp:effectExtent l="0" t="0" r="9525" b="9525"/>
            <wp:docPr id="167670828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708288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7407" w14:textId="5FEEAE82" w:rsidR="007C593D" w:rsidRDefault="00B12D1A" w:rsidP="00B12D1A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</w:t>
      </w:r>
      <w:r w:rsidRPr="00590C61">
        <w:t xml:space="preserve">- A primeira análise (acima) representa a quantidade de aeronaves entregue pela Embraer por ano. A Segunda análise (abaixo) representa a quantidade de </w:t>
      </w:r>
      <w:proofErr w:type="spellStart"/>
      <w:r w:rsidRPr="00590C61">
        <w:t>aeronaes</w:t>
      </w:r>
      <w:proofErr w:type="spellEnd"/>
      <w:r w:rsidRPr="00590C61">
        <w:t xml:space="preserve"> entregue por modelo</w:t>
      </w:r>
      <w:r>
        <w:t xml:space="preserve"> na Aviação Executiva</w:t>
      </w:r>
      <w:r w:rsidRPr="00590C61">
        <w:t>.</w:t>
      </w:r>
    </w:p>
    <w:p w14:paraId="5A5E1769" w14:textId="77777777" w:rsidR="00B12D1A" w:rsidRDefault="00B12D1A" w:rsidP="00B12D1A"/>
    <w:p w14:paraId="47B01828" w14:textId="0A329546" w:rsidR="00B12D1A" w:rsidRPr="00B12D1A" w:rsidRDefault="00B12D1A" w:rsidP="00B12D1A">
      <w:r>
        <w:t>- Uma análise que representa a eficiência de entregas da Embraer relacionadas a Aviação Comercial para os anos de 2003 a 2023 (85,8% dos pedidos realizados já foram entregue).</w:t>
      </w:r>
    </w:p>
    <w:p w14:paraId="00B3350B" w14:textId="77777777" w:rsidR="00B12D1A" w:rsidRDefault="007C593D" w:rsidP="00B12D1A">
      <w:pPr>
        <w:keepNext/>
        <w:spacing w:line="360" w:lineRule="auto"/>
        <w:jc w:val="center"/>
      </w:pPr>
      <w:r w:rsidRPr="007C593D">
        <w:rPr>
          <w:rFonts w:ascii="Arial" w:hAnsi="Arial" w:cs="Arial"/>
          <w:noProof/>
        </w:rPr>
        <w:drawing>
          <wp:inline distT="0" distB="0" distL="0" distR="0" wp14:anchorId="616A9FD5" wp14:editId="5282A18B">
            <wp:extent cx="2991267" cy="1981477"/>
            <wp:effectExtent l="0" t="0" r="0" b="0"/>
            <wp:docPr id="2070920267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20267" name="Imagem 1" descr="Interface gráfica do usuário, Aplicativ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5AB5" w14:textId="61CF2EC8" w:rsidR="007C593D" w:rsidRDefault="00B12D1A" w:rsidP="00B12D1A">
      <w:pPr>
        <w:pStyle w:val="Legenda"/>
        <w:jc w:val="center"/>
        <w:rPr>
          <w:rFonts w:ascii="Arial" w:hAnsi="Arial" w:cs="Arial"/>
        </w:rPr>
      </w:pPr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- Gráfico de pizza que mostra a quantidade de aeronaves entregue por pedidos firmes em carteira do segmento de Aviação Comercial.</w:t>
      </w:r>
    </w:p>
    <w:p w14:paraId="1273D6AD" w14:textId="77777777" w:rsidR="00AB4CE6" w:rsidRDefault="00AB4CE6" w:rsidP="00F332F5">
      <w:pPr>
        <w:spacing w:line="360" w:lineRule="auto"/>
        <w:rPr>
          <w:rFonts w:ascii="Arial" w:hAnsi="Arial" w:cs="Arial"/>
        </w:rPr>
      </w:pPr>
    </w:p>
    <w:p w14:paraId="1D1C4C9B" w14:textId="77777777" w:rsidR="004F269F" w:rsidRPr="00F332F5" w:rsidRDefault="004F269F" w:rsidP="00F332F5">
      <w:pPr>
        <w:spacing w:line="360" w:lineRule="auto"/>
        <w:rPr>
          <w:rFonts w:ascii="Arial" w:hAnsi="Arial" w:cs="Arial"/>
        </w:rPr>
      </w:pPr>
    </w:p>
    <w:p w14:paraId="6C9726F7" w14:textId="49C0570E" w:rsidR="00B12D1A" w:rsidRDefault="00B12D1A" w:rsidP="00F332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- Lógica das Transformações: </w:t>
      </w:r>
    </w:p>
    <w:p w14:paraId="26DD661B" w14:textId="77777777" w:rsidR="00B12D1A" w:rsidRDefault="00B12D1A" w:rsidP="00B12D1A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  <w:t>As transformações realizadas foram limpeza, normalização e aumento de dados.</w:t>
      </w:r>
    </w:p>
    <w:p w14:paraId="0E9AF2EB" w14:textId="77777777" w:rsidR="006630F5" w:rsidRDefault="00B12D1A" w:rsidP="006630F5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A limpeza inclui retirada de informações não usais (como, por exemplo, ‘Clientes não-divulgados’) que foram substituídas por valores gerados aleatoriamente entre os valores já existentes. </w:t>
      </w:r>
      <w:r w:rsidR="006630F5">
        <w:rPr>
          <w:rFonts w:ascii="Arial" w:hAnsi="Arial" w:cs="Arial"/>
        </w:rPr>
        <w:t xml:space="preserve">Além da padronização dos valores caracterizados por </w:t>
      </w:r>
      <w:proofErr w:type="spellStart"/>
      <w:r w:rsidR="006630F5" w:rsidRPr="006630F5">
        <w:rPr>
          <w:rFonts w:ascii="Arial" w:hAnsi="Arial" w:cs="Arial"/>
          <w:i/>
          <w:iCs/>
        </w:rPr>
        <w:t>string</w:t>
      </w:r>
      <w:proofErr w:type="spellEnd"/>
      <w:r w:rsidR="006630F5">
        <w:rPr>
          <w:rFonts w:ascii="Arial" w:hAnsi="Arial" w:cs="Arial"/>
        </w:rPr>
        <w:t>.</w:t>
      </w:r>
    </w:p>
    <w:p w14:paraId="785C53AE" w14:textId="58E77E9B" w:rsidR="00B12D1A" w:rsidRDefault="006630F5" w:rsidP="006630F5">
      <w:pPr>
        <w:spacing w:line="360" w:lineRule="auto"/>
        <w:ind w:firstLine="708"/>
        <w:rPr>
          <w:rFonts w:ascii="Arial" w:hAnsi="Arial" w:cs="Arial"/>
        </w:rPr>
      </w:pPr>
      <w:r>
        <w:rPr>
          <w:rFonts w:ascii="Arial" w:hAnsi="Arial" w:cs="Arial"/>
        </w:rPr>
        <w:t>A normalização</w:t>
      </w:r>
      <w:r w:rsidR="00B12D1A">
        <w:rPr>
          <w:rFonts w:ascii="Arial" w:hAnsi="Arial" w:cs="Arial"/>
        </w:rPr>
        <w:t xml:space="preserve"> entre o preço de custo de </w:t>
      </w:r>
      <w:r>
        <w:rPr>
          <w:rFonts w:ascii="Arial" w:hAnsi="Arial" w:cs="Arial"/>
        </w:rPr>
        <w:t xml:space="preserve">frete de </w:t>
      </w:r>
      <w:r w:rsidR="00B12D1A">
        <w:rPr>
          <w:rFonts w:ascii="Arial" w:hAnsi="Arial" w:cs="Arial"/>
        </w:rPr>
        <w:t>1</w:t>
      </w:r>
      <w:r>
        <w:rPr>
          <w:rFonts w:ascii="Arial" w:hAnsi="Arial" w:cs="Arial"/>
        </w:rPr>
        <w:t xml:space="preserve"> (um)</w:t>
      </w:r>
      <w:r w:rsidR="00B12D1A">
        <w:rPr>
          <w:rFonts w:ascii="Arial" w:hAnsi="Arial" w:cs="Arial"/>
        </w:rPr>
        <w:t xml:space="preserve"> avião </w:t>
      </w:r>
      <w:r>
        <w:rPr>
          <w:rFonts w:ascii="Arial" w:hAnsi="Arial" w:cs="Arial"/>
        </w:rPr>
        <w:t xml:space="preserve">para a quantidade de aviões entregue para um cliente. </w:t>
      </w:r>
    </w:p>
    <w:p w14:paraId="08E307C7" w14:textId="28406866" w:rsidR="006630F5" w:rsidRDefault="006630F5" w:rsidP="006630F5">
      <w:pPr>
        <w:spacing w:line="360" w:lineRule="auto"/>
        <w:ind w:firstLine="708"/>
        <w:rPr>
          <w:rFonts w:ascii="Arial" w:eastAsiaTheme="minorEastAsia" w:hAnsi="Arial" w:cs="Arial"/>
        </w:rPr>
      </w:pPr>
      <w:r>
        <w:rPr>
          <w:rFonts w:ascii="Arial" w:hAnsi="Arial" w:cs="Arial"/>
        </w:rPr>
        <w:t xml:space="preserve">Custo de frete: </w:t>
      </w:r>
      <m:oMath>
        <m:r>
          <w:rPr>
            <w:rFonts w:ascii="Cambria Math" w:hAnsi="Cambria Math" w:cs="Arial"/>
          </w:rPr>
          <m:t>Ta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tanque</m:t>
            </m:r>
          </m:sub>
        </m:sSub>
        <m:r>
          <w:rPr>
            <w:rFonts w:ascii="Cambria Math" w:hAnsi="Cambria Math" w:cs="Arial"/>
          </w:rPr>
          <m:t>*Va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l</m:t>
            </m:r>
          </m:e>
          <m:sub>
            <m:r>
              <w:rPr>
                <w:rFonts w:ascii="Cambria Math" w:hAnsi="Cambria Math" w:cs="Arial"/>
              </w:rPr>
              <m:t>comb</m:t>
            </m:r>
          </m:sub>
        </m:sSub>
        <m:r>
          <w:rPr>
            <w:rFonts w:ascii="Cambria Math" w:hAnsi="Cambria Math" w:cs="Arial"/>
          </w:rPr>
          <m:t>+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Au</m:t>
                </m:r>
              </m:num>
              <m:den>
                <m:r>
                  <w:rPr>
                    <w:rFonts w:ascii="Cambria Math" w:hAnsi="Cambria Math" w:cs="Arial"/>
                  </w:rPr>
                  <m:t>Dest</m:t>
                </m:r>
              </m:den>
            </m:f>
          </m:e>
        </m:d>
        <m:r>
          <w:rPr>
            <w:rFonts w:ascii="Cambria Math" w:hAnsi="Cambria Math" w:cs="Arial"/>
          </w:rPr>
          <m:t>*Ta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tanque</m:t>
            </m:r>
          </m:sub>
        </m:sSub>
        <m:r>
          <w:rPr>
            <w:rFonts w:ascii="Cambria Math" w:hAnsi="Cambria Math" w:cs="Arial"/>
          </w:rPr>
          <m:t>*Va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l</m:t>
            </m:r>
          </m:e>
          <m:sub>
            <m:r>
              <w:rPr>
                <w:rFonts w:ascii="Cambria Math" w:hAnsi="Cambria Math" w:cs="Arial"/>
              </w:rPr>
              <m:t>comb</m:t>
            </m:r>
          </m:sub>
        </m:sSub>
      </m:oMath>
      <w:r>
        <w:rPr>
          <w:rFonts w:ascii="Arial" w:eastAsiaTheme="minorEastAsia" w:hAnsi="Arial" w:cs="Arial"/>
        </w:rPr>
        <w:t>,</w:t>
      </w:r>
      <w:r>
        <w:rPr>
          <w:rFonts w:ascii="Arial" w:eastAsiaTheme="minorEastAsia" w:hAnsi="Arial" w:cs="Arial"/>
        </w:rPr>
        <w:br/>
        <w:t xml:space="preserve">onde </w:t>
      </w:r>
      <m:oMath>
        <m:r>
          <w:rPr>
            <w:rFonts w:ascii="Cambria Math" w:eastAsiaTheme="minorEastAsia" w:hAnsi="Cambria Math" w:cs="Arial"/>
          </w:rPr>
          <m:t>Ta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m</m:t>
            </m:r>
          </m:e>
          <m:sub>
            <m:r>
              <w:rPr>
                <w:rFonts w:ascii="Cambria Math" w:eastAsiaTheme="minorEastAsia" w:hAnsi="Cambria Math" w:cs="Arial"/>
              </w:rPr>
              <m:t>tanque</m:t>
            </m:r>
          </m:sub>
        </m:sSub>
        <m:r>
          <w:rPr>
            <w:rFonts w:ascii="Cambria Math" w:eastAsiaTheme="minorEastAsia" w:hAnsi="Cambria Math" w:cs="Arial"/>
          </w:rPr>
          <m:t>=</m:t>
        </m:r>
      </m:oMath>
      <w:r>
        <w:rPr>
          <w:rFonts w:ascii="Arial" w:eastAsiaTheme="minorEastAsia" w:hAnsi="Arial" w:cs="Arial"/>
        </w:rPr>
        <w:t xml:space="preserve"> tamanho do tanque de combustível da aeronave, </w:t>
      </w:r>
      <m:oMath>
        <m:r>
          <w:rPr>
            <w:rFonts w:ascii="Cambria Math" w:eastAsiaTheme="minorEastAsia" w:hAnsi="Cambria Math" w:cs="Arial"/>
          </w:rPr>
          <m:t>Va</m:t>
        </m:r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l</m:t>
            </m:r>
          </m:e>
          <m:sub>
            <m:r>
              <w:rPr>
                <w:rFonts w:ascii="Cambria Math" w:eastAsiaTheme="minorEastAsia" w:hAnsi="Cambria Math" w:cs="Arial"/>
              </w:rPr>
              <m:t>comb</m:t>
            </m:r>
          </m:sub>
        </m:sSub>
        <m:r>
          <w:rPr>
            <w:rFonts w:ascii="Cambria Math" w:eastAsiaTheme="minorEastAsia" w:hAnsi="Cambria Math" w:cs="Arial"/>
          </w:rPr>
          <m:t xml:space="preserve">= </m:t>
        </m:r>
      </m:oMath>
      <w:r>
        <w:rPr>
          <w:rFonts w:ascii="Arial" w:eastAsiaTheme="minorEastAsia" w:hAnsi="Arial" w:cs="Arial"/>
        </w:rPr>
        <w:t xml:space="preserve">valor do combustível para determinado ano, </w:t>
      </w:r>
      <m:oMath>
        <m:r>
          <w:rPr>
            <w:rFonts w:ascii="Cambria Math" w:eastAsiaTheme="minorEastAsia" w:hAnsi="Cambria Math" w:cs="Arial"/>
          </w:rPr>
          <m:t xml:space="preserve">Au= </m:t>
        </m:r>
      </m:oMath>
      <w:r>
        <w:rPr>
          <w:rFonts w:ascii="Arial" w:eastAsiaTheme="minorEastAsia" w:hAnsi="Arial" w:cs="Arial"/>
        </w:rPr>
        <w:t xml:space="preserve">Autonomia da aeronave e </w:t>
      </w:r>
      <m:oMath>
        <m:r>
          <w:rPr>
            <w:rFonts w:ascii="Cambria Math" w:eastAsiaTheme="minorEastAsia" w:hAnsi="Cambria Math" w:cs="Arial"/>
          </w:rPr>
          <m:t>Dest=</m:t>
        </m:r>
      </m:oMath>
      <w:r>
        <w:rPr>
          <w:rFonts w:ascii="Arial" w:eastAsiaTheme="minorEastAsia" w:hAnsi="Arial" w:cs="Arial"/>
        </w:rPr>
        <w:t xml:space="preserve"> </w:t>
      </w:r>
      <w:r w:rsidR="00C42C00">
        <w:rPr>
          <w:rFonts w:ascii="Arial" w:eastAsiaTheme="minorEastAsia" w:hAnsi="Arial" w:cs="Arial"/>
        </w:rPr>
        <w:t>Distância ao país de destino a partir de São José dos Campos.</w:t>
      </w:r>
    </w:p>
    <w:p w14:paraId="3B4DFE45" w14:textId="77777777" w:rsidR="00C42C00" w:rsidRDefault="00C42C00" w:rsidP="00C42C00">
      <w:pPr>
        <w:spacing w:line="360" w:lineRule="auto"/>
        <w:ind w:firstLine="708"/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Custo total de frete: </w:t>
      </w:r>
      <m:oMath>
        <m:r>
          <w:rPr>
            <w:rFonts w:ascii="Cambria Math" w:eastAsiaTheme="minorEastAsia" w:hAnsi="Cambria Math" w:cs="Arial"/>
          </w:rPr>
          <m:t>Qtd*(</m:t>
        </m:r>
        <m:r>
          <w:rPr>
            <w:rFonts w:ascii="Cambria Math" w:hAnsi="Cambria Math" w:cs="Arial"/>
          </w:rPr>
          <m:t>Ta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tanque</m:t>
            </m:r>
          </m:sub>
        </m:sSub>
        <m:r>
          <w:rPr>
            <w:rFonts w:ascii="Cambria Math" w:hAnsi="Cambria Math" w:cs="Arial"/>
          </w:rPr>
          <m:t>*Va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l</m:t>
            </m:r>
          </m:e>
          <m:sub>
            <m:r>
              <w:rPr>
                <w:rFonts w:ascii="Cambria Math" w:hAnsi="Cambria Math" w:cs="Arial"/>
              </w:rPr>
              <m:t>comb</m:t>
            </m:r>
          </m:sub>
        </m:sSub>
        <m:r>
          <w:rPr>
            <w:rFonts w:ascii="Cambria Math" w:hAnsi="Cambria Math" w:cs="Arial"/>
          </w:rPr>
          <m:t>+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Au</m:t>
                </m:r>
              </m:num>
              <m:den>
                <m:r>
                  <w:rPr>
                    <w:rFonts w:ascii="Cambria Math" w:hAnsi="Cambria Math" w:cs="Arial"/>
                  </w:rPr>
                  <m:t>Dest</m:t>
                </m:r>
              </m:den>
            </m:f>
          </m:e>
        </m:d>
        <m:r>
          <w:rPr>
            <w:rFonts w:ascii="Cambria Math" w:hAnsi="Cambria Math" w:cs="Arial"/>
          </w:rPr>
          <m:t>*Ta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m</m:t>
            </m:r>
          </m:e>
          <m:sub>
            <m:r>
              <w:rPr>
                <w:rFonts w:ascii="Cambria Math" w:hAnsi="Cambria Math" w:cs="Arial"/>
              </w:rPr>
              <m:t>tanque</m:t>
            </m:r>
          </m:sub>
        </m:sSub>
        <m:r>
          <w:rPr>
            <w:rFonts w:ascii="Cambria Math" w:hAnsi="Cambria Math" w:cs="Arial"/>
          </w:rPr>
          <m:t>*Va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l</m:t>
            </m:r>
          </m:e>
          <m:sub>
            <m:r>
              <w:rPr>
                <w:rFonts w:ascii="Cambria Math" w:hAnsi="Cambria Math" w:cs="Arial"/>
              </w:rPr>
              <m:t>comb</m:t>
            </m:r>
          </m:sub>
        </m:sSub>
        <m:r>
          <w:rPr>
            <w:rFonts w:ascii="Cambria Math" w:hAnsi="Cambria Math" w:cs="Arial"/>
          </w:rPr>
          <m:t>)</m:t>
        </m:r>
      </m:oMath>
      <w:r>
        <w:rPr>
          <w:rFonts w:ascii="Arial" w:eastAsiaTheme="minorEastAsia" w:hAnsi="Arial" w:cs="Arial"/>
        </w:rPr>
        <w:t xml:space="preserve">, </w:t>
      </w:r>
    </w:p>
    <w:p w14:paraId="46395E6C" w14:textId="42E9FAD2" w:rsidR="006630F5" w:rsidRDefault="00C42C00" w:rsidP="00C42C00">
      <w:pPr>
        <w:spacing w:line="360" w:lineRule="auto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onde </w:t>
      </w:r>
      <m:oMath>
        <m:r>
          <w:rPr>
            <w:rFonts w:ascii="Cambria Math" w:eastAsiaTheme="minorEastAsia" w:hAnsi="Cambria Math" w:cs="Arial"/>
          </w:rPr>
          <m:t>Qtd</m:t>
        </m:r>
      </m:oMath>
      <w:r>
        <w:rPr>
          <w:rFonts w:ascii="Arial" w:eastAsiaTheme="minorEastAsia" w:hAnsi="Arial" w:cs="Arial"/>
        </w:rPr>
        <w:t xml:space="preserve"> é a quantidade de aeronaves entregue a determinado país. </w:t>
      </w:r>
    </w:p>
    <w:p w14:paraId="2D2A03F0" w14:textId="77777777" w:rsidR="00C42C00" w:rsidRDefault="00C42C00" w:rsidP="00C42C00">
      <w:pPr>
        <w:spacing w:line="360" w:lineRule="auto"/>
        <w:ind w:firstLine="708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O aumento de dados foi realizado com base na quantidade de aviões entregue relacionado aos dados faltantes de cada tabela. Se a quantidade de aviões entregue é </w:t>
      </w:r>
      <m:oMath>
        <m:r>
          <w:rPr>
            <w:rFonts w:ascii="Cambria Math" w:eastAsiaTheme="minorEastAsia" w:hAnsi="Cambria Math" w:cs="Arial"/>
          </w:rPr>
          <m:t xml:space="preserve">x </m:t>
        </m:r>
      </m:oMath>
      <w:r>
        <w:rPr>
          <w:rFonts w:ascii="Arial" w:eastAsiaTheme="minorEastAsia" w:hAnsi="Arial" w:cs="Arial"/>
        </w:rPr>
        <w:t xml:space="preserve">maior do </w:t>
      </w:r>
      <m:oMath>
        <m:r>
          <w:rPr>
            <w:rFonts w:ascii="Cambria Math" w:eastAsiaTheme="minorEastAsia" w:hAnsi="Cambria Math" w:cs="Arial"/>
          </w:rPr>
          <m:t>1</m:t>
        </m:r>
      </m:oMath>
      <w:r>
        <w:rPr>
          <w:rFonts w:ascii="Arial" w:eastAsiaTheme="minorEastAsia" w:hAnsi="Arial" w:cs="Arial"/>
        </w:rPr>
        <w:t xml:space="preserve">, dividimos </w:t>
      </w:r>
      <m:oMath>
        <m:r>
          <w:rPr>
            <w:rFonts w:ascii="Cambria Math" w:eastAsiaTheme="minorEastAsia" w:hAnsi="Cambria Math" w:cs="Arial"/>
          </w:rPr>
          <m:t xml:space="preserve">x </m:t>
        </m:r>
      </m:oMath>
      <w:r>
        <w:rPr>
          <w:rFonts w:ascii="Arial" w:eastAsiaTheme="minorEastAsia" w:hAnsi="Arial" w:cs="Arial"/>
        </w:rPr>
        <w:t xml:space="preserve">em valores inteiros aleatórios com a condição de que a soma seja igual a </w:t>
      </w:r>
      <m:oMath>
        <m:r>
          <w:rPr>
            <w:rFonts w:ascii="Cambria Math" w:eastAsiaTheme="minorEastAsia" w:hAnsi="Cambria Math" w:cs="Arial"/>
          </w:rPr>
          <m:t>x</m:t>
        </m:r>
      </m:oMath>
      <w:r>
        <w:rPr>
          <w:rFonts w:ascii="Arial" w:eastAsiaTheme="minorEastAsia" w:hAnsi="Arial" w:cs="Arial"/>
        </w:rPr>
        <w:t xml:space="preserve">. Por exemplo, </w:t>
      </w:r>
      <m:oMath>
        <m:r>
          <w:rPr>
            <w:rFonts w:ascii="Cambria Math" w:eastAsiaTheme="minorEastAsia" w:hAnsi="Cambria Math" w:cs="Arial"/>
          </w:rPr>
          <m:t>x=3</m:t>
        </m:r>
      </m:oMath>
      <w:r>
        <w:rPr>
          <w:rFonts w:ascii="Arial" w:eastAsiaTheme="minorEastAsia" w:hAnsi="Arial" w:cs="Arial"/>
        </w:rPr>
        <w:t xml:space="preserve">, geramos aleatoriamente </w:t>
      </w:r>
      <m:oMath>
        <m:r>
          <w:rPr>
            <w:rFonts w:ascii="Cambria Math" w:eastAsiaTheme="minorEastAsia" w:hAnsi="Cambria Math" w:cs="Arial"/>
          </w:rPr>
          <m:t>y</m:t>
        </m:r>
      </m:oMath>
      <w:r>
        <w:rPr>
          <w:rFonts w:ascii="Arial" w:eastAsiaTheme="minorEastAsia" w:hAnsi="Arial" w:cs="Arial"/>
        </w:rPr>
        <w:t xml:space="preserve"> e </w:t>
      </w:r>
      <m:oMath>
        <m:r>
          <w:rPr>
            <w:rFonts w:ascii="Cambria Math" w:eastAsiaTheme="minorEastAsia" w:hAnsi="Cambria Math" w:cs="Arial"/>
          </w:rPr>
          <m:t>z</m:t>
        </m:r>
      </m:oMath>
      <w:r>
        <w:rPr>
          <w:rFonts w:ascii="Arial" w:eastAsiaTheme="minorEastAsia" w:hAnsi="Arial" w:cs="Arial"/>
        </w:rPr>
        <w:t xml:space="preserve"> tal que </w:t>
      </w:r>
      <m:oMath>
        <m:r>
          <w:rPr>
            <w:rFonts w:ascii="Cambria Math" w:eastAsiaTheme="minorEastAsia" w:hAnsi="Cambria Math" w:cs="Arial"/>
          </w:rPr>
          <m:t>y+z=x</m:t>
        </m:r>
      </m:oMath>
      <w:r>
        <w:rPr>
          <w:rFonts w:ascii="Arial" w:eastAsiaTheme="minorEastAsia" w:hAnsi="Arial" w:cs="Arial"/>
        </w:rPr>
        <w:t xml:space="preserve">, ou </w:t>
      </w:r>
      <m:oMath>
        <m:r>
          <w:rPr>
            <w:rFonts w:ascii="Cambria Math" w:eastAsiaTheme="minorEastAsia" w:hAnsi="Cambria Math" w:cs="Arial"/>
          </w:rPr>
          <m:t>a</m:t>
        </m:r>
      </m:oMath>
      <w:r>
        <w:rPr>
          <w:rFonts w:ascii="Arial" w:eastAsiaTheme="minorEastAsia" w:hAnsi="Arial" w:cs="Arial"/>
        </w:rPr>
        <w:t xml:space="preserve">, </w:t>
      </w:r>
      <m:oMath>
        <m:r>
          <w:rPr>
            <w:rFonts w:ascii="Cambria Math" w:eastAsiaTheme="minorEastAsia" w:hAnsi="Cambria Math" w:cs="Arial"/>
          </w:rPr>
          <m:t>b</m:t>
        </m:r>
      </m:oMath>
      <w:r>
        <w:rPr>
          <w:rFonts w:ascii="Arial" w:eastAsiaTheme="minorEastAsia" w:hAnsi="Arial" w:cs="Arial"/>
        </w:rPr>
        <w:t xml:space="preserve"> e </w:t>
      </w:r>
      <m:oMath>
        <m:r>
          <w:rPr>
            <w:rFonts w:ascii="Cambria Math" w:eastAsiaTheme="minorEastAsia" w:hAnsi="Cambria Math" w:cs="Arial"/>
          </w:rPr>
          <m:t>c</m:t>
        </m:r>
      </m:oMath>
      <w:r>
        <w:rPr>
          <w:rFonts w:ascii="Arial" w:eastAsiaTheme="minorEastAsia" w:hAnsi="Arial" w:cs="Arial"/>
        </w:rPr>
        <w:t>, tal que</w:t>
      </w:r>
      <m:oMath>
        <m:r>
          <w:rPr>
            <w:rFonts w:ascii="Cambria Math" w:eastAsiaTheme="minorEastAsia" w:hAnsi="Cambria Math" w:cs="Arial"/>
          </w:rPr>
          <m:t xml:space="preserve"> a+b+c=x</m:t>
        </m:r>
      </m:oMath>
      <w:r>
        <w:rPr>
          <w:rFonts w:ascii="Arial" w:eastAsiaTheme="minorEastAsia" w:hAnsi="Arial" w:cs="Arial"/>
        </w:rPr>
        <w:t xml:space="preserve">, nestes casos </w:t>
      </w:r>
      <m:oMath>
        <m:r>
          <w:rPr>
            <w:rFonts w:ascii="Cambria Math" w:eastAsiaTheme="minorEastAsia" w:hAnsi="Cambria Math" w:cs="Arial"/>
          </w:rPr>
          <m:t>y</m:t>
        </m:r>
      </m:oMath>
      <w:r>
        <w:rPr>
          <w:rFonts w:ascii="Arial" w:eastAsiaTheme="minorEastAsia" w:hAnsi="Arial" w:cs="Arial"/>
        </w:rPr>
        <w:t xml:space="preserve"> seria igual a </w:t>
      </w:r>
      <m:oMath>
        <m:r>
          <w:rPr>
            <w:rFonts w:ascii="Cambria Math" w:eastAsiaTheme="minorEastAsia" w:hAnsi="Cambria Math" w:cs="Arial"/>
          </w:rPr>
          <m:t>2</m:t>
        </m:r>
      </m:oMath>
      <w:r>
        <w:rPr>
          <w:rFonts w:ascii="Arial" w:eastAsiaTheme="minorEastAsia" w:hAnsi="Arial" w:cs="Arial"/>
        </w:rPr>
        <w:t xml:space="preserve"> e </w:t>
      </w:r>
      <m:oMath>
        <m:r>
          <w:rPr>
            <w:rFonts w:ascii="Cambria Math" w:eastAsiaTheme="minorEastAsia" w:hAnsi="Cambria Math" w:cs="Arial"/>
          </w:rPr>
          <m:t>z</m:t>
        </m:r>
      </m:oMath>
      <w:r>
        <w:rPr>
          <w:rFonts w:ascii="Arial" w:eastAsiaTheme="minorEastAsia" w:hAnsi="Arial" w:cs="Arial"/>
        </w:rPr>
        <w:t xml:space="preserve"> igual a </w:t>
      </w:r>
      <m:oMath>
        <m:r>
          <w:rPr>
            <w:rFonts w:ascii="Cambria Math" w:eastAsiaTheme="minorEastAsia" w:hAnsi="Cambria Math" w:cs="Arial"/>
          </w:rPr>
          <m:t>1</m:t>
        </m:r>
      </m:oMath>
      <w:r>
        <w:rPr>
          <w:rFonts w:ascii="Arial" w:eastAsiaTheme="minorEastAsia" w:hAnsi="Arial" w:cs="Arial"/>
        </w:rPr>
        <w:t xml:space="preserve">, e </w:t>
      </w:r>
      <m:oMath>
        <m:r>
          <w:rPr>
            <w:rFonts w:ascii="Cambria Math" w:eastAsiaTheme="minorEastAsia" w:hAnsi="Cambria Math" w:cs="Arial"/>
          </w:rPr>
          <m:t>a=1</m:t>
        </m:r>
      </m:oMath>
      <w:r>
        <w:rPr>
          <w:rFonts w:ascii="Arial" w:eastAsiaTheme="minorEastAsia" w:hAnsi="Arial" w:cs="Arial"/>
        </w:rPr>
        <w:t xml:space="preserve">, </w:t>
      </w:r>
      <m:oMath>
        <m:r>
          <w:rPr>
            <w:rFonts w:ascii="Cambria Math" w:eastAsiaTheme="minorEastAsia" w:hAnsi="Cambria Math" w:cs="Arial"/>
          </w:rPr>
          <m:t>b=1</m:t>
        </m:r>
      </m:oMath>
      <w:r>
        <w:rPr>
          <w:rFonts w:ascii="Arial" w:eastAsiaTheme="minorEastAsia" w:hAnsi="Arial" w:cs="Arial"/>
        </w:rPr>
        <w:t xml:space="preserve"> e </w:t>
      </w:r>
      <m:oMath>
        <m:r>
          <w:rPr>
            <w:rFonts w:ascii="Cambria Math" w:eastAsiaTheme="minorEastAsia" w:hAnsi="Cambria Math" w:cs="Arial"/>
          </w:rPr>
          <m:t>c=1</m:t>
        </m:r>
      </m:oMath>
      <w:r>
        <w:rPr>
          <w:rFonts w:ascii="Arial" w:eastAsiaTheme="minorEastAsia" w:hAnsi="Arial" w:cs="Arial"/>
        </w:rPr>
        <w:t>.</w:t>
      </w:r>
    </w:p>
    <w:p w14:paraId="5DE2A74F" w14:textId="0D17C1C3" w:rsidR="00C42C00" w:rsidRDefault="00C42C00" w:rsidP="00C42C00">
      <w:pPr>
        <w:spacing w:line="360" w:lineRule="auto"/>
        <w:ind w:firstLine="708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Então, em ambos os casos nós aumentamos a quantidade </w:t>
      </w:r>
      <w:r w:rsidR="00E3495C">
        <w:rPr>
          <w:rFonts w:ascii="Arial" w:eastAsiaTheme="minorEastAsia" w:hAnsi="Arial" w:cs="Arial"/>
        </w:rPr>
        <w:t>entregue,</w:t>
      </w:r>
      <w:r>
        <w:rPr>
          <w:rFonts w:ascii="Arial" w:eastAsiaTheme="minorEastAsia" w:hAnsi="Arial" w:cs="Arial"/>
        </w:rPr>
        <w:t xml:space="preserve"> mas deixamos fixas as informações </w:t>
      </w:r>
      <w:r w:rsidR="00E3495C">
        <w:rPr>
          <w:rFonts w:ascii="Arial" w:eastAsiaTheme="minorEastAsia" w:hAnsi="Arial" w:cs="Arial"/>
        </w:rPr>
        <w:t>já existentes</w:t>
      </w:r>
      <w:r>
        <w:rPr>
          <w:rFonts w:ascii="Arial" w:eastAsiaTheme="minorEastAsia" w:hAnsi="Arial" w:cs="Arial"/>
        </w:rPr>
        <w:t xml:space="preserve">. Por exemplo, na base de </w:t>
      </w:r>
      <w:r w:rsidR="00E3495C">
        <w:rPr>
          <w:rFonts w:ascii="Arial" w:eastAsiaTheme="minorEastAsia" w:hAnsi="Arial" w:cs="Arial"/>
        </w:rPr>
        <w:t>A</w:t>
      </w:r>
      <w:r>
        <w:rPr>
          <w:rFonts w:ascii="Arial" w:eastAsiaTheme="minorEastAsia" w:hAnsi="Arial" w:cs="Arial"/>
        </w:rPr>
        <w:t xml:space="preserve">viação </w:t>
      </w:r>
      <w:r w:rsidR="00E3495C">
        <w:rPr>
          <w:rFonts w:ascii="Arial" w:eastAsiaTheme="minorEastAsia" w:hAnsi="Arial" w:cs="Arial"/>
        </w:rPr>
        <w:t>C</w:t>
      </w:r>
      <w:r>
        <w:rPr>
          <w:rFonts w:ascii="Arial" w:eastAsiaTheme="minorEastAsia" w:hAnsi="Arial" w:cs="Arial"/>
        </w:rPr>
        <w:t>omercial, nós não tínhamos acesso ao ano de entrega dos aviões</w:t>
      </w:r>
      <w:r w:rsidR="00E3495C">
        <w:rPr>
          <w:rFonts w:ascii="Arial" w:eastAsiaTheme="minorEastAsia" w:hAnsi="Arial" w:cs="Arial"/>
        </w:rPr>
        <w:t xml:space="preserve">, mas tínhamos acesso ao país de destino. Portanto, nós repetimos os países de destino para cada quantidade aumentada, e geramos aleatoriamente o ano de entrega dos aviões (prezando o período em que o modelo de aeronave foi fabricado). Exemplo: </w:t>
      </w:r>
      <m:oMath>
        <m:r>
          <w:rPr>
            <w:rFonts w:ascii="Cambria Math" w:eastAsiaTheme="minorEastAsia" w:hAnsi="Cambria Math" w:cs="Arial"/>
          </w:rPr>
          <m:t>x=3;a,b,c=1</m:t>
        </m:r>
      </m:oMath>
      <w:r w:rsidR="00E3495C">
        <w:rPr>
          <w:rFonts w:ascii="Arial" w:eastAsiaTheme="minorEastAsia" w:hAnsi="Arial" w:cs="Arial"/>
        </w:rPr>
        <w:t>. Geramos: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E3495C" w14:paraId="44A6166A" w14:textId="77777777" w:rsidTr="00E3495C">
        <w:tc>
          <w:tcPr>
            <w:tcW w:w="2831" w:type="dxa"/>
          </w:tcPr>
          <w:p w14:paraId="47FE9ED3" w14:textId="2BDD85F3" w:rsidR="00E3495C" w:rsidRDefault="00E3495C" w:rsidP="00C42C00">
            <w:pPr>
              <w:spacing w:line="360" w:lineRule="auto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lastRenderedPageBreak/>
              <w:t>Quantidade entregue</w:t>
            </w:r>
          </w:p>
        </w:tc>
        <w:tc>
          <w:tcPr>
            <w:tcW w:w="2831" w:type="dxa"/>
          </w:tcPr>
          <w:p w14:paraId="0E1FE0D1" w14:textId="7A7FDC49" w:rsidR="00E3495C" w:rsidRDefault="00E3495C" w:rsidP="00C42C00">
            <w:pPr>
              <w:spacing w:line="360" w:lineRule="auto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Ano de entrega</w:t>
            </w:r>
          </w:p>
        </w:tc>
        <w:tc>
          <w:tcPr>
            <w:tcW w:w="2832" w:type="dxa"/>
          </w:tcPr>
          <w:p w14:paraId="7800756F" w14:textId="12B4D4E0" w:rsidR="00E3495C" w:rsidRDefault="00E3495C" w:rsidP="00C42C00">
            <w:pPr>
              <w:spacing w:line="360" w:lineRule="auto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País de destino</w:t>
            </w:r>
          </w:p>
        </w:tc>
      </w:tr>
      <w:tr w:rsidR="00E3495C" w14:paraId="58AF6756" w14:textId="77777777" w:rsidTr="00E3495C">
        <w:tc>
          <w:tcPr>
            <w:tcW w:w="2831" w:type="dxa"/>
          </w:tcPr>
          <w:p w14:paraId="32B6BA59" w14:textId="3E5742DB" w:rsidR="00E3495C" w:rsidRDefault="00E3495C" w:rsidP="00C42C00">
            <w:pPr>
              <w:spacing w:line="360" w:lineRule="auto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1</w:t>
            </w:r>
          </w:p>
        </w:tc>
        <w:tc>
          <w:tcPr>
            <w:tcW w:w="2831" w:type="dxa"/>
          </w:tcPr>
          <w:p w14:paraId="2717BA01" w14:textId="4853190C" w:rsidR="00E3495C" w:rsidRDefault="00E3495C" w:rsidP="00C42C00">
            <w:pPr>
              <w:spacing w:line="360" w:lineRule="auto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2006</w:t>
            </w:r>
          </w:p>
        </w:tc>
        <w:tc>
          <w:tcPr>
            <w:tcW w:w="2832" w:type="dxa"/>
          </w:tcPr>
          <w:p w14:paraId="544791C0" w14:textId="3839D05E" w:rsidR="00E3495C" w:rsidRDefault="00E3495C" w:rsidP="00C42C00">
            <w:pPr>
              <w:spacing w:line="360" w:lineRule="auto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Austrália</w:t>
            </w:r>
          </w:p>
        </w:tc>
      </w:tr>
      <w:tr w:rsidR="00E3495C" w14:paraId="53EEEDB5" w14:textId="77777777" w:rsidTr="00E3495C">
        <w:tc>
          <w:tcPr>
            <w:tcW w:w="2831" w:type="dxa"/>
          </w:tcPr>
          <w:p w14:paraId="5C1C405B" w14:textId="34ACAF37" w:rsidR="00E3495C" w:rsidRDefault="00E3495C" w:rsidP="00C42C00">
            <w:pPr>
              <w:spacing w:line="360" w:lineRule="auto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1</w:t>
            </w:r>
          </w:p>
        </w:tc>
        <w:tc>
          <w:tcPr>
            <w:tcW w:w="2831" w:type="dxa"/>
          </w:tcPr>
          <w:p w14:paraId="42DDD566" w14:textId="6EFA2D12" w:rsidR="00E3495C" w:rsidRDefault="00E3495C" w:rsidP="00C42C00">
            <w:pPr>
              <w:spacing w:line="360" w:lineRule="auto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2007</w:t>
            </w:r>
          </w:p>
        </w:tc>
        <w:tc>
          <w:tcPr>
            <w:tcW w:w="2832" w:type="dxa"/>
          </w:tcPr>
          <w:p w14:paraId="53508AF0" w14:textId="5CF2E624" w:rsidR="00E3495C" w:rsidRDefault="00E3495C" w:rsidP="00C42C00">
            <w:pPr>
              <w:spacing w:line="360" w:lineRule="auto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Austrália</w:t>
            </w:r>
          </w:p>
        </w:tc>
      </w:tr>
      <w:tr w:rsidR="00E3495C" w14:paraId="7FF4CD36" w14:textId="77777777" w:rsidTr="00E3495C">
        <w:tc>
          <w:tcPr>
            <w:tcW w:w="2831" w:type="dxa"/>
          </w:tcPr>
          <w:p w14:paraId="10220E66" w14:textId="5FCA9AC9" w:rsidR="00E3495C" w:rsidRDefault="00E3495C" w:rsidP="00C42C00">
            <w:pPr>
              <w:spacing w:line="360" w:lineRule="auto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1</w:t>
            </w:r>
          </w:p>
        </w:tc>
        <w:tc>
          <w:tcPr>
            <w:tcW w:w="2831" w:type="dxa"/>
          </w:tcPr>
          <w:p w14:paraId="058F2A23" w14:textId="1F7F80B8" w:rsidR="00E3495C" w:rsidRDefault="00E3495C" w:rsidP="00C42C00">
            <w:pPr>
              <w:spacing w:line="360" w:lineRule="auto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2008</w:t>
            </w:r>
          </w:p>
        </w:tc>
        <w:tc>
          <w:tcPr>
            <w:tcW w:w="2832" w:type="dxa"/>
          </w:tcPr>
          <w:p w14:paraId="60503457" w14:textId="6D73DEBF" w:rsidR="00E3495C" w:rsidRDefault="00E3495C" w:rsidP="00C42C00">
            <w:pPr>
              <w:spacing w:line="360" w:lineRule="auto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Austrália</w:t>
            </w:r>
          </w:p>
        </w:tc>
      </w:tr>
    </w:tbl>
    <w:p w14:paraId="245F2228" w14:textId="77777777" w:rsidR="00E3495C" w:rsidRDefault="00E3495C" w:rsidP="00E3495C">
      <w:pPr>
        <w:spacing w:line="360" w:lineRule="auto"/>
        <w:rPr>
          <w:rFonts w:ascii="Arial" w:eastAsiaTheme="minorEastAsia" w:hAnsi="Arial" w:cs="Arial"/>
        </w:rPr>
      </w:pPr>
    </w:p>
    <w:p w14:paraId="5847F674" w14:textId="642C0E02" w:rsidR="00E3495C" w:rsidRPr="00E3495C" w:rsidRDefault="00E3495C" w:rsidP="00E3495C">
      <w:pPr>
        <w:spacing w:line="360" w:lineRule="auto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  <w:t xml:space="preserve">O mesmo procedimento foi realizado para a base de dados de Aviação Executiva, sendo os dados faltantes o país de destino e os dados preexistentes que foram repetidos foram os anos de entrega. </w:t>
      </w:r>
    </w:p>
    <w:p w14:paraId="1BF52504" w14:textId="77777777" w:rsidR="006630F5" w:rsidRPr="006630F5" w:rsidRDefault="006630F5" w:rsidP="006630F5">
      <w:pPr>
        <w:spacing w:line="360" w:lineRule="auto"/>
        <w:ind w:firstLine="708"/>
        <w:rPr>
          <w:rFonts w:ascii="Arial" w:eastAsiaTheme="minorEastAsia" w:hAnsi="Arial" w:cs="Arial"/>
        </w:rPr>
      </w:pPr>
    </w:p>
    <w:p w14:paraId="5B3695C2" w14:textId="38AB96EF" w:rsid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- Fluxos de Dados</w:t>
      </w:r>
      <w:r>
        <w:rPr>
          <w:rFonts w:ascii="Arial" w:hAnsi="Arial" w:cs="Arial"/>
        </w:rPr>
        <w:t>:</w:t>
      </w:r>
    </w:p>
    <w:p w14:paraId="22E7806A" w14:textId="6B44A379" w:rsidR="00F332F5" w:rsidRPr="00F332F5" w:rsidRDefault="00F332F5" w:rsidP="00F332F5">
      <w:pPr>
        <w:spacing w:line="360" w:lineRule="auto"/>
        <w:jc w:val="center"/>
        <w:rPr>
          <w:rFonts w:ascii="Arial" w:hAnsi="Arial" w:cs="Arial"/>
        </w:rPr>
      </w:pPr>
      <w:r w:rsidRPr="00E52292">
        <w:rPr>
          <w:rFonts w:ascii="Arial" w:hAnsi="Arial" w:cs="Arial"/>
          <w:noProof/>
        </w:rPr>
        <w:drawing>
          <wp:inline distT="0" distB="0" distL="0" distR="0" wp14:anchorId="434054AA" wp14:editId="5A63861F">
            <wp:extent cx="2475865" cy="3665912"/>
            <wp:effectExtent l="0" t="0" r="635" b="4445"/>
            <wp:docPr id="1185392248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92248" name="Imagem 2" descr="Diagram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095" cy="372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236B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</w:p>
    <w:p w14:paraId="4A87A7F2" w14:textId="6F596931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>3.1 Descrição do Fluxograma:</w:t>
      </w:r>
    </w:p>
    <w:p w14:paraId="5142D437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- Coleta de Dados:</w:t>
      </w:r>
    </w:p>
    <w:p w14:paraId="0BD43200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   - Inicia o processo de coleta de dados de diversas fontes na internet.</w:t>
      </w:r>
    </w:p>
    <w:p w14:paraId="668EF2AE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- Inserção em Planilha:</w:t>
      </w:r>
    </w:p>
    <w:p w14:paraId="1500DE65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lastRenderedPageBreak/>
        <w:t xml:space="preserve">      - Os dados coletados são inseridos em uma planilha para organização.</w:t>
      </w:r>
    </w:p>
    <w:p w14:paraId="5D6092B8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- Rotina em Python (ETL):</w:t>
      </w:r>
    </w:p>
    <w:p w14:paraId="5CE9885D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   - Utiliza-se uma rotina em Python para realizar as operações de Extração, Transformação e Carga (ETL) nos dados armazenados na planilha. Operações ETL incluem:</w:t>
      </w:r>
    </w:p>
    <w:p w14:paraId="06214ABB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      - Extração: Os dados são lidos da planilha.</w:t>
      </w:r>
    </w:p>
    <w:p w14:paraId="463C8D79" w14:textId="72A2E15A" w:rsidR="00F332F5" w:rsidRPr="00790649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      - Transformação: Aplicam-se transformações conforme necessário (limpeza, manipulação de dados).</w:t>
      </w:r>
      <w:r w:rsidR="00790649">
        <w:rPr>
          <w:rFonts w:ascii="Arial" w:hAnsi="Arial" w:cs="Arial"/>
        </w:rPr>
        <w:t xml:space="preserve"> </w:t>
      </w:r>
    </w:p>
    <w:p w14:paraId="1C0C34E0" w14:textId="77777777" w:rsid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      - Carga: Os dados transformados são carregados nas tabelas do MySQL.</w:t>
      </w:r>
    </w:p>
    <w:p w14:paraId="1067C3EE" w14:textId="77777777" w:rsidR="00C1685E" w:rsidRPr="00F332F5" w:rsidRDefault="00C1685E" w:rsidP="00F332F5">
      <w:pPr>
        <w:spacing w:line="360" w:lineRule="auto"/>
        <w:rPr>
          <w:rFonts w:ascii="Arial" w:hAnsi="Arial" w:cs="Arial"/>
        </w:rPr>
      </w:pPr>
    </w:p>
    <w:p w14:paraId="1B5527A8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- Conexão MySQL com Power BI:</w:t>
      </w:r>
    </w:p>
    <w:p w14:paraId="2CDF06F0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   - Realiza-se a conexão entre o MySQL e o Power BI para possibilitar o desenvolvimento de relatórios.</w:t>
      </w:r>
    </w:p>
    <w:p w14:paraId="0319F3CB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</w:p>
    <w:p w14:paraId="08297434" w14:textId="77777777" w:rsidR="00F332F5" w:rsidRDefault="00F332F5" w:rsidP="00F332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- </w:t>
      </w:r>
      <w:r w:rsidRPr="00F332F5">
        <w:rPr>
          <w:rFonts w:ascii="Arial" w:hAnsi="Arial" w:cs="Arial"/>
        </w:rPr>
        <w:t>Desenvolvimento de Relatórios no Power BI:</w:t>
      </w:r>
    </w:p>
    <w:p w14:paraId="427CE8C6" w14:textId="38BC0258" w:rsidR="00F332F5" w:rsidRPr="00F332F5" w:rsidRDefault="00F332F5" w:rsidP="00F332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  </w:t>
      </w:r>
      <w:r w:rsidRPr="00F332F5">
        <w:rPr>
          <w:rFonts w:ascii="Arial" w:hAnsi="Arial" w:cs="Arial"/>
        </w:rPr>
        <w:t>- Utiliza-se o Power BI para criar relatórios interativos com base nos dados carregados no MySQL.</w:t>
      </w:r>
    </w:p>
    <w:p w14:paraId="4CFAC753" w14:textId="1FB2C695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- Análise de Dados:</w:t>
      </w:r>
    </w:p>
    <w:p w14:paraId="4BBD9B5C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   - Exploração e interpretação dos dados para obter insights valiosos.</w:t>
      </w:r>
    </w:p>
    <w:p w14:paraId="43FDFAF4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</w:p>
    <w:p w14:paraId="01913704" w14:textId="7BEB1D2C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>3.</w:t>
      </w:r>
      <w:r>
        <w:rPr>
          <w:rFonts w:ascii="Arial" w:hAnsi="Arial" w:cs="Arial"/>
        </w:rPr>
        <w:t>2</w:t>
      </w:r>
      <w:r w:rsidRPr="00F332F5">
        <w:rPr>
          <w:rFonts w:ascii="Arial" w:hAnsi="Arial" w:cs="Arial"/>
        </w:rPr>
        <w:t xml:space="preserve"> Ferramentas Específicas Utilizadas durante o Processo:</w:t>
      </w:r>
    </w:p>
    <w:p w14:paraId="3AF835CC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A seguinte rotina em Python utiliza a biblioteca </w:t>
      </w:r>
      <w:proofErr w:type="spellStart"/>
      <w:r w:rsidRPr="00F332F5">
        <w:rPr>
          <w:rFonts w:ascii="Arial" w:hAnsi="Arial" w:cs="Arial"/>
        </w:rPr>
        <w:t>SQLAlchemy</w:t>
      </w:r>
      <w:proofErr w:type="spellEnd"/>
      <w:r w:rsidRPr="00F332F5">
        <w:rPr>
          <w:rFonts w:ascii="Arial" w:hAnsi="Arial" w:cs="Arial"/>
        </w:rPr>
        <w:t xml:space="preserve"> para realizar operações de ETL (Extração, Transformação e Carga) em dados armazenados em arquivos CSV para tabelas MySQL.</w:t>
      </w:r>
    </w:p>
    <w:p w14:paraId="5F34A66E" w14:textId="77777777" w:rsidR="00F332F5" w:rsidRDefault="00F332F5" w:rsidP="00F332F5">
      <w:pPr>
        <w:spacing w:line="360" w:lineRule="auto"/>
        <w:rPr>
          <w:rFonts w:ascii="Arial" w:hAnsi="Arial" w:cs="Arial"/>
        </w:rPr>
      </w:pPr>
    </w:p>
    <w:p w14:paraId="20721034" w14:textId="77777777" w:rsidR="00BF30A2" w:rsidRPr="00F332F5" w:rsidRDefault="00BF30A2" w:rsidP="00F332F5">
      <w:pPr>
        <w:spacing w:line="360" w:lineRule="auto"/>
        <w:rPr>
          <w:rFonts w:ascii="Arial" w:hAnsi="Arial" w:cs="Arial"/>
        </w:rPr>
      </w:pPr>
    </w:p>
    <w:p w14:paraId="49F68E64" w14:textId="3760B59F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lastRenderedPageBreak/>
        <w:t xml:space="preserve">   - Importação de Bibliotecas:</w:t>
      </w:r>
    </w:p>
    <w:p w14:paraId="12C17BFC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   - `</w:t>
      </w:r>
      <w:proofErr w:type="spellStart"/>
      <w:r w:rsidRPr="00F332F5">
        <w:rPr>
          <w:rFonts w:ascii="Arial" w:hAnsi="Arial" w:cs="Arial"/>
        </w:rPr>
        <w:t>create_engine</w:t>
      </w:r>
      <w:proofErr w:type="spellEnd"/>
      <w:r w:rsidRPr="00F332F5">
        <w:rPr>
          <w:rFonts w:ascii="Arial" w:hAnsi="Arial" w:cs="Arial"/>
        </w:rPr>
        <w:t>` e `</w:t>
      </w:r>
      <w:proofErr w:type="spellStart"/>
      <w:r w:rsidRPr="00F332F5">
        <w:rPr>
          <w:rFonts w:ascii="Arial" w:hAnsi="Arial" w:cs="Arial"/>
        </w:rPr>
        <w:t>pd</w:t>
      </w:r>
      <w:proofErr w:type="spellEnd"/>
      <w:r w:rsidRPr="00F332F5">
        <w:rPr>
          <w:rFonts w:ascii="Arial" w:hAnsi="Arial" w:cs="Arial"/>
        </w:rPr>
        <w:t xml:space="preserve">` (Pandas): Funções do </w:t>
      </w:r>
      <w:proofErr w:type="spellStart"/>
      <w:r w:rsidRPr="00F332F5">
        <w:rPr>
          <w:rFonts w:ascii="Arial" w:hAnsi="Arial" w:cs="Arial"/>
        </w:rPr>
        <w:t>SQLAlchemy</w:t>
      </w:r>
      <w:proofErr w:type="spellEnd"/>
      <w:r w:rsidRPr="00F332F5">
        <w:rPr>
          <w:rFonts w:ascii="Arial" w:hAnsi="Arial" w:cs="Arial"/>
        </w:rPr>
        <w:t xml:space="preserve"> e Pandas, respectivamente, para criação de </w:t>
      </w:r>
      <w:proofErr w:type="spellStart"/>
      <w:r w:rsidRPr="00F332F5">
        <w:rPr>
          <w:rFonts w:ascii="Arial" w:hAnsi="Arial" w:cs="Arial"/>
        </w:rPr>
        <w:t>engine</w:t>
      </w:r>
      <w:proofErr w:type="spellEnd"/>
      <w:r w:rsidRPr="00F332F5">
        <w:rPr>
          <w:rFonts w:ascii="Arial" w:hAnsi="Arial" w:cs="Arial"/>
        </w:rPr>
        <w:t xml:space="preserve"> de banco de dados e manipulação de dados tabulares.</w:t>
      </w:r>
    </w:p>
    <w:p w14:paraId="23BE1B03" w14:textId="026F7080" w:rsidR="00F332F5" w:rsidRPr="00F332F5" w:rsidRDefault="00F332F5" w:rsidP="00F332F5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B27CF98" wp14:editId="58CC4BBF">
            <wp:extent cx="3025458" cy="465455"/>
            <wp:effectExtent l="0" t="0" r="0" b="4445"/>
            <wp:docPr id="26063586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35862" name="Imagem 2606358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176" cy="4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F8DD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- Configurações do Banco de Dados:</w:t>
      </w:r>
    </w:p>
    <w:p w14:paraId="723E07A8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   - `</w:t>
      </w:r>
      <w:proofErr w:type="spellStart"/>
      <w:r w:rsidRPr="00F332F5">
        <w:rPr>
          <w:rFonts w:ascii="Arial" w:hAnsi="Arial" w:cs="Arial"/>
        </w:rPr>
        <w:t>db_config</w:t>
      </w:r>
      <w:proofErr w:type="spellEnd"/>
      <w:r w:rsidRPr="00F332F5">
        <w:rPr>
          <w:rFonts w:ascii="Arial" w:hAnsi="Arial" w:cs="Arial"/>
        </w:rPr>
        <w:t>`: Dicionário contendo informações como host, usuário, senha e nome do banco de dados.</w:t>
      </w:r>
    </w:p>
    <w:p w14:paraId="50B89BE9" w14:textId="188EC5B6" w:rsidR="00F332F5" w:rsidRPr="00F332F5" w:rsidRDefault="00F332F5" w:rsidP="00F332F5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681B3FC" wp14:editId="7AE75AAA">
            <wp:extent cx="2061556" cy="901700"/>
            <wp:effectExtent l="0" t="0" r="0" b="0"/>
            <wp:docPr id="1456540034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40034" name="Imagem 10" descr="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305" cy="92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186E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- Conexão ao MySQL usando </w:t>
      </w:r>
      <w:proofErr w:type="spellStart"/>
      <w:r w:rsidRPr="00F332F5">
        <w:rPr>
          <w:rFonts w:ascii="Arial" w:hAnsi="Arial" w:cs="Arial"/>
        </w:rPr>
        <w:t>SQLAlchemy</w:t>
      </w:r>
      <w:proofErr w:type="spellEnd"/>
      <w:r w:rsidRPr="00F332F5">
        <w:rPr>
          <w:rFonts w:ascii="Arial" w:hAnsi="Arial" w:cs="Arial"/>
        </w:rPr>
        <w:t>:</w:t>
      </w:r>
    </w:p>
    <w:p w14:paraId="63B0052E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   - `</w:t>
      </w:r>
      <w:proofErr w:type="spellStart"/>
      <w:r w:rsidRPr="00F332F5">
        <w:rPr>
          <w:rFonts w:ascii="Arial" w:hAnsi="Arial" w:cs="Arial"/>
        </w:rPr>
        <w:t>engine</w:t>
      </w:r>
      <w:proofErr w:type="spellEnd"/>
      <w:r w:rsidRPr="00F332F5">
        <w:rPr>
          <w:rFonts w:ascii="Arial" w:hAnsi="Arial" w:cs="Arial"/>
        </w:rPr>
        <w:t xml:space="preserve">`: Cria uma instância de </w:t>
      </w:r>
      <w:proofErr w:type="spellStart"/>
      <w:r w:rsidRPr="00F332F5">
        <w:rPr>
          <w:rFonts w:ascii="Arial" w:hAnsi="Arial" w:cs="Arial"/>
        </w:rPr>
        <w:t>engine</w:t>
      </w:r>
      <w:proofErr w:type="spellEnd"/>
      <w:r w:rsidRPr="00F332F5">
        <w:rPr>
          <w:rFonts w:ascii="Arial" w:hAnsi="Arial" w:cs="Arial"/>
        </w:rPr>
        <w:t xml:space="preserve"> para gerenciar a conexão com o banco de dados.</w:t>
      </w:r>
    </w:p>
    <w:p w14:paraId="72C3B204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</w:t>
      </w:r>
    </w:p>
    <w:p w14:paraId="58912A67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- Mapeamento de Arquivos CSV para Tabelas:</w:t>
      </w:r>
    </w:p>
    <w:p w14:paraId="5414A149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   - `</w:t>
      </w:r>
      <w:proofErr w:type="spellStart"/>
      <w:r w:rsidRPr="00F332F5">
        <w:rPr>
          <w:rFonts w:ascii="Arial" w:hAnsi="Arial" w:cs="Arial"/>
        </w:rPr>
        <w:t>mapeamento_arquivos_tabelas</w:t>
      </w:r>
      <w:proofErr w:type="spellEnd"/>
      <w:r w:rsidRPr="00F332F5">
        <w:rPr>
          <w:rFonts w:ascii="Arial" w:hAnsi="Arial" w:cs="Arial"/>
        </w:rPr>
        <w:t>`: Dicionário que associa nomes de arquivos CSV a nomes correspondentes de tabelas MySQL.</w:t>
      </w:r>
    </w:p>
    <w:p w14:paraId="367C4EA1" w14:textId="6210B0B9" w:rsidR="00F332F5" w:rsidRPr="00F332F5" w:rsidRDefault="00F332F5" w:rsidP="00F332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4C600C0" wp14:editId="21780097">
            <wp:extent cx="5400040" cy="387985"/>
            <wp:effectExtent l="0" t="0" r="0" b="5715"/>
            <wp:docPr id="784001662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01662" name="Imagem 7840016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873" cy="39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398C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- Loop sobre Arquivos e Tabelas:</w:t>
      </w:r>
    </w:p>
    <w:p w14:paraId="30699F81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   - A rotina percorre cada arquivo e tabela correspondente, lê os dados do arquivo CSV usando Pandas e os insere no MySQL. Essa rotina realiza a ETL, garantindo a integridade e consistência dos dados no MySQL, além de fornecer informações detalhadas sobre eventuais erros encontrados durante o processo.</w:t>
      </w:r>
    </w:p>
    <w:p w14:paraId="5F18E410" w14:textId="407B68A3" w:rsidR="00F332F5" w:rsidRPr="00F332F5" w:rsidRDefault="00BE2A9F" w:rsidP="00BE2A9F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96A17E5" wp14:editId="304103ED">
            <wp:extent cx="5400040" cy="3657600"/>
            <wp:effectExtent l="0" t="0" r="0" b="0"/>
            <wp:docPr id="1348052734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52734" name="Imagem 13" descr="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9A0A" w14:textId="77777777" w:rsidR="007B3E3E" w:rsidRDefault="007B3E3E" w:rsidP="00F332F5">
      <w:pPr>
        <w:spacing w:line="360" w:lineRule="auto"/>
        <w:rPr>
          <w:rFonts w:ascii="Arial" w:hAnsi="Arial" w:cs="Arial"/>
        </w:rPr>
      </w:pPr>
    </w:p>
    <w:p w14:paraId="029CD645" w14:textId="77777777" w:rsidR="007B3E3E" w:rsidRDefault="007B3E3E" w:rsidP="00F332F5">
      <w:pPr>
        <w:spacing w:line="360" w:lineRule="auto"/>
        <w:rPr>
          <w:rFonts w:ascii="Arial" w:hAnsi="Arial" w:cs="Arial"/>
        </w:rPr>
      </w:pPr>
    </w:p>
    <w:p w14:paraId="58F22F99" w14:textId="08A0244A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>4. Recomendações para Aprimorar a Confiabilidade e Qualidade dos Dados:</w:t>
      </w:r>
    </w:p>
    <w:p w14:paraId="5E18EF1A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- Adotar Boas Práticas de Coleta:</w:t>
      </w:r>
    </w:p>
    <w:p w14:paraId="7D998F35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   - Implementar validações de formato e fazer verificações de consistência durante a entrada de dados.</w:t>
      </w:r>
    </w:p>
    <w:p w14:paraId="0717F17F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   - Considerar a adoção de técnicas de aprendizado de máquina para detecção automática de anomalias.</w:t>
      </w:r>
    </w:p>
    <w:p w14:paraId="3C9857C0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</w:t>
      </w:r>
    </w:p>
    <w:p w14:paraId="3B6B2695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- Armazenar Dados:</w:t>
      </w:r>
    </w:p>
    <w:p w14:paraId="18B4070F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   - Normalizar o banco de dados para reduzir redundâncias e melhorar a consistência.</w:t>
      </w:r>
    </w:p>
    <w:p w14:paraId="4D7F97A0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   - Manter um plano de backup regular e testar procedimentos de recuperação.</w:t>
      </w:r>
    </w:p>
    <w:p w14:paraId="32E8B269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</w:t>
      </w:r>
    </w:p>
    <w:p w14:paraId="24114575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lastRenderedPageBreak/>
        <w:t xml:space="preserve">   - Limpar Dados:</w:t>
      </w:r>
    </w:p>
    <w:p w14:paraId="45A24EC7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   - Utilizar expressões regulares ou ferramentas específicas para corrigir problemas de formatação.</w:t>
      </w:r>
    </w:p>
    <w:p w14:paraId="7EB507C0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   - Automatizar processos de limpeza sempre que possível para eficiência a longo prazo.</w:t>
      </w:r>
    </w:p>
    <w:p w14:paraId="01F73A54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</w:t>
      </w:r>
    </w:p>
    <w:p w14:paraId="04855973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- Monitorar Continuamente:</w:t>
      </w:r>
    </w:p>
    <w:p w14:paraId="0AC53559" w14:textId="77777777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   - Implementar alertas automáticos para notificar sobre possíveis problemas nos dados.</w:t>
      </w:r>
    </w:p>
    <w:p w14:paraId="4F4F0A8A" w14:textId="4A9C5405" w:rsidR="00F332F5" w:rsidRPr="00F332F5" w:rsidRDefault="00F332F5" w:rsidP="00F332F5">
      <w:pPr>
        <w:spacing w:line="360" w:lineRule="auto"/>
        <w:rPr>
          <w:rFonts w:ascii="Arial" w:hAnsi="Arial" w:cs="Arial"/>
        </w:rPr>
      </w:pPr>
      <w:r w:rsidRPr="00F332F5">
        <w:rPr>
          <w:rFonts w:ascii="Arial" w:hAnsi="Arial" w:cs="Arial"/>
        </w:rPr>
        <w:t xml:space="preserve">      - Realizar auditorias periódicas para garantir a aderência contínua às boas práticas.</w:t>
      </w:r>
    </w:p>
    <w:sectPr w:rsidR="00F332F5" w:rsidRPr="00F332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1D3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30F01AA"/>
    <w:multiLevelType w:val="multilevel"/>
    <w:tmpl w:val="F82424E8"/>
    <w:lvl w:ilvl="0">
      <w:start w:val="4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FF22C8"/>
    <w:multiLevelType w:val="hybridMultilevel"/>
    <w:tmpl w:val="A9B88F8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40824"/>
    <w:multiLevelType w:val="multilevel"/>
    <w:tmpl w:val="3C388D3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EE10466"/>
    <w:multiLevelType w:val="hybridMultilevel"/>
    <w:tmpl w:val="64A2F99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569EB"/>
    <w:multiLevelType w:val="hybridMultilevel"/>
    <w:tmpl w:val="48380088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805721F"/>
    <w:multiLevelType w:val="hybridMultilevel"/>
    <w:tmpl w:val="ACA0E4D2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0D4307"/>
    <w:multiLevelType w:val="hybridMultilevel"/>
    <w:tmpl w:val="E672565A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9250460"/>
    <w:multiLevelType w:val="hybridMultilevel"/>
    <w:tmpl w:val="2D9E5C2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8F3508"/>
    <w:multiLevelType w:val="hybridMultilevel"/>
    <w:tmpl w:val="74C0506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516253"/>
    <w:multiLevelType w:val="multilevel"/>
    <w:tmpl w:val="3C388D3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0882A83"/>
    <w:multiLevelType w:val="hybridMultilevel"/>
    <w:tmpl w:val="5C267DC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A46F2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9B07021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2C571AA"/>
    <w:multiLevelType w:val="hybridMultilevel"/>
    <w:tmpl w:val="66949B1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40259C"/>
    <w:multiLevelType w:val="multilevel"/>
    <w:tmpl w:val="0A76B96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6AEA66E5"/>
    <w:multiLevelType w:val="hybridMultilevel"/>
    <w:tmpl w:val="44B0764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BF72746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E0F11F4"/>
    <w:multiLevelType w:val="hybridMultilevel"/>
    <w:tmpl w:val="CBE8F77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EA2EA9"/>
    <w:multiLevelType w:val="hybridMultilevel"/>
    <w:tmpl w:val="8AC66F4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74569D"/>
    <w:multiLevelType w:val="hybridMultilevel"/>
    <w:tmpl w:val="14C6717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D0574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DEB74E1"/>
    <w:multiLevelType w:val="hybridMultilevel"/>
    <w:tmpl w:val="F49A66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2917714">
    <w:abstractNumId w:val="13"/>
  </w:num>
  <w:num w:numId="2" w16cid:durableId="1375158681">
    <w:abstractNumId w:val="12"/>
  </w:num>
  <w:num w:numId="3" w16cid:durableId="1474710088">
    <w:abstractNumId w:val="21"/>
  </w:num>
  <w:num w:numId="4" w16cid:durableId="1668439151">
    <w:abstractNumId w:val="10"/>
  </w:num>
  <w:num w:numId="5" w16cid:durableId="2105571328">
    <w:abstractNumId w:val="17"/>
  </w:num>
  <w:num w:numId="6" w16cid:durableId="1266303473">
    <w:abstractNumId w:val="0"/>
  </w:num>
  <w:num w:numId="7" w16cid:durableId="1998069720">
    <w:abstractNumId w:val="11"/>
  </w:num>
  <w:num w:numId="8" w16cid:durableId="478616079">
    <w:abstractNumId w:val="22"/>
  </w:num>
  <w:num w:numId="9" w16cid:durableId="8870027">
    <w:abstractNumId w:val="8"/>
  </w:num>
  <w:num w:numId="10" w16cid:durableId="499542188">
    <w:abstractNumId w:val="2"/>
  </w:num>
  <w:num w:numId="11" w16cid:durableId="1385251539">
    <w:abstractNumId w:val="6"/>
  </w:num>
  <w:num w:numId="12" w16cid:durableId="1466266774">
    <w:abstractNumId w:val="14"/>
  </w:num>
  <w:num w:numId="13" w16cid:durableId="987168922">
    <w:abstractNumId w:val="9"/>
  </w:num>
  <w:num w:numId="14" w16cid:durableId="405493594">
    <w:abstractNumId w:val="7"/>
  </w:num>
  <w:num w:numId="15" w16cid:durableId="1400666378">
    <w:abstractNumId w:val="19"/>
  </w:num>
  <w:num w:numId="16" w16cid:durableId="1726834765">
    <w:abstractNumId w:val="4"/>
  </w:num>
  <w:num w:numId="17" w16cid:durableId="2059042621">
    <w:abstractNumId w:val="20"/>
  </w:num>
  <w:num w:numId="18" w16cid:durableId="1727603319">
    <w:abstractNumId w:val="18"/>
  </w:num>
  <w:num w:numId="19" w16cid:durableId="1375622476">
    <w:abstractNumId w:val="5"/>
  </w:num>
  <w:num w:numId="20" w16cid:durableId="2072119892">
    <w:abstractNumId w:val="15"/>
  </w:num>
  <w:num w:numId="21" w16cid:durableId="815417511">
    <w:abstractNumId w:val="1"/>
  </w:num>
  <w:num w:numId="22" w16cid:durableId="1897427487">
    <w:abstractNumId w:val="16"/>
  </w:num>
  <w:num w:numId="23" w16cid:durableId="21122401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EDE"/>
    <w:rsid w:val="00001F33"/>
    <w:rsid w:val="0006517C"/>
    <w:rsid w:val="00183BF0"/>
    <w:rsid w:val="002E07A0"/>
    <w:rsid w:val="003746E2"/>
    <w:rsid w:val="00413364"/>
    <w:rsid w:val="004C75B1"/>
    <w:rsid w:val="004F269F"/>
    <w:rsid w:val="00532865"/>
    <w:rsid w:val="00575D96"/>
    <w:rsid w:val="00591926"/>
    <w:rsid w:val="006201DE"/>
    <w:rsid w:val="00630248"/>
    <w:rsid w:val="006630F5"/>
    <w:rsid w:val="006C4051"/>
    <w:rsid w:val="006D75B5"/>
    <w:rsid w:val="00790649"/>
    <w:rsid w:val="007B023E"/>
    <w:rsid w:val="007B3E3E"/>
    <w:rsid w:val="007C593D"/>
    <w:rsid w:val="007F5E4C"/>
    <w:rsid w:val="008101DF"/>
    <w:rsid w:val="008664B2"/>
    <w:rsid w:val="0087583F"/>
    <w:rsid w:val="008E5425"/>
    <w:rsid w:val="008F1B81"/>
    <w:rsid w:val="00A41931"/>
    <w:rsid w:val="00A8496A"/>
    <w:rsid w:val="00AB4CE6"/>
    <w:rsid w:val="00B12D1A"/>
    <w:rsid w:val="00B17968"/>
    <w:rsid w:val="00B61B4B"/>
    <w:rsid w:val="00B77915"/>
    <w:rsid w:val="00BE2A9F"/>
    <w:rsid w:val="00BF30A2"/>
    <w:rsid w:val="00C1685E"/>
    <w:rsid w:val="00C34EDE"/>
    <w:rsid w:val="00C42C00"/>
    <w:rsid w:val="00CC774B"/>
    <w:rsid w:val="00D43803"/>
    <w:rsid w:val="00DF53E8"/>
    <w:rsid w:val="00E3495C"/>
    <w:rsid w:val="00E52292"/>
    <w:rsid w:val="00F332F5"/>
    <w:rsid w:val="00F43F98"/>
    <w:rsid w:val="00F91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8EA91"/>
  <w15:chartTrackingRefBased/>
  <w15:docId w15:val="{384610A8-F727-0646-B888-A9BF79E8E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34E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34E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34E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34E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34E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34E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34E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34E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34E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34E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34E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34E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34ED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34ED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34ED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34ED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34ED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34ED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C34E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34E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C34E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34E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34E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34ED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34ED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34ED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34E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34ED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34EDE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7C593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6630F5"/>
    <w:rPr>
      <w:color w:val="666666"/>
    </w:rPr>
  </w:style>
  <w:style w:type="table" w:styleId="Tabelacomgrade">
    <w:name w:val="Table Grid"/>
    <w:basedOn w:val="Tabelanormal"/>
    <w:uiPriority w:val="39"/>
    <w:rsid w:val="00E349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4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74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29287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245872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30807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37229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846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406047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811567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29117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41279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12</Pages>
  <Words>1555</Words>
  <Characters>8402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Natasha Brandao</dc:creator>
  <cp:keywords/>
  <dc:description/>
  <cp:lastModifiedBy>Natasha Brandao</cp:lastModifiedBy>
  <cp:revision>29</cp:revision>
  <dcterms:created xsi:type="dcterms:W3CDTF">2024-01-11T23:59:00Z</dcterms:created>
  <dcterms:modified xsi:type="dcterms:W3CDTF">2024-01-16T21:59:00Z</dcterms:modified>
</cp:coreProperties>
</file>