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  <w:t>Введение</w:t>
      </w:r>
    </w:p>
    <w:p w:rsidR="00302D0C" w:rsidRP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Объектная модель документов (DOM) определена консорциумом World Wide Web Consortium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</w:t>
      </w:r>
      <w:r w:rsidRPr="00042BF5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трех</w:t>
      </w:r>
      <w:r w:rsidRPr="00042BF5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группах</w:t>
      </w:r>
      <w:r w:rsidRPr="00042BF5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спецификаций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(DOM Level 1, DOM Level 2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</w:t>
      </w:r>
      <w:r w:rsidRPr="00042BF5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 Level 3). 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представляет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 или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XML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-документ в виде иерархического дерева элементов, каждый из которых обладает определенными свойствами и имеет определенные методы. Используя клиентские языки, такие как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можно добавлять, изменять, удалять и назначать события элементам дерева, что позволяет создавать интерактивные, динамические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Web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-страницы.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bookmarkStart w:id="0" w:name="_GoBack"/>
      <w:bookmarkEnd w:id="0"/>
    </w:p>
    <w:p w:rsid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  <w:t>DOM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>-скриптинг</w:t>
      </w:r>
    </w:p>
    <w:p w:rsid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терминологии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объект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Document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является корнем дерева.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это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window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document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или просто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Document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(так как он присоединен к объекту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Window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). Это отправная точка для некоторых реализаций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В листинге 1 приведен пример фрагмента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-кода.</w:t>
      </w:r>
    </w:p>
    <w:p w:rsidR="00D57FC8" w:rsidRDefault="00D57FC8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Листинг 1. HTML-код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&lt;body&gt;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&lt;p id="paragraph1"&gt;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&lt;span&gt;This is some text&lt;/span&gt;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&lt;a href="/index.html" title="Click here"&gt;Click here&lt;/a&gt;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&lt;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p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&lt;/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body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&gt;</w:t>
      </w:r>
    </w:p>
    <w:p w:rsidR="00D57FC8" w:rsidRDefault="00D57FC8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С точки зрения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тег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этом примере представляется посредством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-интерфейса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Element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Этот тег является родительским по отношению к тегам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span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Теги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span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являются элементами одного уровня.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Предположим, что мы хотим получить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якоря из листинга 1. Простым способом получения доступа к элементу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является использование метода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Следующий код, написанный на языке описания интерфейсов (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Interface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Definition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Language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IDL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), представляет собой часть описания интерфейса документа и содержит имя и список параметров метода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Element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(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in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DOMString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elementId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Интерфейс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DOMString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реализован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посредством объекта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String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; таким образом, вышеуказанный метод принимает идентификатор элемента в виде параметра строкового типа. В нашем примере тег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является единственным элементом, содержащим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поэтому его можно извлечь с помощью конструкции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var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paragraph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=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document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paragraph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1");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Чтобы получить якорь, заключенный в тег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можно использовать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childNodes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Этот атрибут является частью интерфейса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Node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 возвращает объект типа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NodeList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Объект является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array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like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объектом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Array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like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объекты не имеют методов, например,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pop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или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push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но имеют свойство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length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Объект, возвращаемый атрибутом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childNodes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не различает узловые элементы (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-теги), текстовые элементы и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lastRenderedPageBreak/>
        <w:t>элементы-комментарии. Для поиска только узловых элементов можно использовать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children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Поскольку нам не нужны текстовые элементы или комментарии, для нашего случая будет лучше использовать именно этот атрибут, а не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childNodes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В нашем примере якорь является вторым дочерним элементом параграфа, так что его можно получить с помощью следующей конструкции: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var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aElement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=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paragraph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children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[1];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Для получения значения атрибута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имеющегося у нас элемента можно использовать метод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getAttribute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передав ему в качестве параметра имя атрибута (в нашем случае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). Часть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IDL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-описания, содержащая метод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getAttribute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выглядит так: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DOMString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getAttribute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(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in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DOMString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name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 нашем примере можно реализовать вышеупомянутый интерфейс следующим образом: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var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aHref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=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aElement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getAttribute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"); // 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index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html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Так же как и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методы можно связывать в цепочку. Например, значение атрибута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тега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можно получить с помощью одной строки кода: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var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aHref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=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document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paragraph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1").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children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[1].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getAttribute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"); //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index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html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 */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P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 xml:space="preserve">Углубляемся в 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  <w:t>DOM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>-скриптинг: тестовое приложение</w:t>
      </w:r>
    </w:p>
    <w:p w:rsid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этом разделе мы рассмотрим некоторые возможности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-скриптинга. Мы рассмотрим тестовое приложение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Sticky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Notes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(заметки на липучках), которое представляет собой интерактивную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Web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-страницу, на которую пользователь может "приклеивать" заметки без ее перезагрузки. Эта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Web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-страница изображена на рисунке 1.</w:t>
      </w: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 xml:space="preserve">Рисунок 1. Клиентский интерфейс приложения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Sticky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Notes</w:t>
      </w:r>
    </w:p>
    <w:p w:rsidR="00302D0C" w:rsidRDefault="00302D0C" w:rsidP="0030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88516" cy="3152775"/>
            <wp:effectExtent l="0" t="0" r="7620" b="0"/>
            <wp:docPr id="1" name="Picture 1" descr="Клиентский интерфейс приложения Stick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иентский интерфейс приложения Sticky No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40" cy="31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-код этой страницы представлен в листинге 2. Внутри тега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head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находятся ссылки на файлы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CSS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Внутри тега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body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можно увидеть структуру заметок, которые уже присутствуют на странице – это тег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textarea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 якорь, при срабатывании которого создается новая заметка.</w:t>
      </w:r>
    </w:p>
    <w:p w:rsidR="00D57FC8" w:rsidRDefault="00D57FC8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 xml:space="preserve">Листинг 2.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HTML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-код приложения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lastRenderedPageBreak/>
        <w:t>&lt;!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DOCTYPE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html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&lt;html&gt;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&lt;head&gt;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&lt;meta charset=utf-8"&gt;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&lt;title&gt;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Dom Scripting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&lt;/title&gt;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&lt;link rel="stylesheet" href="css/master.css" /&gt;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&lt;script src="js/script.js"&gt;&lt;/script&gt;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&lt;/head&gt;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&lt;body&gt;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&lt;div class="wrapper"&gt;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&lt;h1&gt; Sticky Notes &lt;/h1&gt;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&lt;div class="links"&gt;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&lt;textarea id="contentArea" cols="10"&gt; &lt;/textarea&gt;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&lt;a href="/random.html" class="add"&gt;Click here&lt;/a&gt;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&lt;span&gt;to add a sticky note&lt;/span&gt;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&lt;/div&gt;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&lt;div id="notes"&gt;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&lt;div class="note"&gt;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    &lt;p&gt;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        This is a note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    &lt;/p&gt;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&lt;/div&gt;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&lt;/div&gt;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&lt;/div&gt;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&lt;/body&gt;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&lt;/html&gt;</w:t>
      </w:r>
    </w:p>
    <w:p w:rsidR="00D57FC8" w:rsidRPr="00042BF5" w:rsidRDefault="00D57FC8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Давайте проанализируем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-код в файле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который загружается при открытии страницы. Этот сценарий должен выполняться один раз при загрузке страницы или при создании структуры документа. Чтобы добиться этого, можно привязать функцию к оконному атрибуту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onload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как показано в листинге 3.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Листинг 3. Атрибут 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onload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window.onload = init;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function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init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() {}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onload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связан с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-событием загрузки (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), что является типовым способом привязки события к функции прослушивателя событий на уровне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Level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0 (эта "спецификация" поддерживается всеми браузерами, но не является стандартом). Стандартная модель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Events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Model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определена внутри спецификаций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Level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2. В этой спецификации для регистрации обработчика событий в конечном элементе определен метод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addEventListener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(из интерфейса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EventTarget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).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Этот метод описывается следующим кодом: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object.addEventListener(eventType, eventHandler, useCapture);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Здесь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eventType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– это регистрируемое событие объекта,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eventHandler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– функция для привязки к определенному событию,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useCapture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– необязательное булево значение, определяющее, на какой фазе события (всплывание или захват) будет вызвана функция. В следующем коде функция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addEventListener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используется для привязки метода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к окну: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window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addEventListener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("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load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",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init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,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false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);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К сожалению,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Internet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Explorer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версии ниже 9 не поддерживает вышеописанный метод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и имеет свою собственную реализацию: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object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attachListener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eventType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 xml:space="preserve">, 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eventHandler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);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lastRenderedPageBreak/>
        <w:t>Для параметра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eventType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необходимо указывать перед именем события префикс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on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По умолчанию события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являются всплывающими, поэтому параметр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useCapture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отсутствует.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листинге 4 приведен фрагмент кода из файла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содержащий функцию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которая управляет привязкой событий во всех браузерах. Это метод глобального объекта под названием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SA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Он работает в любом из рассмотренных выше вариантов.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Листинг 4. Функция 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addEvent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window.SA  =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addEvent : function(element, evType, fn, useCapture)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if (element.addEventListener)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element.addEventListener (evType, fn, useCapture);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return true;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else if (element.attachEvent)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var r = element.attachEvent('on' + evType, fn);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return r;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else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element['on' + evType] = fn;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}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Если вы используете функцию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то можете привязать функцию (давайте назовем ее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SA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) к событию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как показано в листинге 5.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5. Привязка функции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SA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addEvent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(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window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, "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load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",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SA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load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,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false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SA =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load : function()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       // init block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Функция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SA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из вышеприведенного примера срабатывает только тогда, когда загружены все ресурсы, поскольку она привязана к событию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В общем случае перед выполнением функции, привязанной к событию загрузки (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), может пройти какое-то время, особенно если загружаемая страница содержит большое количество графических изображений. Хорошей практикой является привязывать функцию инициализации сценария к событию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DOMContentLoaded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которое поддерживается всеми современными браузерами и срабатывает после того, как будет построено дерево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Функция будет выполнена до того, как будут загружены все внешние ресурсы, что делает страницу более отзывчивой.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Internet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Explorer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до 9 версии не имел готового встроенного события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DOMContentLoaded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поэтому для того, чтобы заставить работать его так же, как и другие браузеры, приходилось искать обходные пути. В нашем примере на странице нет большого количества изображений, поэтому можно использовать подход с использованием события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load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– это не отразится на производительности страницы.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Теперь мы готовы к тому, чтобы привязать обработчик функции к событию щелчка по ссылке якоря. Когда пользователь щелкнет на якоре, будет выполнено определенное действие. В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lastRenderedPageBreak/>
        <w:t xml:space="preserve">нашем примере будет создаваться новая заметка. Прежде всего необходимо пройти по дереву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до нашего конечного якоря, как показано в листинге 6.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6. Получение якоря с именем класса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 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add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load : function()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var anchorSelected;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if (document.getElementsByClassName)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anchorSelected = document.getElementsByClassName("add")[0];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} else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var anchors = document.getElementsByTagName("a"),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alenght = anchors.length;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for (var i = 0; i &lt; alenght; i++ 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var anchor = anchors[i];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if (anchor.className === "add")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anchorSelected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=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anchor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Как вы, вероятно, догадались, метод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document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getElementsByClassName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листинге 6 позволяет получить элементы с указанным именем класса. Этот метод возвращает набор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-элементов, но, к сожалению, не полностью поддерживается всеми браузерами, например,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6 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7. Для этих браузеров необходимо использовать другой код. Сначала можно получить список якорей с помощью метода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document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getElementsByTagName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а затем пройти по этому списку в поисках якоря, содержащего класс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CSS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с именем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Метод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GetElementsByTagName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формально возвращает объект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NodeList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и, к счастью, полностью поддерживается всеми основными браузерами.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Из листинга 6 видно, как сохранить размер массива якорей в переменной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alength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чтобы впоследствии с помощью одного цикла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for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просмотреть все дерево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Изменение дерева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и работа с ним – дорогостоящая операция, поэтому нужно стараться свести к минимуму число обращений к нему.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Теперь, получив якорь, мы можем привязать событие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click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к функции прослушивателя событий, ответственной за добавление заметки, как показано в листинге 7.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7. Привязка события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load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: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function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()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SA.addEvent(anchorSelected, "click", SA.addNote, false);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Из листинга 7 видно, что прослушиватель событий, привязанный к событию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click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называется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SA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addNote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Эта функция предназначена для выполнения нескольких задач:</w:t>
      </w:r>
    </w:p>
    <w:p w:rsidR="00302D0C" w:rsidRDefault="00302D0C" w:rsidP="00302D0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  <w:t>Создание копии последней созданной заметки.</w:t>
      </w:r>
    </w:p>
    <w:p w:rsidR="00302D0C" w:rsidRDefault="00302D0C" w:rsidP="00302D0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  <w:t>Вставка текста, набранного пользователем, в только что созданную копию заметки.</w:t>
      </w:r>
    </w:p>
    <w:p w:rsidR="00302D0C" w:rsidRDefault="00302D0C" w:rsidP="00302D0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u-RU" w:eastAsia="en-GB"/>
        </w:rPr>
        <w:lastRenderedPageBreak/>
        <w:t>Добавление новой заметки в список заметок.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 листинге 8 показано решение первой задачи.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8. Создание копии последней созданной заметки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addNote : function(event)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var notes = document.getElementById("notes");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// Clone the node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var newNode = notes.children[0].cloneNode(true);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},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Получив тег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div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с идентификатором заметки с помощью метода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мы получаем первый дочерний элемент, вложенный в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div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и создаем его копию с помощью метода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cloneNode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. Полученную таким образом копию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-элемента мы сохраняем в переменную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newNode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Выберите элемент параграфа, вложенный в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newNode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вызвав метод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getElementsByTagName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для клонированного элемента. Для получения содержимого узла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предусмотрен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textContent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К сожалению, он поддерживается полностью не всеми браузерами, поэтому придется использовать другой подход: обратитесь к атрибуту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firstChild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параграфа, а затем извлеките из него свойство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nodeValue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Теперь значение этого свойства устанавливается равным содержимому тега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textarea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который присутствует на странице. Содержимое тега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textarea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получается из значения свойства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-элемента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textarea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доступного с помощью метода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getElementById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В листинге 9 показано, как вставить набранный пользователем текст в созданную копию заметки (вторая задача).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9. Вставка текста из текстового поля в только что созданную копию заметки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addNote : function(event)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// Set the content of the node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newNode.getElementsByTagName("p")[0].firstChild.nodeValue =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document.getElementById("contentArea").value;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notes.appendChild(newNode);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Для решения последней задачи мы добавим созданную заметку в список заметок с помощью метода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appendChild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как показано в листинге 10.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>Листинг 10. Добавление новой заметки в список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addNote : function(event)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notes.appendChild(newNode);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Наконец, необходимо предотвратить выполнение действия по умолчанию для события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click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(для якоря этим действием является перенаправление пользователя по указанному в атрибуте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href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URL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-адресу). Для этого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предусмотрен метод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preventDefault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применяемый к событию с передаваемым в функцию-обработчик параметром. Этот метод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lastRenderedPageBreak/>
        <w:t xml:space="preserve">также не поддерживается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версии ниже 9. Чтобы добиться тех же результатов при использовании более старых версий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 можно установить атрибут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event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.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returnValue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false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Код представлен в листинге 11.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 xml:space="preserve">Листинг 11. Предотвращение выполнения действия по умолчанию для события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click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addNote : function(event)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event.preventDefault ? event.preventDefault() : event.returnValue = false;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}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302D0C" w:rsidRP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листинге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12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приведен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весь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код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файла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script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js</w:t>
      </w:r>
      <w:r w:rsidRPr="00302D0C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.</w:t>
      </w: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Листинг 12. Содержимое файла script.js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window.SA =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addEvent : function(element, evType, fn, useCapture)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if (element.addEventListener)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element.addEventListener (evType, fn, useCapture);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return true;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else if (element.attachEvent)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var r = element.attachEvent('on' + evType, fn);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return r;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else {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element['on' + evType] = fn;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},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load : function()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var anchorSelected;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if (document.getElementsByClassName)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anchorSelected =  document.getElementsByClassName("add")[0];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 else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var anchors = document.getElementsByTagName("a"),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alenght = anchors.length;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for (var i = 0; i &lt; alenght; i++ 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var anchor = anchors[i];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if (anchor.className === "add")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    anchorSelected = anchor;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SA.addEvent(anchorSelected, "click", SA.addNote, false);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},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addNote : function(event) 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var notes = document.getElementById("notes");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// Clone the node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var newNode = notes.children[0].cloneNode(true);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// Set the content of the node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newNode.getElementsByTagName("p")[0].firstChild.nodeValue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= document.getElementById("contentArea").value;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lastRenderedPageBreak/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notes.appendChild(newNode);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event.preventDefault ? event.preventDefault() : event.returnValue = false;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}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SA.addEvent(window, "load", SA.load, false);</w:t>
      </w:r>
    </w:p>
    <w:p w:rsidR="00302D0C" w:rsidRP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</w:p>
    <w:p w:rsid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 xml:space="preserve">Библиотеки 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  <w:t>JavaScript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 xml:space="preserve"> и модель 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GB" w:eastAsia="en-GB"/>
        </w:rPr>
        <w:t>DOM</w:t>
      </w:r>
    </w:p>
    <w:p w:rsid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Когда разработчики пишут код на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они часто используют библиотеки (инфраструктуры)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которые самостоятельно учитывают различие реализаций модели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в различных браузерах. Посмотрите, как можно было бы переписать код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из листинга 12, используя популярную библиотеку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jQuery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Листинг 13. Script-jquery.js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$(function(){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$('a.add').click(function(){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var newNote = $('.note').eq(0).clone();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newNote.find('p').text($('#contentArea').val());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$('#notes').append(newNote);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return false;</w:t>
      </w:r>
    </w:p>
    <w:p w:rsidR="00302D0C" w:rsidRP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</w:t>
      </w:r>
      <w:r w:rsidRPr="00302D0C"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});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});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В результате мы получили всего лишь несколько строк четкого и чистого кода.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Поскольку для использования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jQuery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необходимо импортировать библиотеку 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HTML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как показано в листинге 14, придется выполнить один дополнительный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HTTP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–запрос. Кроме того, на выполнение библиотеки требуется больше времени. Этот процесс может замедлить работу приложения, поэтому вы должны самостоятельно найти разумный баланс между использованием библиотек и увеличением объема написанного кода.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en-GB"/>
        </w:rPr>
        <w:t xml:space="preserve">Листинг 14. Импорт библиотеки в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HTML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&lt;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html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>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ru-RU" w:eastAsia="en-GB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&lt;head&gt;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...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 xml:space="preserve">        &lt;script src="http://ajax.googleapis.com/ajax/libs/jquery</w:t>
      </w:r>
    </w:p>
    <w:p w:rsid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</w:pP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/1.6.1/jquery.min.js"&gt;&lt;/script&gt;</w:t>
      </w:r>
    </w:p>
    <w:p w:rsidR="00302D0C" w:rsidRPr="00302D0C" w:rsidRDefault="00302D0C" w:rsidP="00302D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  <w:lang w:eastAsia="en-GB"/>
        </w:rPr>
      </w:pPr>
      <w:r w:rsidRPr="00302D0C">
        <w:rPr>
          <w:rFonts w:ascii="Lucida Console" w:eastAsia="Times New Roman" w:hAnsi="Lucida Console" w:cs="Courier New"/>
          <w:color w:val="000000"/>
          <w:sz w:val="17"/>
          <w:szCs w:val="17"/>
          <w:lang w:eastAsia="en-GB"/>
        </w:rPr>
        <w:t xml:space="preserve">    &lt;/</w:t>
      </w:r>
      <w:r>
        <w:rPr>
          <w:rFonts w:ascii="Lucida Console" w:eastAsia="Times New Roman" w:hAnsi="Lucida Console" w:cs="Courier New"/>
          <w:color w:val="000000"/>
          <w:sz w:val="17"/>
          <w:szCs w:val="17"/>
          <w:lang w:val="en-GB" w:eastAsia="en-GB"/>
        </w:rPr>
        <w:t>head</w:t>
      </w:r>
      <w:r w:rsidRPr="00302D0C">
        <w:rPr>
          <w:rFonts w:ascii="Lucida Console" w:eastAsia="Times New Roman" w:hAnsi="Lucida Console" w:cs="Courier New"/>
          <w:color w:val="000000"/>
          <w:sz w:val="17"/>
          <w:szCs w:val="17"/>
          <w:lang w:eastAsia="en-GB"/>
        </w:rPr>
        <w:t>&gt;</w:t>
      </w:r>
    </w:p>
    <w:p w:rsidR="00302D0C" w:rsidRP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Библиотеки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– очень мощный инструмент, способный значительно упростить вашу жизнь. Тем не менее необходимо иметь представление о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-скриптинге, поскольку использование библиотек не всегда является самым эффективным способом работы с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 Также советуем вам понять, что именно происходит в процессе работы библиотеки.</w:t>
      </w:r>
    </w:p>
    <w:p w:rsidR="00302D0C" w:rsidRP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</w:p>
    <w:p w:rsidR="00302D0C" w:rsidRDefault="00302D0C" w:rsidP="00302D0C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ru-RU" w:eastAsia="en-GB"/>
        </w:rPr>
        <w:t>Заключение</w:t>
      </w:r>
    </w:p>
    <w:p w:rsidR="00302D0C" w:rsidRDefault="00302D0C" w:rsidP="00302D0C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lastRenderedPageBreak/>
        <w:t xml:space="preserve">Модель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очень важна для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Web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-разработчиков, поскольку она является механизмом взаимодействия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с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Web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-страницами. Существует целый ряд проблем и ограничений, связанных с реализацией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API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-интерфейсов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разработчиками различных браузеров. Некоторые атрибуты и методы поддерживаются полностью не всеми браузерами (например,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addEventListener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ru-RU" w:eastAsia="en-GB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,</w:t>
      </w:r>
      <w:r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  <w:lang w:val="en-GB" w:eastAsia="en-GB"/>
        </w:rPr>
        <w:t>textContent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), а в некоторых случаях ведут себя по-разному.</w:t>
      </w:r>
    </w:p>
    <w:p w:rsidR="00302D0C" w:rsidRDefault="00302D0C" w:rsidP="00302D0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Еще один важный фактор, который необходимо учитывать при использовании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-скриптинга, – это производительность. Как было показано в этой статье, если вы знаете, как взаимодействуют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и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, то для управления и навигации по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DOM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 xml:space="preserve"> можно использовать различные программные инфраструктуры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JavaScript</w:t>
      </w:r>
      <w:r>
        <w:rPr>
          <w:rFonts w:ascii="Arial" w:eastAsia="Times New Roman" w:hAnsi="Arial" w:cs="Arial"/>
          <w:color w:val="222222"/>
          <w:sz w:val="24"/>
          <w:szCs w:val="24"/>
          <w:lang w:val="ru-RU" w:eastAsia="en-GB"/>
        </w:rPr>
        <w:t>.</w:t>
      </w:r>
    </w:p>
    <w:p w:rsidR="00302D0C" w:rsidRDefault="00302D0C" w:rsidP="00302D0C">
      <w:pPr>
        <w:rPr>
          <w:lang w:val="ru-RU"/>
        </w:rPr>
      </w:pPr>
    </w:p>
    <w:p w:rsidR="00302D0C" w:rsidRPr="00302D0C" w:rsidRDefault="00302D0C">
      <w:pPr>
        <w:rPr>
          <w:lang w:val="ru-RU"/>
        </w:rPr>
      </w:pPr>
    </w:p>
    <w:sectPr w:rsidR="00302D0C" w:rsidRPr="00302D0C" w:rsidSect="00302D0C">
      <w:pgSz w:w="12240" w:h="15840"/>
      <w:pgMar w:top="450" w:right="5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0CE"/>
    <w:multiLevelType w:val="multilevel"/>
    <w:tmpl w:val="092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0C"/>
    <w:rsid w:val="00042BF5"/>
    <w:rsid w:val="00302D0C"/>
    <w:rsid w:val="007716D2"/>
    <w:rsid w:val="00D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7DCB"/>
  <w15:chartTrackingRefBased/>
  <w15:docId w15:val="{0D052276-2445-4858-A3D9-B6E327A0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D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2593</Words>
  <Characters>14783</Characters>
  <Application>Microsoft Office Word</Application>
  <DocSecurity>0</DocSecurity>
  <Lines>123</Lines>
  <Paragraphs>34</Paragraphs>
  <ScaleCrop>false</ScaleCrop>
  <Company>Ciklum</Company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Bronitskaya</dc:creator>
  <cp:keywords/>
  <dc:description/>
  <cp:lastModifiedBy>Yulya Bronitskaya</cp:lastModifiedBy>
  <cp:revision>5</cp:revision>
  <dcterms:created xsi:type="dcterms:W3CDTF">2015-12-14T09:49:00Z</dcterms:created>
  <dcterms:modified xsi:type="dcterms:W3CDTF">2015-12-18T14:44:00Z</dcterms:modified>
</cp:coreProperties>
</file>