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1805D" w14:textId="7C05A208" w:rsidR="00E35F52" w:rsidRDefault="00162098">
      <w:r>
        <w:t>test</w:t>
      </w:r>
    </w:p>
    <w:sectPr w:rsidR="00E35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098"/>
    <w:rsid w:val="00162098"/>
    <w:rsid w:val="008C5D75"/>
    <w:rsid w:val="00E3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A9C7F"/>
  <w15:chartTrackingRefBased/>
  <w15:docId w15:val="{7A24BC9E-8EBB-4D73-89D4-BD645048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Kudo Natdanai</dc:creator>
  <cp:keywords/>
  <dc:description/>
  <cp:lastModifiedBy>Kudo Natdanai</cp:lastModifiedBy>
  <cp:revision>1</cp:revision>
  <dcterms:created xsi:type="dcterms:W3CDTF">2024-02-24T21:02:00Z</dcterms:created>
  <dcterms:modified xsi:type="dcterms:W3CDTF">2024-02-24T21:03:00Z</dcterms:modified>
</cp:coreProperties>
</file>