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Data</w:t>
      </w:r>
    </w:p>
    <w:p>
      <w:pPr>
        <w:pStyle w:val="Heading2"/>
      </w:pPr>
      <w:bookmarkStart w:id="21" w:name="introductions"/>
      <w:bookmarkEnd w:id="21"/>
      <w:r>
        <w:t xml:space="preserve">Introductions</w:t>
      </w:r>
    </w:p>
    <w:p>
      <w:pPr>
        <w:numPr>
          <w:numId w:val="1001"/>
          <w:ilvl w:val="0"/>
        </w:numPr>
      </w:pPr>
      <w:r>
        <w:t xml:space="preserve">Instructors: Nathan Byers and Kali Frost</w:t>
      </w:r>
    </w:p>
    <w:p>
      <w:pPr>
        <w:numPr>
          <w:numId w:val="1001"/>
          <w:ilvl w:val="0"/>
        </w:numPr>
      </w:pPr>
      <w:r>
        <w:t xml:space="preserve">Students: Please introduce yourself by telling us your name, where you work,</w:t>
      </w:r>
      <w:r>
        <w:t xml:space="preserve"> </w:t>
      </w:r>
      <w:r>
        <w:t xml:space="preserve">and your experience with R</w:t>
      </w:r>
    </w:p>
    <w:p>
      <w:pPr>
        <w:pStyle w:val="Heading2"/>
      </w:pPr>
      <w:bookmarkStart w:id="22" w:name="class-design"/>
      <w:bookmarkEnd w:id="22"/>
      <w:r>
        <w:t xml:space="preserve">Class Design</w:t>
      </w:r>
    </w:p>
    <w:p>
      <w:pPr>
        <w:numPr>
          <w:numId w:val="1002"/>
          <w:ilvl w:val="0"/>
        </w:numPr>
      </w:pPr>
      <w:r>
        <w:t xml:space="preserve">These tutorials are made available online so that you can go back and look through</w:t>
      </w:r>
      <w:r>
        <w:t xml:space="preserve"> </w:t>
      </w:r>
      <w:r>
        <w:t xml:space="preserve">them when you return to work.</w:t>
      </w:r>
    </w:p>
    <w:p>
      <w:pPr>
        <w:numPr>
          <w:numId w:val="1002"/>
          <w:ilvl w:val="0"/>
        </w:numPr>
      </w:pPr>
      <w:r>
        <w:t xml:space="preserve">The exercises are designed to help you repeat the commands that are in the tutorials</w:t>
      </w:r>
      <w:r>
        <w:t xml:space="preserve"> </w:t>
      </w:r>
      <w:r>
        <w:t xml:space="preserve">with just a few small changes.</w:t>
      </w:r>
    </w:p>
    <w:p>
      <w:pPr>
        <w:numPr>
          <w:numId w:val="1002"/>
          <w:ilvl w:val="0"/>
        </w:numPr>
      </w:pPr>
      <w:r>
        <w:t xml:space="preserve">Some tutorials will have material that is slightly more advanced and will be</w:t>
      </w:r>
      <w:r>
        <w:t xml:space="preserve"> </w:t>
      </w:r>
      <w:r>
        <w:t xml:space="preserve">left to the student to read independently. Exercises will also have more difficult</w:t>
      </w:r>
      <w:r>
        <w:t xml:space="preserve"> </w:t>
      </w:r>
      <w:r>
        <w:t xml:space="preserve">questions that will be clearly labeled as "Advanced".</w:t>
      </w:r>
    </w:p>
    <w:p>
      <w:pPr>
        <w:numPr>
          <w:numId w:val="1002"/>
          <w:ilvl w:val="0"/>
        </w:numPr>
      </w:pPr>
      <w:r>
        <w:t xml:space="preserve">After each tutorial there will be an open lab during which students are encouraged</w:t>
      </w:r>
      <w:r>
        <w:t xml:space="preserve"> </w:t>
      </w:r>
      <w:r>
        <w:t xml:space="preserve">to work on the exercises. There will also be time for discussion if there are questions</w:t>
      </w:r>
      <w:r>
        <w:t xml:space="preserve"> </w:t>
      </w:r>
      <w:r>
        <w:t xml:space="preserve">about the material or the exercises.</w:t>
      </w:r>
    </w:p>
    <w:p>
      <w:pPr>
        <w:numPr>
          <w:numId w:val="1002"/>
          <w:ilvl w:val="0"/>
        </w:numPr>
      </w:pPr>
      <w:r>
        <w:t xml:space="preserve">Please feel free to speak up and help your class-mates!</w:t>
      </w:r>
    </w:p>
    <w:p>
      <w:pPr>
        <w:pStyle w:val="FirstParagraph"/>
      </w:pPr>
      <w:r>
        <w:t xml:space="preserve">Below is a table outlining the activities for each subject we will cover.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Tutorial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p>
            <w:pPr>
              <w:pStyle w:val="Compact"/>
              <w:jc w:val="left"/>
            </w:pPr>
            <w:r>
              <w:t xml:space="preserve">Exercises or review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Questions</w:t>
            </w:r>
          </w:p>
        </w:tc>
        <w:tc>
          <w:p>
            <w:pPr>
              <w:pStyle w:val="Compact"/>
              <w:jc w:val="left"/>
            </w:pPr>
            <w:r>
              <w:t xml:space="preserve">Any topic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Heading2"/>
      </w:pPr>
      <w:bookmarkStart w:id="23" w:name="expectations"/>
      <w:bookmarkEnd w:id="23"/>
      <w:r>
        <w:t xml:space="preserve">Expectations</w:t>
      </w:r>
    </w:p>
    <w:p>
      <w:pPr>
        <w:numPr>
          <w:numId w:val="1003"/>
          <w:ilvl w:val="0"/>
        </w:numPr>
      </w:pPr>
      <w:r>
        <w:t xml:space="preserve">These tutorials and exercises are meant to introduce you to general topics and</w:t>
      </w:r>
      <w:r>
        <w:t xml:space="preserve"> </w:t>
      </w:r>
      <w:r>
        <w:t xml:space="preserve">specific R functions.</w:t>
      </w:r>
    </w:p>
    <w:p>
      <w:pPr>
        <w:numPr>
          <w:numId w:val="1003"/>
          <w:ilvl w:val="0"/>
        </w:numPr>
      </w:pPr>
      <w:r>
        <w:t xml:space="preserve">We do not expect you to master all of the material in two days--there's too much</w:t>
      </w:r>
      <w:r>
        <w:t xml:space="preserve"> </w:t>
      </w:r>
      <w:r>
        <w:t xml:space="preserve">to learn!</w:t>
      </w:r>
    </w:p>
    <w:p>
      <w:pPr>
        <w:numPr>
          <w:numId w:val="1003"/>
          <w:ilvl w:val="0"/>
        </w:numPr>
      </w:pPr>
      <w:r>
        <w:t xml:space="preserve">You should expect to understand the tasks that R can accomplish and use these</w:t>
      </w:r>
      <w:r>
        <w:t xml:space="preserve"> </w:t>
      </w:r>
      <w:r>
        <w:t xml:space="preserve">tutorials as resources when you go back to work.</w:t>
      </w:r>
    </w:p>
    <w:p>
      <w:pPr>
        <w:pStyle w:val="Heading2"/>
      </w:pPr>
      <w:bookmarkStart w:id="24" w:name="topics"/>
      <w:bookmarkEnd w:id="24"/>
      <w:r>
        <w:t xml:space="preserve">Topics</w:t>
      </w:r>
    </w:p>
    <w:p>
      <w:pPr>
        <w:pStyle w:val="FirstParagraph"/>
      </w:pPr>
      <w:r>
        <w:t xml:space="preserve">In this session we will cover the following topics:</w:t>
      </w:r>
    </w:p>
    <w:p>
      <w:pPr>
        <w:numPr>
          <w:numId w:val="1004"/>
          <w:ilvl w:val="0"/>
        </w:numPr>
      </w:pPr>
      <w:hyperlink w:anchor="raqdm">
        <w:r>
          <w:rPr>
            <w:rStyle w:val="Hyperlink"/>
          </w:rPr>
          <w:t xml:space="preserve">Getting AQS data using the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raqdm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</w:p>
    <w:p>
      <w:pPr>
        <w:numPr>
          <w:numId w:val="1004"/>
          <w:ilvl w:val="0"/>
        </w:numPr>
      </w:pPr>
      <w:hyperlink w:anchor="scraping">
        <w:r>
          <w:rPr>
            <w:rStyle w:val="Hyperlink"/>
          </w:rPr>
          <w:t xml:space="preserve">Reading in data from a website</w:t>
        </w:r>
      </w:hyperlink>
    </w:p>
    <w:p>
      <w:pPr>
        <w:numPr>
          <w:numId w:val="1004"/>
          <w:ilvl w:val="0"/>
        </w:numPr>
      </w:pPr>
      <w:hyperlink w:anchor="database">
        <w:r>
          <w:rPr>
            <w:rStyle w:val="Hyperlink"/>
          </w:rPr>
          <w:t xml:space="preserve">Pulling a table from a local database</w:t>
        </w:r>
      </w:hyperlink>
    </w:p>
    <w:p>
      <w:pPr>
        <w:pStyle w:val="Heading4"/>
      </w:pPr>
      <w:bookmarkStart w:id="25" w:name="advanced-topics"/>
      <w:bookmarkEnd w:id="25"/>
      <w:r>
        <w:t xml:space="preserve">Advanced Topics</w:t>
      </w:r>
    </w:p>
    <w:p>
      <w:pPr>
        <w:numPr>
          <w:numId w:val="1005"/>
          <w:ilvl w:val="0"/>
        </w:numPr>
      </w:pPr>
      <w:hyperlink w:anchor="zipped">
        <w:r>
          <w:rPr>
            <w:rStyle w:val="Hyperlink"/>
          </w:rPr>
          <w:t xml:space="preserve">Downloading and extracting a zipped file</w:t>
        </w:r>
      </w:hyperlink>
    </w:p>
    <w:p>
      <w:pPr>
        <w:numPr>
          <w:numId w:val="1005"/>
          <w:ilvl w:val="0"/>
        </w:numPr>
      </w:pPr>
      <w:hyperlink w:anchor="query">
        <w:r>
          <w:rPr>
            <w:rStyle w:val="Hyperlink"/>
          </w:rPr>
          <w:t xml:space="preserve">Querying a database using SQL in R</w:t>
        </w:r>
      </w:hyperlink>
    </w:p>
    <w:p>
      <w:pPr>
        <w:pStyle w:val="Heading2"/>
      </w:pPr>
      <w:bookmarkStart w:id="26" w:name="getting-aqs-data-with-raqdm"/>
      <w:bookmarkEnd w:id="26"/>
      <w:r>
        <w:t xml:space="preserve">Getting AQS data with</w:t>
      </w:r>
      <w:r>
        <w:t xml:space="preserve"> </w:t>
      </w:r>
      <w:r>
        <w:rPr>
          <w:rStyle w:val="VerbatimChar"/>
        </w:rPr>
        <w:t xml:space="preserve">raqdm</w:t>
      </w:r>
    </w:p>
    <w:p>
      <w:pPr>
        <w:pStyle w:val="FirstParagraph"/>
      </w:pPr>
      <w:r>
        <w:t xml:space="preserve">Eric Bailey has written an R package that makes it very easy to get</w:t>
      </w:r>
      <w:r>
        <w:t xml:space="preserve"> </w:t>
      </w:r>
      <w:r>
        <w:t xml:space="preserve">AQS data</w:t>
      </w:r>
      <w:r>
        <w:t xml:space="preserve"> </w:t>
      </w:r>
      <w:r>
        <w:t xml:space="preserve">into R. The package</w:t>
      </w:r>
      <w:r>
        <w:t xml:space="preserve"> </w:t>
      </w:r>
      <w:r>
        <w:t xml:space="preserve">is located on</w:t>
      </w:r>
      <w:r>
        <w:t xml:space="preserve"> </w:t>
      </w:r>
      <w:r>
        <w:t xml:space="preserve">GitHub</w:t>
      </w:r>
      <w:r>
        <w:t xml:space="preserve">.</w:t>
      </w:r>
      <w:r>
        <w:t xml:space="preserve"> </w:t>
      </w:r>
      <w:r>
        <w:t xml:space="preserve">It utilizes U.S. EPA's</w:t>
      </w:r>
      <w:r>
        <w:t xml:space="preserve"> </w:t>
      </w:r>
      <w:r>
        <w:t xml:space="preserve">AirData API</w:t>
      </w:r>
      <w:r>
        <w:t xml:space="preserve">.</w:t>
      </w:r>
      <w:r>
        <w:t xml:space="preserve"> </w:t>
      </w:r>
      <w:r>
        <w:t xml:space="preserve">To use EPA's AirData you must register for an account. Once you register, you will</w:t>
      </w:r>
      <w:r>
        <w:t xml:space="preserve"> </w:t>
      </w:r>
      <w:r>
        <w:t xml:space="preserve">use the username and password that the EPA provides to get data into R using</w:t>
      </w:r>
      <w:r>
        <w:t xml:space="preserve"> </w:t>
      </w:r>
      <w:r>
        <w:rPr>
          <w:rStyle w:val="VerbatimChar"/>
        </w:rPr>
        <w:t xml:space="preserve">raqdm</w:t>
      </w:r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 code below will not work, because you need to provide your own</w:t>
      </w:r>
      <w:r>
        <w:t xml:space="preserve"> </w:t>
      </w:r>
      <w:r>
        <w:t xml:space="preserve">username and password. Also, it wouldn't be a good idea for the entire class to</w:t>
      </w:r>
      <w:r>
        <w:t xml:space="preserve"> </w:t>
      </w:r>
      <w:r>
        <w:t xml:space="preserve">download large data sets all at the same time. The code below is for illustration,</w:t>
      </w:r>
      <w:r>
        <w:t xml:space="preserve"> </w:t>
      </w:r>
      <w:r>
        <w:t xml:space="preserve">but we encourage you to use</w:t>
      </w:r>
      <w:r>
        <w:t xml:space="preserve"> </w:t>
      </w:r>
      <w:r>
        <w:rPr>
          <w:rStyle w:val="VerbatimChar"/>
        </w:rPr>
        <w:t xml:space="preserve">raqdm</w:t>
      </w:r>
      <w:r>
        <w:t xml:space="preserve"> </w:t>
      </w:r>
      <w:r>
        <w:t xml:space="preserve">in your work flow.</w:t>
      </w:r>
    </w:p>
    <w:p>
      <w:pPr>
        <w:pStyle w:val="BodyText"/>
      </w:pPr>
      <w:r>
        <w:t xml:space="preserve">First, we need to install the</w:t>
      </w:r>
      <w:r>
        <w:t xml:space="preserve"> </w:t>
      </w:r>
      <w:r>
        <w:rPr>
          <w:rStyle w:val="VerbatimChar"/>
        </w:rPr>
        <w:t xml:space="preserve">raqdm</w:t>
      </w:r>
      <w:r>
        <w:t xml:space="preserve"> </w:t>
      </w:r>
      <w:r>
        <w:t xml:space="preserve">package from GitHub, using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"FluentData/raqdm"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(raqdm)</w:t>
      </w:r>
    </w:p>
    <w:p>
      <w:pPr>
        <w:pStyle w:val="FirstParagraph"/>
      </w:pPr>
      <w:r>
        <w:t xml:space="preserve">Once the package is installed and we load it 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function,</w:t>
      </w:r>
      <w:r>
        <w:t xml:space="preserve"> </w:t>
      </w:r>
      <w:r>
        <w:t xml:space="preserve">we use a function called</w:t>
      </w:r>
      <w:r>
        <w:t xml:space="preserve"> </w:t>
      </w:r>
      <w:r>
        <w:rPr>
          <w:rStyle w:val="VerbatimChar"/>
        </w:rPr>
        <w:t xml:space="preserve">setAQDMuser()</w:t>
      </w:r>
      <w:r>
        <w:t xml:space="preserve"> </w:t>
      </w:r>
      <w:r>
        <w:t xml:space="preserve">which will set the username and password</w:t>
      </w:r>
      <w:r>
        <w:t xml:space="preserve"> </w:t>
      </w:r>
      <w:r>
        <w:t xml:space="preserve">for us. If you set</w:t>
      </w:r>
      <w:r>
        <w:t xml:space="preserve"> </w:t>
      </w:r>
      <w:r>
        <w:rPr>
          <w:rStyle w:val="VerbatimChar"/>
        </w:rPr>
        <w:t xml:space="preserve">save = TRUE</w:t>
      </w:r>
      <w:r>
        <w:t xml:space="preserve"> </w:t>
      </w:r>
      <w:r>
        <w:t xml:space="preserve">then your username and password will be saved</w:t>
      </w:r>
      <w:r>
        <w:t xml:space="preserve"> </w:t>
      </w:r>
      <w:r>
        <w:t xml:space="preserve">for future R sessions.</w:t>
      </w:r>
    </w:p>
    <w:p>
      <w:pPr>
        <w:pStyle w:val="SourceCode"/>
      </w:pPr>
      <w:r>
        <w:rPr>
          <w:rStyle w:val="KeywordTok"/>
        </w:rPr>
        <w:t xml:space="preserve">setAQDMuser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"me@email.com"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your user information has been saved, you can use the</w:t>
      </w:r>
      <w:r>
        <w:t xml:space="preserve"> </w:t>
      </w:r>
      <w:r>
        <w:rPr>
          <w:rStyle w:val="VerbatimChar"/>
        </w:rPr>
        <w:t xml:space="preserve">getAQDMdata()</w:t>
      </w:r>
      <w:r>
        <w:t xml:space="preserve"> </w:t>
      </w:r>
      <w:r>
        <w:t xml:space="preserve">function</w:t>
      </w:r>
      <w:r>
        <w:t xml:space="preserve"> </w:t>
      </w:r>
      <w:r>
        <w:t xml:space="preserve">to make a request for a specific data set. Right now, synchronous pulls are not</w:t>
      </w:r>
      <w:r>
        <w:t xml:space="preserve"> </w:t>
      </w:r>
      <w:r>
        <w:t xml:space="preserve">working in the AirData API, so you must set</w:t>
      </w:r>
      <w:r>
        <w:t xml:space="preserve"> </w:t>
      </w:r>
      <w:r>
        <w:rPr>
          <w:rStyle w:val="VerbatimChar"/>
        </w:rPr>
        <w:t xml:space="preserve">synchronous = 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benz_req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getAQDMdata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"20150101"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"20151231"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"45201"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synchronous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code above does not return a data set. A request has been sent to EPA to pull</w:t>
      </w:r>
      <w:r>
        <w:t xml:space="preserve"> </w:t>
      </w:r>
      <w:r>
        <w:t xml:space="preserve">that data from AQS, and an email is sent to you when the data is ready. The request</w:t>
      </w:r>
      <w:r>
        <w:t xml:space="preserve"> </w:t>
      </w:r>
      <w:r>
        <w:t xml:space="preserve">is for benzene values from Lake County, Indiana from January 1 to December 31,</w:t>
      </w:r>
      <w:r>
        <w:t xml:space="preserve"> </w:t>
      </w:r>
      <w:r>
        <w:t xml:space="preserve">2015.</w:t>
      </w:r>
    </w:p>
    <w:p>
      <w:pPr>
        <w:pStyle w:val="BodyText"/>
      </w:pPr>
      <w:r>
        <w:t xml:space="preserve">Once that request has been processed and you receive an email notification,</w:t>
      </w:r>
      <w:r>
        <w:t xml:space="preserve"> </w:t>
      </w:r>
      <w:r>
        <w:t xml:space="preserve">(usually no more than 1 or 2 minutes) you can run the</w:t>
      </w:r>
      <w:r>
        <w:t xml:space="preserve"> </w:t>
      </w:r>
      <w:r>
        <w:rPr>
          <w:rStyle w:val="VerbatimChar"/>
        </w:rPr>
        <w:t xml:space="preserve">getAQDMrequest()</w:t>
      </w:r>
      <w:r>
        <w:t xml:space="preserve"> </w:t>
      </w:r>
      <w:r>
        <w:t xml:space="preserve">function</w:t>
      </w:r>
      <w:r>
        <w:t xml:space="preserve"> </w:t>
      </w:r>
      <w:r>
        <w:t xml:space="preserve">to get the data in R.</w:t>
      </w:r>
    </w:p>
    <w:p>
      <w:pPr>
        <w:pStyle w:val="SourceCode"/>
      </w:pPr>
      <w:r>
        <w:rPr>
          <w:rStyle w:val="NormalTok"/>
        </w:rPr>
        <w:t xml:space="preserve">benz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getAQDMrequest</w:t>
      </w:r>
      <w:r>
        <w:rPr>
          <w:rStyle w:val="NormalTok"/>
        </w:rPr>
        <w:t xml:space="preserve">(benz_req)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(benz)</w:t>
      </w:r>
    </w:p>
    <w:p>
      <w:pPr>
        <w:pStyle w:val="SourceCode"/>
      </w:pPr>
      <w:r>
        <w:rPr>
          <w:rStyle w:val="VerbatimChar"/>
        </w:rPr>
        <w:t xml:space="preserve">##   Latitude Longitude Datum Horizontal.Accuracy State.Code County.Code</w:t>
      </w:r>
      <w:r>
        <w:br w:type="textWrapping"/>
      </w:r>
      <w:r>
        <w:rPr>
          <w:rStyle w:val="VerbatimChar"/>
        </w:rPr>
        <w:t xml:space="preserve">## 1 41.60668 -87.30473 WGS84               30.36         18          89</w:t>
      </w:r>
      <w:r>
        <w:br w:type="textWrapping"/>
      </w:r>
      <w:r>
        <w:rPr>
          <w:rStyle w:val="VerbatimChar"/>
        </w:rPr>
        <w:t xml:space="preserve">## 2 41.60668 -87.30473 WGS84               30.36         18          89</w:t>
      </w:r>
      <w:r>
        <w:br w:type="textWrapping"/>
      </w:r>
      <w:r>
        <w:rPr>
          <w:rStyle w:val="VerbatimChar"/>
        </w:rPr>
        <w:t xml:space="preserve">## 3 41.60668 -87.30473 WGS84               30.36         18          89</w:t>
      </w:r>
      <w:r>
        <w:br w:type="textWrapping"/>
      </w:r>
      <w:r>
        <w:rPr>
          <w:rStyle w:val="VerbatimChar"/>
        </w:rPr>
        <w:t xml:space="preserve">## 4 41.60668 -87.30473 WGS84               30.36         18          89</w:t>
      </w:r>
      <w:r>
        <w:br w:type="textWrapping"/>
      </w:r>
      <w:r>
        <w:rPr>
          <w:rStyle w:val="VerbatimChar"/>
        </w:rPr>
        <w:t xml:space="preserve">## 5 41.60668 -87.30473 WGS84               30.36         18          89</w:t>
      </w:r>
      <w:r>
        <w:br w:type="textWrapping"/>
      </w:r>
      <w:r>
        <w:rPr>
          <w:rStyle w:val="VerbatimChar"/>
        </w:rPr>
        <w:t xml:space="preserve">## 6 41.60668 -87.30473 WGS84               30.36         18          89</w:t>
      </w:r>
    </w:p>
    <w:p>
      <w:pPr>
        <w:pStyle w:val="FirstParagraph"/>
      </w:pPr>
      <w:r>
        <w:t xml:space="preserve">For more information about parameters that can be used in</w:t>
      </w:r>
      <w:r>
        <w:t xml:space="preserve"> </w:t>
      </w:r>
      <w:r>
        <w:rPr>
          <w:rStyle w:val="VerbatimChar"/>
        </w:rPr>
        <w:t xml:space="preserve">getAQDMdata()</w:t>
      </w:r>
      <w:r>
        <w:t xml:space="preserve"> </w:t>
      </w:r>
      <w:r>
        <w:t xml:space="preserve">see</w:t>
      </w:r>
      <w:r>
        <w:t xml:space="preserve"> </w:t>
      </w:r>
      <w:r>
        <w:t xml:space="preserve">the documentation on</w:t>
      </w:r>
      <w:r>
        <w:t xml:space="preserve"> </w:t>
      </w:r>
      <w:r>
        <w:rPr>
          <w:rStyle w:val="VerbatimChar"/>
        </w:rPr>
        <w:t xml:space="preserve">AQDM Variables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AQDM Variables</w:t>
      </w:r>
      <w:r>
        <w:rPr>
          <w:rStyle w:val="StringTok"/>
        </w:rPr>
        <w:t xml:space="preserve">`</w:t>
      </w:r>
    </w:p>
    <w:p>
      <w:pPr>
        <w:pStyle w:val="Heading2"/>
      </w:pPr>
      <w:bookmarkStart w:id="27" w:name="scraping"/>
      <w:bookmarkEnd w:id="27"/>
      <w:r>
        <w:t xml:space="preserve">Reading in data from a website</w:t>
      </w:r>
    </w:p>
    <w:p>
      <w:pPr>
        <w:pStyle w:val="FirstParagraph"/>
      </w:pPr>
      <w:r>
        <w:t xml:space="preserve">In a previous training we covered how to import a .csv file into R using the RStudio</w:t>
      </w:r>
      <w:r>
        <w:t xml:space="preserve"> </w:t>
      </w:r>
      <w:r>
        <w:t xml:space="preserve">point-and-click option. We also covered how to 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to</w:t>
      </w:r>
      <w:r>
        <w:t xml:space="preserve"> </w:t>
      </w:r>
      <w:r>
        <w:t xml:space="preserve">read in a .csv file. To use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you need to supply the file path as a</w:t>
      </w:r>
      <w:r>
        <w:t xml:space="preserve"> </w:t>
      </w:r>
      <w:r>
        <w:t xml:space="preserve">quoted text in the first parameter. So if you had a file called "my_data.csv"</w:t>
      </w:r>
      <w:r>
        <w:t xml:space="preserve"> </w:t>
      </w:r>
      <w:r>
        <w:t xml:space="preserve">that was located on your "C:/" drive, you would use the function like this:</w:t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"C:/my_data.csv"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set</w:t>
      </w:r>
      <w:r>
        <w:t xml:space="preserve"> </w:t>
      </w:r>
      <w:r>
        <w:rPr>
          <w:rStyle w:val="VerbatimChar"/>
        </w:rPr>
        <w:t xml:space="preserve">stringsAsFactors = FALSE</w:t>
      </w:r>
      <w:r>
        <w:t xml:space="preserve"> </w:t>
      </w:r>
      <w:r>
        <w:t xml:space="preserve">to make sure that our data that should be a</w:t>
      </w:r>
      <w:r>
        <w:t xml:space="preserve"> </w:t>
      </w:r>
      <w:r>
        <w:t xml:space="preserve">character data type remains a character data type.</w:t>
      </w:r>
    </w:p>
    <w:p>
      <w:pPr>
        <w:pStyle w:val="BodyText"/>
      </w:pPr>
      <w:r>
        <w:t xml:space="preserve">It is possible to read a website like a .csv file on your computer. Reading data</w:t>
      </w:r>
      <w:r>
        <w:t xml:space="preserve"> </w:t>
      </w:r>
      <w:r>
        <w:t xml:space="preserve">from a website is sometimes called web-scraping. A good example of a url that can</w:t>
      </w:r>
      <w:r>
        <w:t xml:space="preserve"> </w:t>
      </w:r>
      <w:r>
        <w:t xml:space="preserve">be easily scraped using R is</w:t>
      </w:r>
      <w:r>
        <w:t xml:space="preserve"> </w:t>
      </w:r>
      <w:r>
        <w:t xml:space="preserve"> </w:t>
      </w:r>
      <w:r>
        <w:t xml:space="preserve">https://aqs.epa.gov/aqsweb/codes/data/ParametersByDesc.csv</w:t>
      </w:r>
      <w:r>
        <w:t xml:space="preserve">. You can find the page</w:t>
      </w:r>
      <w:r>
        <w:t xml:space="preserve"> </w:t>
      </w:r>
      <w:r>
        <w:t xml:space="preserve">by going to the EPA site for AQS codes (</w:t>
      </w:r>
      <w:r>
        <w:t xml:space="preserve">http://www.epa.gov/aqs/aqs-code-list</w:t>
      </w:r>
      <w:r>
        <w:t xml:space="preserve">) then clicking</w:t>
      </w:r>
      <w:r>
        <w:br w:type="textWrapping"/>
      </w:r>
      <w:r>
        <w:t xml:space="preserve"> </w:t>
      </w:r>
      <w:r>
        <w:t xml:space="preserve">Parameters</w:t>
      </w:r>
      <w:r>
        <w:t xml:space="preserve"> </w:t>
      </w:r>
      <w:r>
        <w:t xml:space="preserve">and</w:t>
      </w:r>
      <w:r>
        <w:t xml:space="preserve"> </w:t>
      </w:r>
      <w:r>
        <w:t xml:space="preserve">Download Delimited Version of the Code Table</w:t>
      </w:r>
      <w:r>
        <w:t xml:space="preserve">.</w:t>
      </w:r>
    </w:p>
    <w:p>
      <w:pPr>
        <w:pStyle w:val="BodyText"/>
      </w:pPr>
      <w:r>
        <w:t xml:space="preserve">You can actually see that the url has a .csv at the end of it. All we need to do</w:t>
      </w:r>
      <w:r>
        <w:t xml:space="preserve"> </w:t>
      </w:r>
      <w:r>
        <w:t xml:space="preserve">to scrape that .csv file is to put the url as the file path in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function. However, as you can see on the website, there is an initial line that</w:t>
      </w:r>
      <w:r>
        <w:t xml:space="preserve"> </w:t>
      </w:r>
      <w:r>
        <w:t xml:space="preserve">isn't part of the table. We'll need to skip that line, so we use the</w:t>
      </w:r>
      <w:r>
        <w:t xml:space="preserve"> </w:t>
      </w:r>
      <w:r>
        <w:rPr>
          <w:rStyle w:val="VerbatimChar"/>
        </w:rPr>
        <w:t xml:space="preserve">skip</w:t>
      </w:r>
      <w:r>
        <w:t xml:space="preserve"> </w:t>
      </w:r>
      <w:r>
        <w:t xml:space="preserve">parameter to tell the function that we want to skip the first line.</w:t>
      </w:r>
    </w:p>
    <w:p>
      <w:pPr>
        <w:pStyle w:val="SourceCode"/>
      </w:pPr>
      <w:r>
        <w:rPr>
          <w:rStyle w:val="NormalTok"/>
        </w:rPr>
        <w:t xml:space="preserve">aqs_params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"https://aqs.epa.gov/aqsweb/codes/data/ParametersByDesc.csv"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(aqs_params)</w:t>
      </w:r>
    </w:p>
    <w:p>
      <w:pPr>
        <w:pStyle w:val="SourceCode"/>
      </w:pPr>
      <w:r>
        <w:rPr>
          <w:rStyle w:val="VerbatimChar"/>
        </w:rPr>
        <w:t xml:space="preserve">##   Parameter.Code Standard.Unit        Parameter..Alt.Desc.  CAS.Num</w:t>
      </w:r>
      <w:r>
        <w:br w:type="textWrapping"/>
      </w:r>
      <w:r>
        <w:rPr>
          <w:rStyle w:val="VerbatimChar"/>
        </w:rPr>
        <w:t xml:space="preserve">## 1          43834           078                     HFC-125 354-33-6</w:t>
      </w:r>
      <w:r>
        <w:br w:type="textWrapping"/>
      </w:r>
      <w:r>
        <w:rPr>
          <w:rStyle w:val="VerbatimChar"/>
        </w:rPr>
        <w:t xml:space="preserve">## 2          43837           078                        None 630-20-6</w:t>
      </w:r>
      <w:r>
        <w:br w:type="textWrapping"/>
      </w:r>
      <w:r>
        <w:rPr>
          <w:rStyle w:val="VerbatimChar"/>
        </w:rPr>
        <w:t xml:space="preserve">## 3          43162           003                        None  50-29-3</w:t>
      </w:r>
      <w:r>
        <w:br w:type="textWrapping"/>
      </w:r>
      <w:r>
        <w:rPr>
          <w:rStyle w:val="VerbatimChar"/>
        </w:rPr>
        <w:t xml:space="preserve">## 4          43818           078 Ethane,1,1,2,2-tetrachloro-  79-34-5</w:t>
      </w:r>
      <w:r>
        <w:br w:type="textWrapping"/>
      </w:r>
      <w:r>
        <w:rPr>
          <w:rStyle w:val="VerbatimChar"/>
        </w:rPr>
        <w:t xml:space="preserve">## 5          43821           078                        None  76-13-1</w:t>
      </w:r>
      <w:r>
        <w:br w:type="textWrapping"/>
      </w:r>
      <w:r>
        <w:rPr>
          <w:rStyle w:val="VerbatimChar"/>
        </w:rPr>
        <w:t xml:space="preserve">## 6          43820           078     Ethane,1,1,2-trichloro-  79-00-5</w:t>
      </w:r>
      <w:r>
        <w:br w:type="textWrapping"/>
      </w:r>
      <w:r>
        <w:rPr>
          <w:rStyle w:val="VerbatimChar"/>
        </w:rPr>
        <w:t xml:space="preserve">##                                    Parameter.Desc Conversion.Ind</w:t>
      </w:r>
      <w:r>
        <w:br w:type="textWrapping"/>
      </w:r>
      <w:r>
        <w:rPr>
          <w:rStyle w:val="VerbatimChar"/>
        </w:rPr>
        <w:t xml:space="preserve">## 1                     1,1,1,2,2-PENTAFLUOROETHANE              R</w:t>
      </w:r>
      <w:r>
        <w:br w:type="textWrapping"/>
      </w:r>
      <w:r>
        <w:rPr>
          <w:rStyle w:val="VerbatimChar"/>
        </w:rPr>
        <w:t xml:space="preserve">## 2                       1,1,1,2-TETRACHLOROETHANE              R</w:t>
      </w:r>
      <w:r>
        <w:br w:type="textWrapping"/>
      </w:r>
      <w:r>
        <w:rPr>
          <w:rStyle w:val="VerbatimChar"/>
        </w:rPr>
        <w:t xml:space="preserve">## 3 1,1,1-TRICHLORO-2,2-BIS (P-CHLOROPHENYL) ETHANE              R</w:t>
      </w:r>
      <w:r>
        <w:br w:type="textWrapping"/>
      </w:r>
      <w:r>
        <w:rPr>
          <w:rStyle w:val="VerbatimChar"/>
        </w:rPr>
        <w:t xml:space="preserve">## 4                       1,1,2,2-TETRACHLOROETHANE              R</w:t>
      </w:r>
      <w:r>
        <w:br w:type="textWrapping"/>
      </w:r>
      <w:r>
        <w:rPr>
          <w:rStyle w:val="VerbatimChar"/>
        </w:rPr>
        <w:t xml:space="preserve">## 5           1,1,2-TRICHLORO-1,2,2-TRIFLUOROETHANE              R</w:t>
      </w:r>
      <w:r>
        <w:br w:type="textWrapping"/>
      </w:r>
      <w:r>
        <w:rPr>
          <w:rStyle w:val="VerbatimChar"/>
        </w:rPr>
        <w:t xml:space="preserve">## 6                           1,1,2-TRICHLOROETHANE              R</w:t>
      </w:r>
    </w:p>
    <w:p>
      <w:pPr>
        <w:pStyle w:val="FirstParagraph"/>
      </w:pPr>
      <w:r>
        <w:t xml:space="preserve">This was a simple file to read from the web, but even data from more complicated</w:t>
      </w:r>
      <w:r>
        <w:t xml:space="preserve"> </w:t>
      </w:r>
      <w:r>
        <w:t xml:space="preserve">websites can be scraped. Check out Hadley Wickham's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package if you would</w:t>
      </w:r>
      <w:r>
        <w:t xml:space="preserve"> </w:t>
      </w:r>
      <w:r>
        <w:t xml:space="preserve">like to do more scraping:</w:t>
      </w:r>
      <w:r>
        <w:t xml:space="preserve"> </w:t>
      </w:r>
      <w:r>
        <w:t xml:space="preserve"> </w:t>
      </w:r>
      <w:r>
        <w:t xml:space="preserve">https://github.com/hadley/rvest</w:t>
      </w:r>
      <w:r>
        <w:t xml:space="preserve">. For advanced material on processing XML and</w:t>
      </w:r>
      <w:r>
        <w:t xml:space="preserve"> </w:t>
      </w:r>
      <w:r>
        <w:t xml:space="preserve">JSON formats in web services, check out the book</w:t>
      </w:r>
      <w:r>
        <w:t xml:space="preserve"> </w:t>
      </w:r>
      <w:r>
        <w:rPr>
          <w:i/>
        </w:rPr>
        <w:t xml:space="preserve">XML and Web Technologies for</w:t>
      </w:r>
      <w:r>
        <w:rPr>
          <w:i/>
        </w:rPr>
        <w:t xml:space="preserve"> </w:t>
      </w:r>
      <w:r>
        <w:rPr>
          <w:i/>
        </w:rPr>
        <w:t xml:space="preserve">Data Sciences with R</w:t>
      </w:r>
      <w:r>
        <w:t xml:space="preserve">.</w:t>
      </w:r>
    </w:p>
    <w:p>
      <w:pPr>
        <w:pStyle w:val="Heading2"/>
      </w:pPr>
      <w:bookmarkStart w:id="28" w:name="database"/>
      <w:bookmarkEnd w:id="28"/>
      <w:r>
        <w:t xml:space="preserve">Pulling a table from a local database</w:t>
      </w:r>
    </w:p>
    <w:p>
      <w:pPr>
        <w:pStyle w:val="FirstParagraph"/>
      </w:pPr>
      <w:r>
        <w:t xml:space="preserve">With R you can make connections to just about any kind of database. Below is</w:t>
      </w:r>
      <w:r>
        <w:t xml:space="preserve"> </w:t>
      </w:r>
      <w:r>
        <w:t xml:space="preserve">a list of databases and the R packages that you can use to make connections and</w:t>
      </w:r>
      <w:r>
        <w:t xml:space="preserve"> </w:t>
      </w:r>
      <w:r>
        <w:t xml:space="preserve">pull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 package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Access</w:t>
            </w:r>
          </w:p>
        </w:tc>
        <w:tc>
          <w:p>
            <w:pPr>
              <w:pStyle w:val="Compact"/>
              <w:jc w:val="left"/>
            </w:pPr>
            <w:r>
              <w:t xml:space="preserve">RODBC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SQL Server</w:t>
            </w:r>
          </w:p>
        </w:tc>
        <w:tc>
          <w:p>
            <w:pPr>
              <w:pStyle w:val="Compact"/>
              <w:jc w:val="left"/>
            </w:pPr>
            <w:r>
              <w:t xml:space="preserve">RSQLServer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  <w:tc>
          <w:p>
            <w:pPr>
              <w:pStyle w:val="Compact"/>
              <w:jc w:val="left"/>
            </w:pPr>
            <w:r>
              <w:t xml:space="preserve">ROracle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 and MariaDB</w:t>
            </w:r>
          </w:p>
        </w:tc>
        <w:tc>
          <w:p>
            <w:pPr>
              <w:pStyle w:val="Compact"/>
              <w:jc w:val="left"/>
            </w:pPr>
            <w:r>
              <w:t xml:space="preserve">RMySQL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p>
            <w:pPr>
              <w:pStyle w:val="Compact"/>
              <w:jc w:val="left"/>
            </w:pPr>
            <w:r>
              <w:t xml:space="preserve">RPostgreSQL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SQLite</w:t>
            </w:r>
          </w:p>
        </w:tc>
        <w:tc>
          <w:p>
            <w:pPr>
              <w:pStyle w:val="Compact"/>
              <w:jc w:val="left"/>
            </w:pPr>
            <w:r>
              <w:t xml:space="preserve">RSQLite</w:t>
            </w:r>
          </w:p>
        </w:tc>
      </w:tr>
    </w:tbl>
    <w:p>
      <w:pPr>
        <w:pStyle w:val="BodyText"/>
      </w:pPr>
      <w:r>
        <w:t xml:space="preserve">We will illustrate how to pull a table out of a database by creating a simple SQLite</w:t>
      </w:r>
      <w:r>
        <w:t xml:space="preserve"> </w:t>
      </w:r>
      <w:r>
        <w:t xml:space="preserve">database.</w:t>
      </w:r>
    </w:p>
    <w:p>
      <w:pPr>
        <w:pStyle w:val="BodyText"/>
      </w:pPr>
      <w:r>
        <w:t xml:space="preserve">SQLite is an open source database that is very light and portable. Creating a database</w:t>
      </w:r>
      <w:r>
        <w:t xml:space="preserve"> </w:t>
      </w:r>
      <w:r>
        <w:t xml:space="preserve">is very easy. We will use the Parameters table we downloaded from the AQS Codes</w:t>
      </w:r>
      <w:r>
        <w:t xml:space="preserve"> </w:t>
      </w:r>
      <w:r>
        <w:t xml:space="preserve">site to make a database with just one table in it.</w:t>
      </w:r>
    </w:p>
    <w:p>
      <w:pPr>
        <w:pStyle w:val="BodyText"/>
      </w:pPr>
      <w:r>
        <w:t xml:space="preserve">Here we load the</w:t>
      </w:r>
      <w:r>
        <w:t xml:space="preserve"> </w:t>
      </w:r>
      <w:r>
        <w:rPr>
          <w:rStyle w:val="VerbatimChar"/>
        </w:rPr>
        <w:t xml:space="preserve">RSQLite</w:t>
      </w:r>
      <w:r>
        <w:t xml:space="preserve"> </w:t>
      </w:r>
      <w:r>
        <w:t xml:space="preserve">package and create the database in our working directory.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"Test.sqlite"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make a connection to an SQLite database by providing the file path in the</w:t>
      </w:r>
      <w:r>
        <w:t xml:space="preserve"> </w:t>
      </w:r>
      <w:r>
        <w:rPr>
          <w:rStyle w:val="VerbatimChar"/>
        </w:rPr>
        <w:t xml:space="preserve">dbname</w:t>
      </w:r>
      <w:r>
        <w:t xml:space="preserve"> </w:t>
      </w:r>
      <w:r>
        <w:t xml:space="preserve">parameter. If the database doesn't exist already then a new SQLite</w:t>
      </w:r>
      <w:r>
        <w:t xml:space="preserve"> </w:t>
      </w:r>
      <w:r>
        <w:t xml:space="preserve">database will be created.</w:t>
      </w:r>
    </w:p>
    <w:p>
      <w:pPr>
        <w:pStyle w:val="BodyText"/>
      </w:pPr>
      <w:r>
        <w:t xml:space="preserve">Now we will load the parameters table into the database.</w:t>
      </w:r>
    </w:p>
    <w:p>
      <w:pPr>
        <w:pStyle w:val="SourceCode"/>
      </w:pPr>
      <w:r>
        <w:rPr>
          <w:rStyle w:val="KeywordTok"/>
        </w:rPr>
        <w:t xml:space="preserve">dbWriteTable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aqs_params)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Now we can check to see what tables are in the database.</w:t>
      </w:r>
    </w:p>
    <w:p>
      <w:pPr>
        <w:pStyle w:val="SourceCode"/>
      </w:pPr>
      <w:r>
        <w:rPr>
          <w:rStyle w:val="KeywordTok"/>
        </w:rPr>
        <w:t xml:space="preserve">dbListTables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[1] "Parameters"</w:t>
      </w:r>
    </w:p>
    <w:p>
      <w:pPr>
        <w:pStyle w:val="FirstParagraph"/>
      </w:pPr>
      <w:r>
        <w:t xml:space="preserve">And we can see what fields are in the table.</w:t>
      </w:r>
    </w:p>
    <w:p>
      <w:pPr>
        <w:pStyle w:val="SourceCode"/>
      </w:pPr>
      <w:r>
        <w:rPr>
          <w:rStyle w:val="KeywordTok"/>
        </w:rPr>
        <w:t xml:space="preserve">dbListFields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"Parameter.Code"       "Standard.Unit"        "Parameter..Alt.Desc."</w:t>
      </w:r>
      <w:r>
        <w:br w:type="textWrapping"/>
      </w:r>
      <w:r>
        <w:rPr>
          <w:rStyle w:val="VerbatimChar"/>
        </w:rPr>
        <w:t xml:space="preserve">## [4] "CAS.Num"              "Parameter.Desc"       "Conversion.Ind"</w:t>
      </w:r>
    </w:p>
    <w:p>
      <w:pPr>
        <w:pStyle w:val="FirstParagraph"/>
      </w:pPr>
      <w:r>
        <w:t xml:space="preserve">And finally, we can pull out the table and see that it's the same as the data frame</w:t>
      </w:r>
      <w:r>
        <w:t xml:space="preserve"> </w:t>
      </w:r>
      <w:r>
        <w:t xml:space="preserve">that we put into it.</w:t>
      </w:r>
    </w:p>
    <w:p>
      <w:pPr>
        <w:pStyle w:val="SourceCode"/>
      </w:pPr>
      <w:r>
        <w:rPr>
          <w:rStyle w:val="NormalTok"/>
        </w:rPr>
        <w:t xml:space="preserve">aqs_params_db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(aqs_params_db)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(aqs_params)</w:t>
      </w:r>
    </w:p>
    <w:p>
      <w:pPr>
        <w:pStyle w:val="SourceCode"/>
      </w:pPr>
      <w:r>
        <w:rPr>
          <w:rStyle w:val="VerbatimChar"/>
        </w:rPr>
        <w:t xml:space="preserve">##   Parameter.Code Standard.Unit        Parameter..Alt.Desc.  CAS.Num</w:t>
      </w:r>
      <w:r>
        <w:br w:type="textWrapping"/>
      </w:r>
      <w:r>
        <w:rPr>
          <w:rStyle w:val="VerbatimChar"/>
        </w:rPr>
        <w:t xml:space="preserve">## 1          43834           078                     HFC-125 354-33-6</w:t>
      </w:r>
      <w:r>
        <w:br w:type="textWrapping"/>
      </w:r>
      <w:r>
        <w:rPr>
          <w:rStyle w:val="VerbatimChar"/>
        </w:rPr>
        <w:t xml:space="preserve">## 2          43837           078                        None 630-20-6</w:t>
      </w:r>
      <w:r>
        <w:br w:type="textWrapping"/>
      </w:r>
      <w:r>
        <w:rPr>
          <w:rStyle w:val="VerbatimChar"/>
        </w:rPr>
        <w:t xml:space="preserve">## 3          43162           003                        None  50-29-3</w:t>
      </w:r>
      <w:r>
        <w:br w:type="textWrapping"/>
      </w:r>
      <w:r>
        <w:rPr>
          <w:rStyle w:val="VerbatimChar"/>
        </w:rPr>
        <w:t xml:space="preserve">## 4          43818           078 Ethane,1,1,2,2-tetrachloro-  79-34-5</w:t>
      </w:r>
      <w:r>
        <w:br w:type="textWrapping"/>
      </w:r>
      <w:r>
        <w:rPr>
          <w:rStyle w:val="VerbatimChar"/>
        </w:rPr>
        <w:t xml:space="preserve">## 5          43821           078                        None  76-13-1</w:t>
      </w:r>
      <w:r>
        <w:br w:type="textWrapping"/>
      </w:r>
      <w:r>
        <w:rPr>
          <w:rStyle w:val="VerbatimChar"/>
        </w:rPr>
        <w:t xml:space="preserve">## 6          43820           078     Ethane,1,1,2-trichloro-  79-00-5</w:t>
      </w:r>
      <w:r>
        <w:br w:type="textWrapping"/>
      </w:r>
      <w:r>
        <w:rPr>
          <w:rStyle w:val="VerbatimChar"/>
        </w:rPr>
        <w:t xml:space="preserve">##                                    Parameter.Desc Conversion.Ind</w:t>
      </w:r>
      <w:r>
        <w:br w:type="textWrapping"/>
      </w:r>
      <w:r>
        <w:rPr>
          <w:rStyle w:val="VerbatimChar"/>
        </w:rPr>
        <w:t xml:space="preserve">## 1                     1,1,1,2,2-PENTAFLUOROETHANE              R</w:t>
      </w:r>
      <w:r>
        <w:br w:type="textWrapping"/>
      </w:r>
      <w:r>
        <w:rPr>
          <w:rStyle w:val="VerbatimChar"/>
        </w:rPr>
        <w:t xml:space="preserve">## 2                       1,1,1,2-TETRACHLOROETHANE              R</w:t>
      </w:r>
      <w:r>
        <w:br w:type="textWrapping"/>
      </w:r>
      <w:r>
        <w:rPr>
          <w:rStyle w:val="VerbatimChar"/>
        </w:rPr>
        <w:t xml:space="preserve">## 3 1,1,1-TRICHLORO-2,2-BIS (P-CHLOROPHENYL) ETHANE              R</w:t>
      </w:r>
      <w:r>
        <w:br w:type="textWrapping"/>
      </w:r>
      <w:r>
        <w:rPr>
          <w:rStyle w:val="VerbatimChar"/>
        </w:rPr>
        <w:t xml:space="preserve">## 4                       1,1,2,2-TETRACHLOROETHANE              R</w:t>
      </w:r>
      <w:r>
        <w:br w:type="textWrapping"/>
      </w:r>
      <w:r>
        <w:rPr>
          <w:rStyle w:val="VerbatimChar"/>
        </w:rPr>
        <w:t xml:space="preserve">## 5           1,1,2-TRICHLORO-1,2,2-TRIFLUOROETHANE              R</w:t>
      </w:r>
      <w:r>
        <w:br w:type="textWrapping"/>
      </w:r>
      <w:r>
        <w:rPr>
          <w:rStyle w:val="VerbatimChar"/>
        </w:rPr>
        <w:t xml:space="preserve">## 6                           1,1,2-TRICHLOROETHANE              R</w:t>
      </w:r>
    </w:p>
    <w:p>
      <w:pPr>
        <w:pStyle w:val="SourceCode"/>
      </w:pPr>
      <w:r>
        <w:rPr>
          <w:rStyle w:val="VerbatimChar"/>
        </w:rPr>
        <w:t xml:space="preserve">##   Parameter.Code Standard.Unit        Parameter..Alt.Desc.  CAS.Num</w:t>
      </w:r>
      <w:r>
        <w:br w:type="textWrapping"/>
      </w:r>
      <w:r>
        <w:rPr>
          <w:rStyle w:val="VerbatimChar"/>
        </w:rPr>
        <w:t xml:space="preserve">## 1          43834           078                     HFC-125 354-33-6</w:t>
      </w:r>
      <w:r>
        <w:br w:type="textWrapping"/>
      </w:r>
      <w:r>
        <w:rPr>
          <w:rStyle w:val="VerbatimChar"/>
        </w:rPr>
        <w:t xml:space="preserve">## 2          43837           078                        None 630-20-6</w:t>
      </w:r>
      <w:r>
        <w:br w:type="textWrapping"/>
      </w:r>
      <w:r>
        <w:rPr>
          <w:rStyle w:val="VerbatimChar"/>
        </w:rPr>
        <w:t xml:space="preserve">## 3          43162           003                        None  50-29-3</w:t>
      </w:r>
      <w:r>
        <w:br w:type="textWrapping"/>
      </w:r>
      <w:r>
        <w:rPr>
          <w:rStyle w:val="VerbatimChar"/>
        </w:rPr>
        <w:t xml:space="preserve">## 4          43818           078 Ethane,1,1,2,2-tetrachloro-  79-34-5</w:t>
      </w:r>
      <w:r>
        <w:br w:type="textWrapping"/>
      </w:r>
      <w:r>
        <w:rPr>
          <w:rStyle w:val="VerbatimChar"/>
        </w:rPr>
        <w:t xml:space="preserve">## 5          43821           078                        None  76-13-1</w:t>
      </w:r>
      <w:r>
        <w:br w:type="textWrapping"/>
      </w:r>
      <w:r>
        <w:rPr>
          <w:rStyle w:val="VerbatimChar"/>
        </w:rPr>
        <w:t xml:space="preserve">## 6          43820           078     Ethane,1,1,2-trichloro-  79-00-5</w:t>
      </w:r>
      <w:r>
        <w:br w:type="textWrapping"/>
      </w:r>
      <w:r>
        <w:rPr>
          <w:rStyle w:val="VerbatimChar"/>
        </w:rPr>
        <w:t xml:space="preserve">##                                    Parameter.Desc Conversion.Ind</w:t>
      </w:r>
      <w:r>
        <w:br w:type="textWrapping"/>
      </w:r>
      <w:r>
        <w:rPr>
          <w:rStyle w:val="VerbatimChar"/>
        </w:rPr>
        <w:t xml:space="preserve">## 1                     1,1,1,2,2-PENTAFLUOROETHANE              R</w:t>
      </w:r>
      <w:r>
        <w:br w:type="textWrapping"/>
      </w:r>
      <w:r>
        <w:rPr>
          <w:rStyle w:val="VerbatimChar"/>
        </w:rPr>
        <w:t xml:space="preserve">## 2                       1,1,1,2-TETRACHLOROETHANE              R</w:t>
      </w:r>
      <w:r>
        <w:br w:type="textWrapping"/>
      </w:r>
      <w:r>
        <w:rPr>
          <w:rStyle w:val="VerbatimChar"/>
        </w:rPr>
        <w:t xml:space="preserve">## 3 1,1,1-TRICHLORO-2,2-BIS (P-CHLOROPHENYL) ETHANE              R</w:t>
      </w:r>
      <w:r>
        <w:br w:type="textWrapping"/>
      </w:r>
      <w:r>
        <w:rPr>
          <w:rStyle w:val="VerbatimChar"/>
        </w:rPr>
        <w:t xml:space="preserve">## 4                       1,1,2,2-TETRACHLOROETHANE              R</w:t>
      </w:r>
      <w:r>
        <w:br w:type="textWrapping"/>
      </w:r>
      <w:r>
        <w:rPr>
          <w:rStyle w:val="VerbatimChar"/>
        </w:rPr>
        <w:t xml:space="preserve">## 5           1,1,2-TRICHLORO-1,2,2-TRIFLUOROETHANE              R</w:t>
      </w:r>
      <w:r>
        <w:br w:type="textWrapping"/>
      </w:r>
      <w:r>
        <w:rPr>
          <w:rStyle w:val="VerbatimChar"/>
        </w:rPr>
        <w:t xml:space="preserve">## 6                           1,1,2-TRICHLOROETHANE              R</w:t>
      </w:r>
    </w:p>
    <w:p>
      <w:pPr>
        <w:pStyle w:val="FirstParagraph"/>
      </w:pPr>
      <w:r>
        <w:t xml:space="preserve">Now we'll disconnect from the database and delete it from the working directory.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"Test.sqlite"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exercises"/>
      <w:bookmarkEnd w:id="29"/>
      <w:r>
        <w:t xml:space="preserve">Exercises</w:t>
      </w:r>
    </w:p>
    <w:p>
      <w:pPr>
        <w:pStyle w:val="FirstParagraph"/>
      </w:pPr>
      <w:r>
        <w:t xml:space="preserve">Exercises for this tutorial can be found here:</w:t>
      </w:r>
      <w:r>
        <w:t xml:space="preserve"> </w:t>
      </w:r>
      <w:r>
        <w:t xml:space="preserve"> </w:t>
      </w:r>
      <w:r>
        <w:t xml:space="preserve">http://rpubs.com/NateByers/GettingDataExercises</w:t>
      </w:r>
      <w:r>
        <w:t xml:space="preserve">.</w:t>
      </w:r>
    </w:p>
    <w:p>
      <w:pPr>
        <w:pStyle w:val="Heading2"/>
      </w:pPr>
      <w:bookmarkStart w:id="30" w:name="advanced-topics-1"/>
      <w:bookmarkEnd w:id="30"/>
      <w:r>
        <w:t xml:space="preserve">Advanced Topics</w:t>
      </w:r>
    </w:p>
    <w:p>
      <w:pPr>
        <w:pStyle w:val="Heading3"/>
      </w:pPr>
      <w:bookmarkStart w:id="31" w:name="zipped"/>
      <w:bookmarkEnd w:id="31"/>
      <w:r>
        <w:t xml:space="preserve">Downloading and extracting a zipped file</w:t>
      </w:r>
    </w:p>
    <w:p>
      <w:pPr>
        <w:pStyle w:val="FirstParagraph"/>
      </w:pPr>
      <w:r>
        <w:t xml:space="preserve">Sometimes you may want to automate the download of a large file that's zipped and</w:t>
      </w:r>
      <w:r>
        <w:t xml:space="preserve"> </w:t>
      </w:r>
      <w:r>
        <w:t xml:space="preserve">read it into R. If we look at the</w:t>
      </w:r>
      <w:r>
        <w:t xml:space="preserve"> </w:t>
      </w:r>
      <w:r>
        <w:t xml:space="preserve">National Emissions Inventory page</w:t>
      </w:r>
      <w:r>
        <w:t xml:space="preserve"> </w:t>
      </w:r>
      <w:r>
        <w:t xml:space="preserve">for 2011 we can see that</w:t>
      </w:r>
      <w:r>
        <w:t xml:space="preserve"> </w:t>
      </w:r>
      <w:r>
        <w:t xml:space="preserve">there are ZIP CSV files under the heading "SCC Data Files". Below is code that</w:t>
      </w:r>
      <w:r>
        <w:t xml:space="preserve"> </w:t>
      </w:r>
      <w:r>
        <w:t xml:space="preserve">will download the Onroad zipped file to a temporary file, read the region 5 .csv</w:t>
      </w:r>
      <w:r>
        <w:t xml:space="preserve"> </w:t>
      </w:r>
      <w:r>
        <w:t xml:space="preserve">file into R, and delete the temporary file on your machine.</w:t>
      </w:r>
    </w:p>
    <w:p>
      <w:pPr>
        <w:pStyle w:val="SourceCode"/>
      </w:pPr>
      <w:r>
        <w:rPr>
          <w:rStyle w:val="CommentTok"/>
        </w:rPr>
        <w:t xml:space="preserve"># create a temporary file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download the .zip file to the temporary file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"ftp://ftp.epa.gov/EmisInventory/2011/2011neiv2_onroad_byregions.zip"</w:t>
      </w:r>
      <w:r>
        <w:rPr>
          <w:rStyle w:val="NormalTok"/>
        </w:rPr>
        <w:t xml:space="preserve">, temp)</w:t>
      </w:r>
      <w:r>
        <w:br w:type="textWrapping"/>
      </w:r>
      <w:r>
        <w:br w:type="textWrapping"/>
      </w:r>
      <w:r>
        <w:rPr>
          <w:rStyle w:val="CommentTok"/>
        </w:rPr>
        <w:t xml:space="preserve"># read the "onroad_5.csv" file into R--this will take a while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"onroad_5.csv"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delete the temporary file</w:t>
      </w:r>
      <w:r>
        <w:br w:type="textWrapping"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state_and_county_fips_code</w:t>
      </w:r>
      <w:r>
        <w:br w:type="textWrapping"/>
      </w:r>
      <w:r>
        <w:rPr>
          <w:rStyle w:val="VerbatimChar"/>
        </w:rPr>
        <w:t xml:space="preserve">## 1                      88180</w:t>
      </w:r>
      <w:r>
        <w:br w:type="textWrapping"/>
      </w:r>
      <w:r>
        <w:rPr>
          <w:rStyle w:val="VerbatimChar"/>
        </w:rPr>
        <w:t xml:space="preserve">## 2                      88180</w:t>
      </w:r>
      <w:r>
        <w:br w:type="textWrapping"/>
      </w:r>
      <w:r>
        <w:rPr>
          <w:rStyle w:val="VerbatimChar"/>
        </w:rPr>
        <w:t xml:space="preserve">## 3                      88180</w:t>
      </w:r>
      <w:r>
        <w:br w:type="textWrapping"/>
      </w:r>
      <w:r>
        <w:rPr>
          <w:rStyle w:val="VerbatimChar"/>
        </w:rPr>
        <w:t xml:space="preserve">## 4                      88180</w:t>
      </w:r>
      <w:r>
        <w:br w:type="textWrapping"/>
      </w:r>
      <w:r>
        <w:rPr>
          <w:rStyle w:val="VerbatimChar"/>
        </w:rPr>
        <w:t xml:space="preserve">## 5                      88181</w:t>
      </w:r>
      <w:r>
        <w:br w:type="textWrapping"/>
      </w:r>
      <w:r>
        <w:rPr>
          <w:rStyle w:val="VerbatimChar"/>
        </w:rPr>
        <w:t xml:space="preserve">## 6                      88181</w:t>
      </w:r>
      <w:r>
        <w:br w:type="textWrapping"/>
      </w:r>
      <w:r>
        <w:rPr>
          <w:rStyle w:val="VerbatimChar"/>
        </w:rPr>
        <w:t xml:space="preserve">##                                                     tribal_name st_usps_cd</w:t>
      </w:r>
      <w:r>
        <w:br w:type="textWrapping"/>
      </w:r>
      <w:r>
        <w:rPr>
          <w:rStyle w:val="VerbatimChar"/>
        </w:rPr>
        <w:t xml:space="preserve">## 1 Shoshone-Bannock Tribes of the Fort Hall Reservation of Idaho           </w:t>
      </w:r>
      <w:r>
        <w:br w:type="textWrapping"/>
      </w:r>
      <w:r>
        <w:rPr>
          <w:rStyle w:val="VerbatimChar"/>
        </w:rPr>
        <w:t xml:space="preserve">## 2 Shoshone-Bannock Tribes of the Fort Hall Reservation of Idaho           </w:t>
      </w:r>
      <w:r>
        <w:br w:type="textWrapping"/>
      </w:r>
      <w:r>
        <w:rPr>
          <w:rStyle w:val="VerbatimChar"/>
        </w:rPr>
        <w:t xml:space="preserve">## 3 Shoshone-Bannock Tribes of the Fort Hall Reservation of Idaho           </w:t>
      </w:r>
      <w:r>
        <w:br w:type="textWrapping"/>
      </w:r>
      <w:r>
        <w:rPr>
          <w:rStyle w:val="VerbatimChar"/>
        </w:rPr>
        <w:t xml:space="preserve">## 4 Shoshone-Bannock Tribes of the Fort Hall Reservation of Idaho           </w:t>
      </w:r>
      <w:r>
        <w:br w:type="textWrapping"/>
      </w:r>
      <w:r>
        <w:rPr>
          <w:rStyle w:val="VerbatimChar"/>
        </w:rPr>
        <w:t xml:space="preserve">## 5   Coeur d'Alene Tribe of the Coeur d'Alene Reservation, Idaho           </w:t>
      </w:r>
      <w:r>
        <w:br w:type="textWrapping"/>
      </w:r>
      <w:r>
        <w:rPr>
          <w:rStyle w:val="VerbatimChar"/>
        </w:rPr>
        <w:t xml:space="preserve">## 6   Coeur d'Alene Tribe of the Coeur d'Alene Reservation, Idaho           </w:t>
      </w:r>
      <w:r>
        <w:br w:type="textWrapping"/>
      </w:r>
      <w:r>
        <w:rPr>
          <w:rStyle w:val="VerbatimChar"/>
        </w:rPr>
        <w:t xml:space="preserve">##   county_name data_category_cd        scc</w:t>
      </w:r>
      <w:r>
        <w:br w:type="textWrapping"/>
      </w:r>
      <w:r>
        <w:rPr>
          <w:rStyle w:val="VerbatimChar"/>
        </w:rPr>
        <w:t xml:space="preserve">## 1                           NP 2103008000</w:t>
      </w:r>
      <w:r>
        <w:br w:type="textWrapping"/>
      </w:r>
      <w:r>
        <w:rPr>
          <w:rStyle w:val="VerbatimChar"/>
        </w:rPr>
        <w:t xml:space="preserve">## 2                           NP 2302002100</w:t>
      </w:r>
      <w:r>
        <w:br w:type="textWrapping"/>
      </w:r>
      <w:r>
        <w:rPr>
          <w:rStyle w:val="VerbatimChar"/>
        </w:rPr>
        <w:t xml:space="preserve">## 3                           NP 2102008000</w:t>
      </w:r>
      <w:r>
        <w:br w:type="textWrapping"/>
      </w:r>
      <w:r>
        <w:rPr>
          <w:rStyle w:val="VerbatimChar"/>
        </w:rPr>
        <w:t xml:space="preserve">## 4                           NP 2302002200</w:t>
      </w:r>
      <w:r>
        <w:br w:type="textWrapping"/>
      </w:r>
      <w:r>
        <w:rPr>
          <w:rStyle w:val="VerbatimChar"/>
        </w:rPr>
        <w:t xml:space="preserve">## 5                           NP 2102008000</w:t>
      </w:r>
      <w:r>
        <w:br w:type="textWrapping"/>
      </w:r>
      <w:r>
        <w:rPr>
          <w:rStyle w:val="VerbatimChar"/>
        </w:rPr>
        <w:t xml:space="preserve">## 6                           NP 2302002200</w:t>
      </w:r>
    </w:p>
    <w:p>
      <w:pPr>
        <w:pStyle w:val="Heading3"/>
      </w:pPr>
      <w:bookmarkStart w:id="32" w:name="query"/>
      <w:bookmarkEnd w:id="32"/>
      <w:r>
        <w:t xml:space="preserve">Querying a database using SQL in R</w:t>
      </w:r>
    </w:p>
    <w:p>
      <w:pPr>
        <w:pStyle w:val="FirstParagraph"/>
      </w:pPr>
      <w:r>
        <w:t xml:space="preserve">Not only can you make a connection to a database with R, but you can pass SQL</w:t>
      </w:r>
      <w:r>
        <w:t xml:space="preserve"> </w:t>
      </w:r>
      <w:r>
        <w:t xml:space="preserve">statements to the database and retrieve the result inside of R. Here's an example</w:t>
      </w:r>
      <w:r>
        <w:t xml:space="preserve"> </w:t>
      </w:r>
      <w:r>
        <w:t xml:space="preserve">of querying an SQLite database in 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br w:type="textWrapping"/>
      </w:r>
      <w:r>
        <w:rPr>
          <w:rStyle w:val="CommentTok"/>
        </w:rPr>
        <w:t xml:space="preserve"># Create an SQLite database and save connection in db_cities object</w:t>
      </w:r>
      <w:r>
        <w:br w:type="textWrapping"/>
      </w:r>
      <w:r>
        <w:rPr>
          <w:rStyle w:val="NormalTok"/>
        </w:rPr>
        <w:t xml:space="preserve">db_cities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"QueryTest.sqlite"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AQS codes table for city names</w:t>
      </w:r>
      <w:r>
        <w:br w:type="textWrapping"/>
      </w:r>
      <w:r>
        <w:rPr>
          <w:rStyle w:val="NormalTok"/>
        </w:rPr>
        <w:t xml:space="preserve">aqs_cities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"https://aqs.epa.gov/aqsweb/codes/data/CityNamesByState.csv"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replace . with _ in table names--otherwise you will not be able to use field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(aqs_cities)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(aqs_cities))</w:t>
      </w:r>
      <w:r>
        <w:br w:type="textWrapping"/>
      </w:r>
      <w:r>
        <w:br w:type="textWrapping"/>
      </w:r>
      <w:r>
        <w:rPr>
          <w:rStyle w:val="CommentTok"/>
        </w:rPr>
        <w:t xml:space="preserve"># make a Cities table in the database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(db_cities,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aqs_cities)</w:t>
      </w:r>
      <w:r>
        <w:br w:type="textWrapping"/>
      </w:r>
      <w:r>
        <w:br w:type="textWrapping"/>
      </w:r>
      <w:r>
        <w:rPr>
          <w:rStyle w:val="CommentTok"/>
        </w:rPr>
        <w:t xml:space="preserve"># send a query to the database for cities in Illinois</w:t>
      </w:r>
      <w:r>
        <w:br w:type="textWrapping"/>
      </w:r>
      <w:r>
        <w:rPr>
          <w:rStyle w:val="NormalTok"/>
        </w:rPr>
        <w:t xml:space="preserve">query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(db_cities, </w:t>
      </w:r>
      <w:r>
        <w:rPr>
          <w:rStyle w:val="StringTok"/>
        </w:rPr>
        <w:t xml:space="preserve">"SELECT * FROM Cities WHERE State_Name = 'Illinois'"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get a data frame of cities in Illinois</w:t>
      </w:r>
      <w:r>
        <w:br w:type="textWrapping"/>
      </w:r>
      <w:r>
        <w:rPr>
          <w:rStyle w:val="NormalTok"/>
        </w:rPr>
        <w:t xml:space="preserve">illinois_cities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dbFetch</w:t>
      </w:r>
      <w:r>
        <w:rPr>
          <w:rStyle w:val="NormalTok"/>
        </w:rPr>
        <w:t xml:space="preserve">(query)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(illinois_cities)</w:t>
      </w:r>
    </w:p>
    <w:p>
      <w:pPr>
        <w:pStyle w:val="SourceCode"/>
      </w:pPr>
      <w:r>
        <w:rPr>
          <w:rStyle w:val="VerbatimChar"/>
        </w:rPr>
        <w:t xml:space="preserve">##   State_Name State_Code City_Code  City_Name County_Code County_Name</w:t>
      </w:r>
      <w:r>
        <w:br w:type="textWrapping"/>
      </w:r>
      <w:r>
        <w:rPr>
          <w:rStyle w:val="VerbatimChar"/>
        </w:rPr>
        <w:t xml:space="preserve">## 1   Illinois         17       113   Abingdon          95        Knox</w:t>
      </w:r>
      <w:r>
        <w:br w:type="textWrapping"/>
      </w:r>
      <w:r>
        <w:rPr>
          <w:rStyle w:val="VerbatimChar"/>
        </w:rPr>
        <w:t xml:space="preserve">## 2   Illinois         17       230 Addieville         189  Washington</w:t>
      </w:r>
      <w:r>
        <w:br w:type="textWrapping"/>
      </w:r>
      <w:r>
        <w:rPr>
          <w:rStyle w:val="VerbatimChar"/>
        </w:rPr>
        <w:t xml:space="preserve">## 3   Illinois         17       243    Addison          43      DuPage</w:t>
      </w:r>
      <w:r>
        <w:br w:type="textWrapping"/>
      </w:r>
      <w:r>
        <w:rPr>
          <w:rStyle w:val="VerbatimChar"/>
        </w:rPr>
        <w:t xml:space="preserve">## 4   Illinois         17       295    Adeline         141        Ogle</w:t>
      </w:r>
      <w:r>
        <w:br w:type="textWrapping"/>
      </w:r>
      <w:r>
        <w:rPr>
          <w:rStyle w:val="VerbatimChar"/>
        </w:rPr>
        <w:t xml:space="preserve">## 5   Illinois         17       516     Albany         195   Whiteside</w:t>
      </w:r>
      <w:r>
        <w:br w:type="textWrapping"/>
      </w:r>
      <w:r>
        <w:rPr>
          <w:rStyle w:val="VerbatimChar"/>
        </w:rPr>
        <w:t xml:space="preserve">## 6   Illinois         17       555     Albers          27     Clinton</w:t>
      </w:r>
    </w:p>
    <w:p>
      <w:pPr>
        <w:pStyle w:val="FirstParagraph"/>
      </w:pPr>
      <w:r>
        <w:t xml:space="preserve">It's always good practice to clear the query result and disconnect from the database.</w:t>
      </w:r>
    </w:p>
    <w:p>
      <w:pPr>
        <w:pStyle w:val="SourceCode"/>
      </w:pPr>
      <w:r>
        <w:rPr>
          <w:rStyle w:val="KeywordTok"/>
        </w:rPr>
        <w:t xml:space="preserve">dbClearResult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(db_cities)</w:t>
      </w:r>
    </w:p>
    <w:p>
      <w:pPr>
        <w:pStyle w:val="FirstParagraph"/>
      </w:pPr>
      <w:r>
        <w:t xml:space="preserve">Then we delete the database.</w:t>
      </w:r>
    </w:p>
    <w:p>
      <w:pPr>
        <w:pStyle w:val="SourceCode"/>
      </w:pP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"QueryTest.sqlite"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38a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3750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Data</dc:title>
  <dc:creator/>
</cp:coreProperties>
</file>