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p>
    <w:p>
      <w:pPr>
        <w:pStyle w:val="FirstParagraph"/>
      </w:pPr>
      <w:r>
        <w:t xml:space="preserve">This tutorial introduces the</w:t>
      </w:r>
      <w:r>
        <w:t xml:space="preserve"> </w:t>
      </w:r>
      <w:r>
        <w:rPr>
          <w:rStyle w:val="VerbatimChar"/>
        </w:rPr>
        <w:t xml:space="preserve">tidyr</w:t>
      </w:r>
      <w:r>
        <w:t xml:space="preserve"> </w:t>
      </w:r>
      <w:r>
        <w:t xml:space="preserve">package for reshaping data in R.</w:t>
      </w:r>
      <w:r>
        <w:t xml:space="preserve"> </w:t>
      </w:r>
      <w:r>
        <w:rPr>
          <w:rStyle w:val="VerbatimChar"/>
        </w:rPr>
        <w:t xml:space="preserve">tidyr</w:t>
      </w:r>
      <w:r>
        <w:t xml:space="preserve"> </w:t>
      </w:r>
      <w:r>
        <w:t xml:space="preserve">is written by</w:t>
      </w:r>
      <w:r>
        <w:t xml:space="preserve"> </w:t>
      </w:r>
      <w:r>
        <w:t xml:space="preserve">Hadley Wickham</w:t>
      </w:r>
      <w:r>
        <w:t xml:space="preserve"> </w:t>
      </w:r>
      <w:r>
        <w:t xml:space="preserve">and can be installed from CRAN using the</w:t>
      </w:r>
      <w:r>
        <w:t xml:space="preserve"> </w:t>
      </w:r>
      <w:r>
        <w:rPr>
          <w:rStyle w:val="VerbatimChar"/>
        </w:rPr>
        <w:t xml:space="preserve">install.packages()</w:t>
      </w:r>
      <w:r>
        <w:t xml:space="preserve"> </w:t>
      </w:r>
      <w:r>
        <w:t xml:space="preserve">function. The GitHub</w:t>
      </w:r>
      <w:r>
        <w:t xml:space="preserve"> </w:t>
      </w:r>
      <w:r>
        <w:t xml:space="preserve">page for the project is found here:</w:t>
      </w:r>
      <w:r>
        <w:t xml:space="preserve"> </w:t>
      </w:r>
      <w:r>
        <w:t xml:space="preserve"> </w:t>
      </w:r>
      <w:r>
        <w:t xml:space="preserve">https://github.com/hadley/tidyr</w:t>
      </w:r>
      <w:r>
        <w:t xml:space="preserve">.</w:t>
      </w:r>
    </w:p>
    <w:p>
      <w:pPr>
        <w:pStyle w:val="BodyText"/>
      </w:pPr>
      <w:r>
        <w:t xml:space="preserve">This tutorial will cover the following topics about the</w:t>
      </w:r>
      <w:r>
        <w:t xml:space="preserve"> </w:t>
      </w:r>
      <w:r>
        <w:rPr>
          <w:rStyle w:val="VerbatimChar"/>
        </w:rPr>
        <w:t xml:space="preserve">tidyr</w:t>
      </w:r>
      <w:r>
        <w:t xml:space="preserve"> </w:t>
      </w:r>
      <w:r>
        <w:t xml:space="preserve">package:</w:t>
      </w:r>
    </w:p>
    <w:p>
      <w:pPr>
        <w:numPr>
          <w:numId w:val="1001"/>
          <w:ilvl w:val="0"/>
        </w:numPr>
      </w:pPr>
      <w:hyperlink w:anchor="gather">
        <w:r>
          <w:rPr>
            <w:rStyle w:val="Hyperlink"/>
          </w:rPr>
          <w:t xml:space="preserve">Reshaping with</w:t>
        </w:r>
        <w:r>
          <w:rPr>
            <w:rStyle w:val="Hyperlink"/>
          </w:rPr>
          <w:t xml:space="preserve"> </w:t>
        </w:r>
        <w:r>
          <w:rPr>
            <w:rStyle w:val="VerbatimChar"/>
            <w:rStyle w:val="Hyperlink"/>
          </w:rPr>
          <w:t xml:space="preserve">gather()</w:t>
        </w:r>
      </w:hyperlink>
    </w:p>
    <w:p>
      <w:pPr>
        <w:numPr>
          <w:numId w:val="1001"/>
          <w:ilvl w:val="0"/>
        </w:numPr>
      </w:pPr>
      <w:hyperlink w:anchor="spread">
        <w:r>
          <w:rPr>
            <w:rStyle w:val="Hyperlink"/>
          </w:rPr>
          <w:t xml:space="preserve">Reshaping with</w:t>
        </w:r>
        <w:r>
          <w:rPr>
            <w:rStyle w:val="Hyperlink"/>
          </w:rPr>
          <w:t xml:space="preserve"> </w:t>
        </w:r>
        <w:r>
          <w:rPr>
            <w:rStyle w:val="VerbatimChar"/>
            <w:rStyle w:val="Hyperlink"/>
          </w:rPr>
          <w:t xml:space="preserve">spread()</w:t>
        </w:r>
      </w:hyperlink>
    </w:p>
    <w:p>
      <w:pPr>
        <w:numPr>
          <w:numId w:val="1001"/>
          <w:ilvl w:val="0"/>
        </w:numPr>
      </w:pPr>
      <w:hyperlink w:anchor="recognize">
        <w:r>
          <w:rPr>
            <w:rStyle w:val="Hyperlink"/>
          </w:rPr>
          <w:t xml:space="preserve">How to recognize long and wide formats</w:t>
        </w:r>
      </w:hyperlink>
    </w:p>
    <w:p>
      <w:pPr>
        <w:pStyle w:val="Heading2"/>
      </w:pPr>
      <w:bookmarkStart w:id="21" w:name="reshaping-with-gather"/>
      <w:bookmarkEnd w:id="21"/>
      <w:r>
        <w:t xml:space="preserve">Reshaping with</w:t>
      </w:r>
      <w:r>
        <w:t xml:space="preserve"> </w:t>
      </w:r>
      <w:r>
        <w:rPr>
          <w:rStyle w:val="VerbatimChar"/>
        </w:rPr>
        <w:t xml:space="preserve">gather()</w:t>
      </w:r>
    </w:p>
    <w:p>
      <w:pPr>
        <w:pStyle w:val="FirstParagraph"/>
      </w:pPr>
      <w:r>
        <w:t xml:space="preserve">Often we have data in a format that is not convenient for a certain purpose. Below</w:t>
      </w:r>
      <w:r>
        <w:t xml:space="preserve"> </w:t>
      </w:r>
      <w:r>
        <w:t xml:space="preserve">is an example of a data frame that is in a wide format. This data frame contains</w:t>
      </w:r>
      <w:r>
        <w:t xml:space="preserve"> </w:t>
      </w:r>
      <w:r>
        <w:t xml:space="preserve">made up data for 8 hour maximum values in parts per million from 4 different monitors</w:t>
      </w:r>
      <w:r>
        <w:t xml:space="preserve"> </w:t>
      </w:r>
      <w:r>
        <w:t xml:space="preserve">over 4 consecutive days.</w:t>
      </w:r>
    </w:p>
    <w:p>
      <w:pPr>
        <w:pStyle w:val="SourceCode"/>
      </w:pPr>
      <w:r>
        <w:rPr>
          <w:rStyle w:val="NormalTok"/>
        </w:rPr>
        <w:t xml:space="preserve">ozone_wide &lt;-</w:t>
      </w:r>
      <w:r>
        <w:rPr>
          <w:rStyle w:val="StringTok"/>
        </w:rPr>
        <w:t xml:space="preserve"> </w:t>
      </w:r>
      <w:r>
        <w:rPr>
          <w:rStyle w:val="KeywordTok"/>
        </w:rPr>
        <w:t xml:space="preserve">read.table</w:t>
      </w:r>
      <w:r>
        <w:rPr>
          <w:rStyle w:val="NormalTok"/>
        </w:rPr>
        <w:t xml:space="preserve">(</w:t>
      </w:r>
      <w:r>
        <w:rPr>
          <w:rStyle w:val="DataTypeTok"/>
        </w:rPr>
        <w:t xml:space="preserve">header=</w:t>
      </w:r>
      <w:r>
        <w:rPr>
          <w:rStyle w:val="NormalTok"/>
        </w:rPr>
        <w:t xml:space="preserve">T, </w:t>
      </w:r>
      <w:r>
        <w:rPr>
          <w:rStyle w:val="DataTypeTok"/>
        </w:rPr>
        <w:t xml:space="preserve">text=</w:t>
      </w:r>
      <w:r>
        <w:rPr>
          <w:rStyle w:val="StringTok"/>
        </w:rPr>
        <w:t xml:space="preserve">'</w:t>
      </w:r>
      <w:r>
        <w:br w:type="textWrapping"/>
      </w:r>
      <w:r>
        <w:rPr>
          <w:rStyle w:val="StringTok"/>
        </w:rPr>
        <w:t xml:space="preserve">  day  monitor1  monitor2   monitor3  monitor4               </w:t>
      </w:r>
      <w:r>
        <w:br w:type="textWrapping"/>
      </w:r>
      <w:r>
        <w:rPr>
          <w:rStyle w:val="StringTok"/>
        </w:rPr>
        <w:t xml:space="preserve">    1     0.029     0.040      0.010     0.032</w:t>
      </w:r>
      <w:r>
        <w:br w:type="textWrapping"/>
      </w:r>
      <w:r>
        <w:rPr>
          <w:rStyle w:val="StringTok"/>
        </w:rPr>
        <w:t xml:space="preserve">    2     0.025     0.050      0.015     0.041</w:t>
      </w:r>
      <w:r>
        <w:br w:type="textWrapping"/>
      </w:r>
      <w:r>
        <w:rPr>
          <w:rStyle w:val="StringTok"/>
        </w:rPr>
        <w:t xml:space="preserve">    3     0.030     0.045      0.012     0.040</w:t>
      </w:r>
      <w:r>
        <w:br w:type="textWrapping"/>
      </w:r>
      <w:r>
        <w:rPr>
          <w:rStyle w:val="StringTok"/>
        </w:rPr>
        <w:t xml:space="preserve">    4     0.031     0.052      0.019     0.041</w:t>
      </w:r>
      <w:r>
        <w:br w:type="textWrapping"/>
      </w:r>
      <w:r>
        <w:rPr>
          <w:rStyle w:val="StringTok"/>
        </w:rPr>
        <w:t xml:space="preserve">                       '</w:t>
      </w:r>
      <w:r>
        <w:rPr>
          <w:rStyle w:val="NormalTok"/>
        </w:rPr>
        <w:t xml:space="preserve">)</w:t>
      </w:r>
    </w:p>
    <w:p>
      <w:pPr>
        <w:pStyle w:val="FirstParagraph"/>
      </w:pPr>
      <w:r>
        <w:t xml:space="preserve">Now suppose we wanted to plot this data frame using the</w:t>
      </w:r>
      <w:r>
        <w:t xml:space="preserve"> </w:t>
      </w:r>
      <w:r>
        <w:rPr>
          <w:rStyle w:val="VerbatimChar"/>
        </w:rPr>
        <w:t xml:space="preserve">ggplot2</w:t>
      </w:r>
      <w:r>
        <w:t xml:space="preserve"> </w:t>
      </w:r>
      <w:r>
        <w:t xml:space="preserve">package. In the</w:t>
      </w:r>
      <w:r>
        <w:t xml:space="preserve"> </w:t>
      </w:r>
      <w:r>
        <w:t xml:space="preserve">wide format, we can only plot one column at a time.</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(ozone_wide, </w:t>
      </w:r>
      <w:r>
        <w:rPr>
          <w:rStyle w:val="KeywordTok"/>
        </w:rPr>
        <w:t xml:space="preserve">aes</w:t>
      </w:r>
      <w:r>
        <w:rPr>
          <w:rStyle w:val="NormalTok"/>
        </w:rPr>
        <w:t xml:space="preserve">(day, monitor1)) +</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shaping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easily plot all of the values from each monitor in a</w:t>
      </w:r>
      <w:r>
        <w:t xml:space="preserve"> </w:t>
      </w:r>
      <w:r>
        <w:rPr>
          <w:rStyle w:val="VerbatimChar"/>
        </w:rPr>
        <w:t xml:space="preserve">ggplot2</w:t>
      </w:r>
      <w:r>
        <w:t xml:space="preserve"> </w:t>
      </w:r>
      <w:r>
        <w:t xml:space="preserve">graph if</w:t>
      </w:r>
      <w:r>
        <w:t xml:space="preserve"> </w:t>
      </w:r>
      <w:r>
        <w:t xml:space="preserve">all of the values were stacked in one column. Again, right now the data frame is</w:t>
      </w:r>
      <w:r>
        <w:t xml:space="preserve"> </w:t>
      </w:r>
      <w:r>
        <w:rPr>
          <w:i/>
        </w:rPr>
        <w:t xml:space="preserve">wide</w:t>
      </w:r>
      <w:r>
        <w:t xml:space="preserve">. We want the values to be all in one column, a</w:t>
      </w:r>
      <w:r>
        <w:t xml:space="preserve"> </w:t>
      </w:r>
      <w:r>
        <w:rPr>
          <w:i/>
        </w:rPr>
        <w:t xml:space="preserve">long</w:t>
      </w:r>
      <w:r>
        <w:t xml:space="preserve"> </w:t>
      </w:r>
      <w:r>
        <w:t xml:space="preserve">format. We want to</w:t>
      </w:r>
      <w:r>
        <w:t xml:space="preserve"> </w:t>
      </w:r>
      <w:r>
        <w:t xml:space="preserve">gather the monitor columns in, so we use the</w:t>
      </w:r>
      <w:r>
        <w:t xml:space="preserve"> </w:t>
      </w:r>
      <w:r>
        <w:rPr>
          <w:rStyle w:val="VerbatimChar"/>
        </w:rPr>
        <w:t xml:space="preserve">tidyr</w:t>
      </w:r>
      <w:r>
        <w:t xml:space="preserve"> </w:t>
      </w:r>
      <w:r>
        <w:t xml:space="preserve">function called</w:t>
      </w:r>
      <w:r>
        <w:t xml:space="preserve"> </w:t>
      </w:r>
      <w:r>
        <w:rPr>
          <w:rStyle w:val="VerbatimChar"/>
        </w:rPr>
        <w:t xml:space="preserve">gather()</w:t>
      </w:r>
      <w:r>
        <w:t xml:space="preserve">.</w:t>
      </w:r>
    </w:p>
    <w:p>
      <w:pPr>
        <w:pStyle w:val="SourceCode"/>
      </w:pPr>
      <w:r>
        <w:rPr>
          <w:rStyle w:val="KeywordTok"/>
        </w:rPr>
        <w:t xml:space="preserve">library</w:t>
      </w:r>
      <w:r>
        <w:rPr>
          <w:rStyle w:val="NormalTok"/>
        </w:rPr>
        <w:t xml:space="preserve">(tidyr)</w:t>
      </w:r>
      <w:r>
        <w:br w:type="textWrapping"/>
      </w:r>
      <w:r>
        <w:rPr>
          <w:rStyle w:val="NormalTok"/>
        </w:rPr>
        <w:t xml:space="preserve">ozone_long &lt;-</w:t>
      </w:r>
      <w:r>
        <w:rPr>
          <w:rStyle w:val="StringTok"/>
        </w:rPr>
        <w:t xml:space="preserve"> </w:t>
      </w:r>
      <w:r>
        <w:rPr>
          <w:rStyle w:val="KeywordTok"/>
        </w:rPr>
        <w:t xml:space="preserve">gather</w:t>
      </w:r>
      <w:r>
        <w:rPr>
          <w:rStyle w:val="NormalTok"/>
        </w:rPr>
        <w:t xml:space="preserve">(ozone_wide, </w:t>
      </w:r>
      <w:r>
        <w:rPr>
          <w:rStyle w:val="DataTypeTok"/>
        </w:rPr>
        <w:t xml:space="preserve">key =</w:t>
      </w:r>
      <w:r>
        <w:rPr>
          <w:rStyle w:val="NormalTok"/>
        </w:rPr>
        <w:t xml:space="preserve"> </w:t>
      </w:r>
      <w:r>
        <w:rPr>
          <w:rStyle w:val="StringTok"/>
        </w:rPr>
        <w:t xml:space="preserve">"monitor"</w:t>
      </w:r>
      <w:r>
        <w:rPr>
          <w:rStyle w:val="NormalTok"/>
        </w:rPr>
        <w:t xml:space="preserve">, </w:t>
      </w:r>
      <w:r>
        <w:rPr>
          <w:rStyle w:val="DataTypeTok"/>
        </w:rPr>
        <w:t xml:space="preserve">value =</w:t>
      </w:r>
      <w:r>
        <w:rPr>
          <w:rStyle w:val="NormalTok"/>
        </w:rPr>
        <w:t xml:space="preserve"> </w:t>
      </w:r>
      <w:r>
        <w:rPr>
          <w:rStyle w:val="StringTok"/>
        </w:rPr>
        <w:t xml:space="preserve">"ppm"</w:t>
      </w:r>
      <w:r>
        <w:rPr>
          <w:rStyle w:val="NormalTok"/>
        </w:rPr>
        <w:t xml:space="preserve">, monitor1:monitor4)</w:t>
      </w:r>
      <w:r>
        <w:br w:type="textWrapping"/>
      </w:r>
      <w:r>
        <w:rPr>
          <w:rStyle w:val="NormalTok"/>
        </w:rPr>
        <w:t xml:space="preserve">ozone_long</w:t>
      </w:r>
    </w:p>
    <w:p>
      <w:pPr>
        <w:pStyle w:val="SourceCode"/>
      </w:pPr>
      <w:r>
        <w:rPr>
          <w:rStyle w:val="VerbatimChar"/>
        </w:rPr>
        <w:t xml:space="preserve">##    day  monitor   ppm</w:t>
      </w:r>
      <w:r>
        <w:br w:type="textWrapping"/>
      </w:r>
      <w:r>
        <w:rPr>
          <w:rStyle w:val="VerbatimChar"/>
        </w:rPr>
        <w:t xml:space="preserve">## 1    1 monitor1 0.029</w:t>
      </w:r>
      <w:r>
        <w:br w:type="textWrapping"/>
      </w:r>
      <w:r>
        <w:rPr>
          <w:rStyle w:val="VerbatimChar"/>
        </w:rPr>
        <w:t xml:space="preserve">## 2    2 monitor1 0.025</w:t>
      </w:r>
      <w:r>
        <w:br w:type="textWrapping"/>
      </w:r>
      <w:r>
        <w:rPr>
          <w:rStyle w:val="VerbatimChar"/>
        </w:rPr>
        <w:t xml:space="preserve">## 3    3 monitor1 0.030</w:t>
      </w:r>
      <w:r>
        <w:br w:type="textWrapping"/>
      </w:r>
      <w:r>
        <w:rPr>
          <w:rStyle w:val="VerbatimChar"/>
        </w:rPr>
        <w:t xml:space="preserve">## 4    4 monitor1 0.031</w:t>
      </w:r>
      <w:r>
        <w:br w:type="textWrapping"/>
      </w:r>
      <w:r>
        <w:rPr>
          <w:rStyle w:val="VerbatimChar"/>
        </w:rPr>
        <w:t xml:space="preserve">## 5    1 monitor2 0.040</w:t>
      </w:r>
      <w:r>
        <w:br w:type="textWrapping"/>
      </w:r>
      <w:r>
        <w:rPr>
          <w:rStyle w:val="VerbatimChar"/>
        </w:rPr>
        <w:t xml:space="preserve">## 6    2 monitor2 0.050</w:t>
      </w:r>
      <w:r>
        <w:br w:type="textWrapping"/>
      </w:r>
      <w:r>
        <w:rPr>
          <w:rStyle w:val="VerbatimChar"/>
        </w:rPr>
        <w:t xml:space="preserve">## 7    3 monitor2 0.045</w:t>
      </w:r>
      <w:r>
        <w:br w:type="textWrapping"/>
      </w:r>
      <w:r>
        <w:rPr>
          <w:rStyle w:val="VerbatimChar"/>
        </w:rPr>
        <w:t xml:space="preserve">## 8    4 monitor2 0.052</w:t>
      </w:r>
      <w:r>
        <w:br w:type="textWrapping"/>
      </w:r>
      <w:r>
        <w:rPr>
          <w:rStyle w:val="VerbatimChar"/>
        </w:rPr>
        <w:t xml:space="preserve">## 9    1 monitor3 0.010</w:t>
      </w:r>
      <w:r>
        <w:br w:type="textWrapping"/>
      </w:r>
      <w:r>
        <w:rPr>
          <w:rStyle w:val="VerbatimChar"/>
        </w:rPr>
        <w:t xml:space="preserve">## 10   2 monitor3 0.015</w:t>
      </w:r>
      <w:r>
        <w:br w:type="textWrapping"/>
      </w:r>
      <w:r>
        <w:rPr>
          <w:rStyle w:val="VerbatimChar"/>
        </w:rPr>
        <w:t xml:space="preserve">## 11   3 monitor3 0.012</w:t>
      </w:r>
      <w:r>
        <w:br w:type="textWrapping"/>
      </w:r>
      <w:r>
        <w:rPr>
          <w:rStyle w:val="VerbatimChar"/>
        </w:rPr>
        <w:t xml:space="preserve">## 12   4 monitor3 0.019</w:t>
      </w:r>
      <w:r>
        <w:br w:type="textWrapping"/>
      </w:r>
      <w:r>
        <w:rPr>
          <w:rStyle w:val="VerbatimChar"/>
        </w:rPr>
        <w:t xml:space="preserve">## 13   1 monitor4 0.032</w:t>
      </w:r>
      <w:r>
        <w:br w:type="textWrapping"/>
      </w:r>
      <w:r>
        <w:rPr>
          <w:rStyle w:val="VerbatimChar"/>
        </w:rPr>
        <w:t xml:space="preserve">## 14   2 monitor4 0.041</w:t>
      </w:r>
      <w:r>
        <w:br w:type="textWrapping"/>
      </w:r>
      <w:r>
        <w:rPr>
          <w:rStyle w:val="VerbatimChar"/>
        </w:rPr>
        <w:t xml:space="preserve">## 15   3 monitor4 0.040</w:t>
      </w:r>
      <w:r>
        <w:br w:type="textWrapping"/>
      </w:r>
      <w:r>
        <w:rPr>
          <w:rStyle w:val="VerbatimChar"/>
        </w:rPr>
        <w:t xml:space="preserve">## 16   4 monitor4 0.041</w:t>
      </w:r>
    </w:p>
    <w:p>
      <w:pPr>
        <w:pStyle w:val="FirstParagraph"/>
      </w:pPr>
      <w:r>
        <w:t xml:space="preserve">The first parameter in</w:t>
      </w:r>
      <w:r>
        <w:t xml:space="preserve"> </w:t>
      </w:r>
      <w:r>
        <w:rPr>
          <w:rStyle w:val="VerbatimChar"/>
        </w:rPr>
        <w:t xml:space="preserve">gather()</w:t>
      </w:r>
      <w:r>
        <w:t xml:space="preserve"> </w:t>
      </w:r>
      <w:r>
        <w:t xml:space="preserve">is the data frame (just like every function in</w:t>
      </w:r>
      <w:r>
        <w:t xml:space="preserve"> </w:t>
      </w:r>
      <w:r>
        <w:rPr>
          <w:rStyle w:val="VerbatimChar"/>
        </w:rPr>
        <w:t xml:space="preserve">dplyr</w:t>
      </w:r>
      <w:r>
        <w:t xml:space="preserve">). The second parameter is the name we want to give to the column that will</w:t>
      </w:r>
      <w:r>
        <w:t xml:space="preserve"> </w:t>
      </w:r>
      <w:r>
        <w:t xml:space="preserve">contain all of the monitor column names in the</w:t>
      </w:r>
      <w:r>
        <w:t xml:space="preserve"> </w:t>
      </w:r>
      <w:r>
        <w:rPr>
          <w:rStyle w:val="VerbatimChar"/>
        </w:rPr>
        <w:t xml:space="preserve">ozone_wide</w:t>
      </w:r>
      <w:r>
        <w:t xml:space="preserve"> </w:t>
      </w:r>
      <w:r>
        <w:t xml:space="preserve">data frame. The second</w:t>
      </w:r>
      <w:r>
        <w:t xml:space="preserve"> </w:t>
      </w:r>
      <w:r>
        <w:t xml:space="preserve">parameter is the name we want to give to the column that will have all of the numeric values. The last parameter specifies what columns we want to gather. The colon</w:t>
      </w:r>
      <w:r>
        <w:t xml:space="preserve"> </w:t>
      </w:r>
      <w:r>
        <w:t xml:space="preserve">means that we want to gather the "monitor1" column, the "monitor4" column, and all</w:t>
      </w:r>
      <w:r>
        <w:t xml:space="preserve"> </w:t>
      </w:r>
      <w:r>
        <w:t xml:space="preserve">of the columns in between.</w:t>
      </w:r>
    </w:p>
    <w:p>
      <w:pPr>
        <w:pStyle w:val="BodyText"/>
      </w:pPr>
      <w:r>
        <w:t xml:space="preserve">Now we can easily plot all of the values.</w:t>
      </w:r>
    </w:p>
    <w:p>
      <w:pPr>
        <w:pStyle w:val="SourceCode"/>
      </w:pPr>
      <w:r>
        <w:rPr>
          <w:rStyle w:val="KeywordTok"/>
        </w:rPr>
        <w:t xml:space="preserve">ggplot</w:t>
      </w:r>
      <w:r>
        <w:rPr>
          <w:rStyle w:val="NormalTok"/>
        </w:rPr>
        <w:t xml:space="preserve">(ozone_long, </w:t>
      </w:r>
      <w:r>
        <w:rPr>
          <w:rStyle w:val="KeywordTok"/>
        </w:rPr>
        <w:t xml:space="preserve">aes</w:t>
      </w:r>
      <w:r>
        <w:rPr>
          <w:rStyle w:val="NormalTok"/>
        </w:rPr>
        <w:t xml:space="preserve">(day, ppm, </w:t>
      </w:r>
      <w:r>
        <w:rPr>
          <w:rStyle w:val="DataTypeTok"/>
        </w:rPr>
        <w:t xml:space="preserve">color =</w:t>
      </w:r>
      <w:r>
        <w:rPr>
          <w:rStyle w:val="NormalTok"/>
        </w:rPr>
        <w:t xml:space="preserve"> </w:t>
      </w:r>
      <w:r>
        <w:rPr>
          <w:rStyle w:val="NormalTok"/>
        </w:rPr>
        <w:t xml:space="preserve">monitor)) +</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shaping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spread"/>
      <w:bookmarkEnd w:id="24"/>
      <w:r>
        <w:t xml:space="preserve">Reshaping with spread()</w:t>
      </w:r>
    </w:p>
    <w:p>
      <w:pPr>
        <w:pStyle w:val="FirstParagraph"/>
      </w:pPr>
      <w:r>
        <w:t xml:space="preserve">Of course, if you have a data frame in a long format you may actually want it in</w:t>
      </w:r>
      <w:r>
        <w:t xml:space="preserve"> </w:t>
      </w:r>
      <w:r>
        <w:t xml:space="preserve">a wide format. In this case, you have all of your values stacked in one long</w:t>
      </w:r>
      <w:r>
        <w:t xml:space="preserve"> </w:t>
      </w:r>
      <w:r>
        <w:t xml:space="preserve">column and you want to spread those values out. We use the</w:t>
      </w:r>
      <w:r>
        <w:t xml:space="preserve"> </w:t>
      </w:r>
      <w:r>
        <w:rPr>
          <w:rStyle w:val="VerbatimChar"/>
        </w:rPr>
        <w:t xml:space="preserve">spread()</w:t>
      </w:r>
      <w:r>
        <w:t xml:space="preserve"> </w:t>
      </w:r>
      <w:r>
        <w:t xml:space="preserve">function</w:t>
      </w:r>
      <w:r>
        <w:t xml:space="preserve"> </w:t>
      </w:r>
      <w:r>
        <w:t xml:space="preserve">from</w:t>
      </w:r>
      <w:r>
        <w:t xml:space="preserve"> </w:t>
      </w:r>
      <w:r>
        <w:rPr>
          <w:rStyle w:val="VerbatimChar"/>
        </w:rPr>
        <w:t xml:space="preserve">tidyr</w:t>
      </w:r>
      <w:r>
        <w:t xml:space="preserve"> </w:t>
      </w:r>
      <w:r>
        <w:t xml:space="preserve">to do this. In this example we simply take the long data frame we</w:t>
      </w:r>
      <w:r>
        <w:t xml:space="preserve"> </w:t>
      </w:r>
      <w:r>
        <w:t xml:space="preserve">just created and reshape it back into a wide format.</w:t>
      </w:r>
    </w:p>
    <w:p>
      <w:pPr>
        <w:pStyle w:val="SourceCode"/>
      </w:pPr>
      <w:r>
        <w:rPr>
          <w:rStyle w:val="KeywordTok"/>
        </w:rPr>
        <w:t xml:space="preserve">spread</w:t>
      </w:r>
      <w:r>
        <w:rPr>
          <w:rStyle w:val="NormalTok"/>
        </w:rPr>
        <w:t xml:space="preserve">(ozone_long, </w:t>
      </w:r>
      <w:r>
        <w:rPr>
          <w:rStyle w:val="DataTypeTok"/>
        </w:rPr>
        <w:t xml:space="preserve">key =</w:t>
      </w:r>
      <w:r>
        <w:rPr>
          <w:rStyle w:val="NormalTok"/>
        </w:rPr>
        <w:t xml:space="preserve"> </w:t>
      </w:r>
      <w:r>
        <w:rPr>
          <w:rStyle w:val="StringTok"/>
        </w:rPr>
        <w:t xml:space="preserve">"monitor"</w:t>
      </w:r>
      <w:r>
        <w:rPr>
          <w:rStyle w:val="NormalTok"/>
        </w:rPr>
        <w:t xml:space="preserve">, </w:t>
      </w:r>
      <w:r>
        <w:rPr>
          <w:rStyle w:val="DataTypeTok"/>
        </w:rPr>
        <w:t xml:space="preserve">value =</w:t>
      </w:r>
      <w:r>
        <w:rPr>
          <w:rStyle w:val="NormalTok"/>
        </w:rPr>
        <w:t xml:space="preserve"> </w:t>
      </w:r>
      <w:r>
        <w:rPr>
          <w:rStyle w:val="StringTok"/>
        </w:rPr>
        <w:t xml:space="preserve">"ppm"</w:t>
      </w:r>
      <w:r>
        <w:rPr>
          <w:rStyle w:val="NormalTok"/>
        </w:rPr>
        <w:t xml:space="preserve">)</w:t>
      </w:r>
    </w:p>
    <w:p>
      <w:pPr>
        <w:pStyle w:val="SourceCode"/>
      </w:pPr>
      <w:r>
        <w:rPr>
          <w:rStyle w:val="VerbatimChar"/>
        </w:rPr>
        <w:t xml:space="preserve">##   day monitor1 monitor2 monitor3 monitor4</w:t>
      </w:r>
      <w:r>
        <w:br w:type="textWrapping"/>
      </w:r>
      <w:r>
        <w:rPr>
          <w:rStyle w:val="VerbatimChar"/>
        </w:rPr>
        <w:t xml:space="preserve">## 1   1    0.029    0.040    0.010    0.032</w:t>
      </w:r>
      <w:r>
        <w:br w:type="textWrapping"/>
      </w:r>
      <w:r>
        <w:rPr>
          <w:rStyle w:val="VerbatimChar"/>
        </w:rPr>
        <w:t xml:space="preserve">## 2   2    0.025    0.050    0.015    0.041</w:t>
      </w:r>
      <w:r>
        <w:br w:type="textWrapping"/>
      </w:r>
      <w:r>
        <w:rPr>
          <w:rStyle w:val="VerbatimChar"/>
        </w:rPr>
        <w:t xml:space="preserve">## 3   3    0.030    0.045    0.012    0.040</w:t>
      </w:r>
      <w:r>
        <w:br w:type="textWrapping"/>
      </w:r>
      <w:r>
        <w:rPr>
          <w:rStyle w:val="VerbatimChar"/>
        </w:rPr>
        <w:t xml:space="preserve">## 4   4    0.031    0.052    0.019    0.041</w:t>
      </w:r>
    </w:p>
    <w:p>
      <w:pPr>
        <w:pStyle w:val="FirstParagraph"/>
      </w:pPr>
      <w:r>
        <w:t xml:space="preserve">The parameters are the same as</w:t>
      </w:r>
      <w:r>
        <w:t xml:space="preserve"> </w:t>
      </w:r>
      <w:r>
        <w:rPr>
          <w:rStyle w:val="VerbatimChar"/>
        </w:rPr>
        <w:t xml:space="preserve">gather()</w:t>
      </w:r>
      <w:r>
        <w:t xml:space="preserve">, except we don't have to supply the</w:t>
      </w:r>
      <w:r>
        <w:t xml:space="preserve"> </w:t>
      </w:r>
      <w:r>
        <w:t xml:space="preserve">columns we want to create--that information is contained within the</w:t>
      </w:r>
      <w:r>
        <w:t xml:space="preserve"> </w:t>
      </w:r>
      <w:r>
        <w:rPr>
          <w:rStyle w:val="VerbatimChar"/>
        </w:rPr>
        <w:t xml:space="preserve">key</w:t>
      </w:r>
      <w:r>
        <w:t xml:space="preserve">.</w:t>
      </w:r>
    </w:p>
    <w:p>
      <w:pPr>
        <w:pStyle w:val="Heading2"/>
      </w:pPr>
      <w:bookmarkStart w:id="25" w:name="recognize"/>
      <w:bookmarkEnd w:id="25"/>
      <w:r>
        <w:t xml:space="preserve">How to recognize long and wide formats</w:t>
      </w:r>
    </w:p>
    <w:p>
      <w:pPr>
        <w:pStyle w:val="FirstParagraph"/>
      </w:pPr>
      <w:r>
        <w:t xml:space="preserve">It may be difficult to figure out what shape your data is in. The best way to figure</w:t>
      </w:r>
      <w:r>
        <w:t xml:space="preserve"> </w:t>
      </w:r>
      <w:r>
        <w:t xml:space="preserve">out the shape of a data frame is to determine if there is a natural key or not.</w:t>
      </w:r>
      <w:r>
        <w:t xml:space="preserve"> </w:t>
      </w:r>
      <w:r>
        <w:t xml:space="preserve">A natural key is a column in your data frame that uniquely represents each row</w:t>
      </w:r>
      <w:r>
        <w:t xml:space="preserve"> </w:t>
      </w:r>
      <w:r>
        <w:t xml:space="preserve">in the data frame and does not repeat. If your data frame has a column that is a</w:t>
      </w:r>
      <w:r>
        <w:t xml:space="preserve"> </w:t>
      </w:r>
      <w:r>
        <w:t xml:space="preserve">natural key, then your data is in a wide format. If your data frame doesn't have</w:t>
      </w:r>
      <w:r>
        <w:t xml:space="preserve"> </w:t>
      </w:r>
      <w:r>
        <w:t xml:space="preserve">a natural key, it's in a long format.</w:t>
      </w:r>
    </w:p>
    <w:p>
      <w:pPr>
        <w:pStyle w:val="BodyText"/>
      </w:pPr>
      <w:r>
        <w:t xml:space="preserve">Let's look at</w:t>
      </w:r>
      <w:r>
        <w:t xml:space="preserve"> </w:t>
      </w:r>
      <w:r>
        <w:rPr>
          <w:rStyle w:val="VerbatimChar"/>
        </w:rPr>
        <w:t xml:space="preserve">ozone_wide</w:t>
      </w:r>
      <w:r>
        <w:t xml:space="preserve">.</w:t>
      </w:r>
    </w:p>
    <w:p>
      <w:pPr>
        <w:pStyle w:val="SourceCode"/>
      </w:pPr>
      <w:r>
        <w:rPr>
          <w:rStyle w:val="NormalTok"/>
        </w:rPr>
        <w:t xml:space="preserve">ozone_wide</w:t>
      </w:r>
    </w:p>
    <w:p>
      <w:pPr>
        <w:pStyle w:val="SourceCode"/>
      </w:pPr>
      <w:r>
        <w:rPr>
          <w:rStyle w:val="VerbatimChar"/>
        </w:rPr>
        <w:t xml:space="preserve">##   day monitor1 monitor2 monitor3 monitor4</w:t>
      </w:r>
      <w:r>
        <w:br w:type="textWrapping"/>
      </w:r>
      <w:r>
        <w:rPr>
          <w:rStyle w:val="VerbatimChar"/>
        </w:rPr>
        <w:t xml:space="preserve">## 1   1    0.029    0.040    0.010    0.032</w:t>
      </w:r>
      <w:r>
        <w:br w:type="textWrapping"/>
      </w:r>
      <w:r>
        <w:rPr>
          <w:rStyle w:val="VerbatimChar"/>
        </w:rPr>
        <w:t xml:space="preserve">## 2   2    0.025    0.050    0.015    0.041</w:t>
      </w:r>
      <w:r>
        <w:br w:type="textWrapping"/>
      </w:r>
      <w:r>
        <w:rPr>
          <w:rStyle w:val="VerbatimChar"/>
        </w:rPr>
        <w:t xml:space="preserve">## 3   3    0.030    0.045    0.012    0.040</w:t>
      </w:r>
      <w:r>
        <w:br w:type="textWrapping"/>
      </w:r>
      <w:r>
        <w:rPr>
          <w:rStyle w:val="VerbatimChar"/>
        </w:rPr>
        <w:t xml:space="preserve">## 4   4    0.031    0.052    0.019    0.041</w:t>
      </w:r>
    </w:p>
    <w:p>
      <w:pPr>
        <w:pStyle w:val="FirstParagraph"/>
      </w:pPr>
      <w:r>
        <w:t xml:space="preserve">"day" is a column that uniquely identifies each row of the data frame and doesn't</w:t>
      </w:r>
      <w:r>
        <w:t xml:space="preserve"> </w:t>
      </w:r>
      <w:r>
        <w:t xml:space="preserve">repeat. There is a single day 1, a single day 2, etc.</w:t>
      </w:r>
    </w:p>
    <w:p>
      <w:pPr>
        <w:pStyle w:val="BodyText"/>
      </w:pPr>
      <w:r>
        <w:rPr>
          <w:rStyle w:val="VerbatimChar"/>
        </w:rPr>
        <w:t xml:space="preserve">ozone_long</w:t>
      </w:r>
      <w:r>
        <w:t xml:space="preserve"> </w:t>
      </w:r>
      <w:r>
        <w:t xml:space="preserve">doesn't have a column that is a natural key.</w:t>
      </w:r>
    </w:p>
    <w:p>
      <w:pPr>
        <w:pStyle w:val="SourceCode"/>
      </w:pPr>
      <w:r>
        <w:rPr>
          <w:rStyle w:val="NormalTok"/>
        </w:rPr>
        <w:t xml:space="preserve">ozone_long</w:t>
      </w:r>
    </w:p>
    <w:p>
      <w:pPr>
        <w:pStyle w:val="SourceCode"/>
      </w:pPr>
      <w:r>
        <w:rPr>
          <w:rStyle w:val="VerbatimChar"/>
        </w:rPr>
        <w:t xml:space="preserve">##    day  monitor   ppm</w:t>
      </w:r>
      <w:r>
        <w:br w:type="textWrapping"/>
      </w:r>
      <w:r>
        <w:rPr>
          <w:rStyle w:val="VerbatimChar"/>
        </w:rPr>
        <w:t xml:space="preserve">## 1    1 monitor1 0.029</w:t>
      </w:r>
      <w:r>
        <w:br w:type="textWrapping"/>
      </w:r>
      <w:r>
        <w:rPr>
          <w:rStyle w:val="VerbatimChar"/>
        </w:rPr>
        <w:t xml:space="preserve">## 2    2 monitor1 0.025</w:t>
      </w:r>
      <w:r>
        <w:br w:type="textWrapping"/>
      </w:r>
      <w:r>
        <w:rPr>
          <w:rStyle w:val="VerbatimChar"/>
        </w:rPr>
        <w:t xml:space="preserve">## 3    3 monitor1 0.030</w:t>
      </w:r>
      <w:r>
        <w:br w:type="textWrapping"/>
      </w:r>
      <w:r>
        <w:rPr>
          <w:rStyle w:val="VerbatimChar"/>
        </w:rPr>
        <w:t xml:space="preserve">## 4    4 monitor1 0.031</w:t>
      </w:r>
      <w:r>
        <w:br w:type="textWrapping"/>
      </w:r>
      <w:r>
        <w:rPr>
          <w:rStyle w:val="VerbatimChar"/>
        </w:rPr>
        <w:t xml:space="preserve">## 5    1 monitor2 0.040</w:t>
      </w:r>
      <w:r>
        <w:br w:type="textWrapping"/>
      </w:r>
      <w:r>
        <w:rPr>
          <w:rStyle w:val="VerbatimChar"/>
        </w:rPr>
        <w:t xml:space="preserve">## 6    2 monitor2 0.050</w:t>
      </w:r>
      <w:r>
        <w:br w:type="textWrapping"/>
      </w:r>
      <w:r>
        <w:rPr>
          <w:rStyle w:val="VerbatimChar"/>
        </w:rPr>
        <w:t xml:space="preserve">## 7    3 monitor2 0.045</w:t>
      </w:r>
      <w:r>
        <w:br w:type="textWrapping"/>
      </w:r>
      <w:r>
        <w:rPr>
          <w:rStyle w:val="VerbatimChar"/>
        </w:rPr>
        <w:t xml:space="preserve">## 8    4 monitor2 0.052</w:t>
      </w:r>
      <w:r>
        <w:br w:type="textWrapping"/>
      </w:r>
      <w:r>
        <w:rPr>
          <w:rStyle w:val="VerbatimChar"/>
        </w:rPr>
        <w:t xml:space="preserve">## 9    1 monitor3 0.010</w:t>
      </w:r>
      <w:r>
        <w:br w:type="textWrapping"/>
      </w:r>
      <w:r>
        <w:rPr>
          <w:rStyle w:val="VerbatimChar"/>
        </w:rPr>
        <w:t xml:space="preserve">## 10   2 monitor3 0.015</w:t>
      </w:r>
      <w:r>
        <w:br w:type="textWrapping"/>
      </w:r>
      <w:r>
        <w:rPr>
          <w:rStyle w:val="VerbatimChar"/>
        </w:rPr>
        <w:t xml:space="preserve">## 11   3 monitor3 0.012</w:t>
      </w:r>
      <w:r>
        <w:br w:type="textWrapping"/>
      </w:r>
      <w:r>
        <w:rPr>
          <w:rStyle w:val="VerbatimChar"/>
        </w:rPr>
        <w:t xml:space="preserve">## 12   4 monitor3 0.019</w:t>
      </w:r>
      <w:r>
        <w:br w:type="textWrapping"/>
      </w:r>
      <w:r>
        <w:rPr>
          <w:rStyle w:val="VerbatimChar"/>
        </w:rPr>
        <w:t xml:space="preserve">## 13   1 monitor4 0.032</w:t>
      </w:r>
      <w:r>
        <w:br w:type="textWrapping"/>
      </w:r>
      <w:r>
        <w:rPr>
          <w:rStyle w:val="VerbatimChar"/>
        </w:rPr>
        <w:t xml:space="preserve">## 14   2 monitor4 0.041</w:t>
      </w:r>
      <w:r>
        <w:br w:type="textWrapping"/>
      </w:r>
      <w:r>
        <w:rPr>
          <w:rStyle w:val="VerbatimChar"/>
        </w:rPr>
        <w:t xml:space="preserve">## 15   3 monitor4 0.040</w:t>
      </w:r>
      <w:r>
        <w:br w:type="textWrapping"/>
      </w:r>
      <w:r>
        <w:rPr>
          <w:rStyle w:val="VerbatimChar"/>
        </w:rPr>
        <w:t xml:space="preserve">## 16   4 monitor4 0.041</w:t>
      </w:r>
    </w:p>
    <w:p>
      <w:pPr>
        <w:pStyle w:val="FirstParagraph"/>
      </w:pPr>
      <w:r>
        <w:t xml:space="preserve">Each day is repeated several times.</w:t>
      </w:r>
    </w:p>
    <w:p>
      <w:pPr>
        <w:pStyle w:val="BodyText"/>
      </w:pPr>
      <w:r>
        <w:t xml:space="preserve">Wide formats are easy to identify and easy to reshape to a long format. Long</w:t>
      </w:r>
      <w:r>
        <w:t xml:space="preserve"> </w:t>
      </w:r>
      <w:r>
        <w:t xml:space="preserve">formats are more difficult to identify and more difficult to reshape. You must</w:t>
      </w:r>
      <w:r>
        <w:t xml:space="preserve"> </w:t>
      </w:r>
      <w:r>
        <w:t xml:space="preserve">recognize that there is no key, and you must figure out which column</w:t>
      </w:r>
      <w:r>
        <w:t xml:space="preserve"> </w:t>
      </w:r>
      <w:r>
        <w:rPr>
          <w:i/>
        </w:rPr>
        <w:t xml:space="preserve">should</w:t>
      </w:r>
      <w:r>
        <w:t xml:space="preserve"> </w:t>
      </w:r>
      <w:r>
        <w:t xml:space="preserve">be</w:t>
      </w:r>
      <w:r>
        <w:t xml:space="preserve"> </w:t>
      </w:r>
      <w:r>
        <w:t xml:space="preserve">the key.</w:t>
      </w:r>
    </w:p>
    <w:p>
      <w:pPr>
        <w:pStyle w:val="Heading2"/>
      </w:pPr>
      <w:bookmarkStart w:id="26" w:name="exercises"/>
      <w:bookmarkEnd w:id="26"/>
      <w:r>
        <w:t xml:space="preserve">Exercises</w:t>
      </w:r>
    </w:p>
    <w:p>
      <w:pPr>
        <w:pStyle w:val="FirstParagraph"/>
      </w:pPr>
      <w:r>
        <w:t xml:space="preserve">Exercises for this tutorial can be found here:</w:t>
      </w:r>
      <w:r>
        <w:t xml:space="preserve"> </w:t>
      </w:r>
      <w:r>
        <w:t xml:space="preserve"> </w:t>
      </w:r>
      <w:r>
        <w:t xml:space="preserve">http://rpubs.com/NateByers/ReshapingExercises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7c87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4cf2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dc:title>
  <dc:creator/>
</cp:coreProperties>
</file>