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240" w:lineRule="auto"/>
        <w:ind w:left="0" w:right="-4.724409448817823" w:firstLine="0"/>
        <w:rPr/>
      </w:pPr>
      <w:bookmarkStart w:colFirst="0" w:colLast="0" w:name="_8k50dwawqmku" w:id="0"/>
      <w:bookmarkEnd w:id="0"/>
      <w:r w:rsidDel="00000000" w:rsidR="00000000" w:rsidRPr="00000000">
        <w:rPr>
          <w:rtl w:val="0"/>
        </w:rPr>
        <w:t xml:space="preserve">Fallstudie LE01</w:t>
      </w:r>
    </w:p>
    <w:p w:rsidR="00000000" w:rsidDel="00000000" w:rsidP="00000000" w:rsidRDefault="00000000" w:rsidRPr="00000000" w14:paraId="00000002">
      <w:pPr>
        <w:spacing w:line="240" w:lineRule="auto"/>
        <w:ind w:left="0" w:right="-4.724409448817823" w:firstLine="0"/>
        <w:rPr/>
      </w:pPr>
      <w:r w:rsidDel="00000000" w:rsidR="00000000" w:rsidRPr="00000000">
        <w:rPr/>
        <w:drawing>
          <wp:inline distB="114300" distT="114300" distL="114300" distR="114300">
            <wp:extent cx="3736238" cy="20365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6238" cy="2036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spacing w:line="240" w:lineRule="auto"/>
        <w:ind w:left="-566.9291338582677" w:right="-4.724409448817823" w:firstLine="566.9291338582677"/>
        <w:rPr/>
      </w:pPr>
      <w:bookmarkStart w:colFirst="0" w:colLast="0" w:name="_am2sool1l9d3" w:id="1"/>
      <w:bookmarkEnd w:id="1"/>
      <w:r w:rsidDel="00000000" w:rsidR="00000000" w:rsidRPr="00000000">
        <w:rPr>
          <w:sz w:val="24"/>
          <w:szCs w:val="24"/>
          <w:rtl w:val="0"/>
        </w:rPr>
        <w:t xml:space="preserve">Cloud Delivery Models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7740"/>
        <w:tblGridChange w:id="0">
          <w:tblGrid>
            <w:gridCol w:w="1260"/>
            <w:gridCol w:w="77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IaaS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Bietet die Hardware und die Software für Server, Speicher und Netzwerke, beinhaltet das Betriebssystem und Speicher-Verwaltungs-Software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Bietet ein Set von Werkzeugen und Diensten, entworfen um das Coden und Bereitstellen der Applikation zu erleichtern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Entworfen für Endnutzer und sind zugänglich über das Web, Die Benutzer müssen sich mit dem API der Applikation auskennen</w:t>
            </w:r>
          </w:p>
        </w:tc>
      </w:tr>
    </w:tbl>
    <w:p w:rsidR="00000000" w:rsidDel="00000000" w:rsidP="00000000" w:rsidRDefault="00000000" w:rsidRPr="00000000" w14:paraId="0000000A">
      <w:pPr>
        <w:pStyle w:val="Heading3"/>
        <w:spacing w:line="240" w:lineRule="auto"/>
        <w:ind w:right="-4.724409448817823"/>
        <w:rPr/>
      </w:pPr>
      <w:bookmarkStart w:colFirst="0" w:colLast="0" w:name="_1s4crbv9av1b" w:id="2"/>
      <w:bookmarkEnd w:id="2"/>
      <w:r w:rsidDel="00000000" w:rsidR="00000000" w:rsidRPr="00000000">
        <w:rPr>
          <w:sz w:val="24"/>
          <w:szCs w:val="24"/>
          <w:rtl w:val="0"/>
        </w:rPr>
        <w:t xml:space="preserve">Cloud Delivery Models - Schwächen und Stärken</w:t>
      </w: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4755"/>
        <w:gridCol w:w="3405"/>
        <w:tblGridChange w:id="0">
          <w:tblGrid>
            <w:gridCol w:w="855"/>
            <w:gridCol w:w="4755"/>
            <w:gridCol w:w="340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right="-4.724409448817823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right="-4.724409448817823"/>
              <w:rPr/>
            </w:pPr>
            <w:r w:rsidDel="00000000" w:rsidR="00000000" w:rsidRPr="00000000">
              <w:rPr>
                <w:rtl w:val="0"/>
              </w:rPr>
              <w:t xml:space="preserve">IaaS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Cloud stellt Infrastruktur zur verfügung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Verbesserte Skalierbarkeit - Dynamische Arbeitsaufwand wird unterstützt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Ist Flexibel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Sicherheitsprobleme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4.84251968503827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Netzwerk und Dienst verzögerung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right="-4.724409448817823"/>
              <w:rPr/>
            </w:pPr>
            <w:r w:rsidDel="00000000" w:rsidR="00000000" w:rsidRPr="00000000">
              <w:rPr>
                <w:rtl w:val="0"/>
              </w:rPr>
              <w:t xml:space="preserve">PaaS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Kosten effizientes, schnelles Entwickeln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Schnellerer Markt für Entwickler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Einfache Bereitstellung der Web-Applikation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Private oder Öffentliche Bereitstellung möglich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Entwickler sind auf Sprachen und Werkzeuge vom Anbieter limitiert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Migrationsprobleme - Risiko der Anbieterbindung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right="-4.724409448817823"/>
              <w:rPr/>
            </w:pPr>
            <w:r w:rsidDel="00000000" w:rsidR="00000000" w:rsidRPr="00000000">
              <w:rPr>
                <w:rtl w:val="0"/>
              </w:rPr>
              <w:t xml:space="preserve">SaaS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Universeller Zugriff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Arbeit von überall möglich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Einfache zusammenarbeit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Anbieter stellt Software Tools zur verfügung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Nutzergruppen sind möglich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Übertragbarkeit und Browserprobleme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Internetgeschwindigkeit kann Leistung einschränken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Konformitätseinschränkung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3"/>
        <w:spacing w:line="240" w:lineRule="auto"/>
        <w:ind w:right="-4.724409448817823"/>
        <w:rPr/>
      </w:pPr>
      <w:bookmarkStart w:colFirst="0" w:colLast="0" w:name="_that6h2uzmn7" w:id="3"/>
      <w:bookmarkEnd w:id="3"/>
      <w:r w:rsidDel="00000000" w:rsidR="00000000" w:rsidRPr="00000000">
        <w:rPr>
          <w:sz w:val="24"/>
          <w:szCs w:val="24"/>
          <w:rtl w:val="0"/>
        </w:rPr>
        <w:t xml:space="preserve">Cloud Delivery Models - Anbieter</w:t>
      </w: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7740"/>
        <w:tblGridChange w:id="0">
          <w:tblGrid>
            <w:gridCol w:w="1260"/>
            <w:gridCol w:w="77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right="-4.724409448817823"/>
              <w:rPr/>
            </w:pPr>
            <w:r w:rsidDel="00000000" w:rsidR="00000000" w:rsidRPr="00000000">
              <w:rPr>
                <w:rtl w:val="0"/>
              </w:rPr>
              <w:t xml:space="preserve">IaaS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AWS, OVHcloud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right="-4.724409448817823"/>
              <w:rPr/>
            </w:pPr>
            <w:r w:rsidDel="00000000" w:rsidR="00000000" w:rsidRPr="00000000">
              <w:rPr>
                <w:rtl w:val="0"/>
              </w:rPr>
              <w:t xml:space="preserve">PaaS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AWS, IBM Bluemix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right="-4.724409448817823"/>
              <w:rPr/>
            </w:pPr>
            <w:r w:rsidDel="00000000" w:rsidR="00000000" w:rsidRPr="00000000">
              <w:rPr>
                <w:rtl w:val="0"/>
              </w:rPr>
              <w:t xml:space="preserve">SaaS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Azure, Google Cloud</w:t>
            </w:r>
          </w:p>
        </w:tc>
      </w:tr>
    </w:tbl>
    <w:p w:rsidR="00000000" w:rsidDel="00000000" w:rsidP="00000000" w:rsidRDefault="00000000" w:rsidRPr="00000000" w14:paraId="0000002B">
      <w:pPr>
        <w:spacing w:line="240" w:lineRule="auto"/>
        <w:ind w:right="-4.724409448817823"/>
        <w:rPr/>
      </w:pPr>
      <w:r w:rsidDel="00000000" w:rsidR="00000000" w:rsidRPr="00000000">
        <w:rPr>
          <w:rtl w:val="0"/>
        </w:rPr>
      </w:r>
    </w:p>
    <w:sectPr>
      <w:pgSz w:h="16834" w:w="11909"/>
      <w:pgMar w:bottom="260.78740157480524" w:top="283.46456692913387" w:left="708.6614173228347" w:right="1000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