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i6pkhbhwznu" w:id="0"/>
      <w:bookmarkEnd w:id="0"/>
      <w:r w:rsidDel="00000000" w:rsidR="00000000" w:rsidRPr="00000000">
        <w:rPr>
          <w:rtl w:val="0"/>
        </w:rPr>
        <w:t xml:space="preserve">Use-Case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rbc71zfkv6" w:id="1"/>
      <w:bookmarkEnd w:id="1"/>
      <w:r w:rsidDel="00000000" w:rsidR="00000000" w:rsidRPr="00000000">
        <w:rPr>
          <w:rtl w:val="0"/>
        </w:rPr>
        <w:t xml:space="preserve">Brief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Happy-Path: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Wird ein Restposten, Sonderposten oder eine defekte Ware in das Online-Auktionssystem zur Auktion in die Plattform erfasst, muss der Grosshändler fähig sein, einen Start- und einen Sofort-Preis des erfassten Rest-, Sonderposten oder der defekten Ware anzugeben.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iwxngf7ng3x" w:id="2"/>
      <w:bookmarkEnd w:id="2"/>
      <w:r w:rsidDel="00000000" w:rsidR="00000000" w:rsidRPr="00000000">
        <w:rPr>
          <w:rtl w:val="0"/>
        </w:rPr>
        <w:t xml:space="preserve">Casual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Happy-Path: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Wird ein Restposten, Sonderposten oder eine defekte Ware in das Online-Auktionssystem zur Auktion in die Plattform erfasst, muss der Grosshändler fähig sein, einen Start- und einen Sofort-Preis des erfassten Rest-, Sonderposten oder der defekten Ware anzugeben.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Alternativ Flow: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Falls dies nicht möglich ist soll dem Grosshändler eine Fehlermeldung angezeigt werden.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to68zcsj9xn" w:id="3"/>
      <w:bookmarkEnd w:id="3"/>
      <w:r w:rsidDel="00000000" w:rsidR="00000000" w:rsidRPr="00000000">
        <w:rPr>
          <w:rtl w:val="0"/>
        </w:rPr>
        <w:t xml:space="preserve">Fully Dressed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7710"/>
        <w:tblGridChange w:id="0">
          <w:tblGrid>
            <w:gridCol w:w="2445"/>
            <w:gridCol w:w="771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Preis festlegen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Beschreibung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Wird ein Restposten, Sonderposten oder eine defekte Ware in das Online-Auktionssystem zur Auktion in die Plattform erfasst, muss der Grosshändler fähig sein, einen Start- und einen Sofort-Preis des erfassten Rest-, Sonderposten oder der defekten Ware anzugeben.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Grosshändler “Big Sales” Mitarbeiter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Vorbedingungen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Restposten, Sonderposten oder eine defekte Ware wurde im Online-Auktionssystem zur Auktion in die Plattform erfasst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Nachbedingungen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Eine neue Ware wurde in das Online-Auktionssystem hinzugefügt mit einem Start- und Sofortpreis. Sie kann nun zur Auktion freigegegeben werden.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Ablauf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Startpreis eingeben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Fixpreis eingeben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Weiter klicken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Erwartetes Ergebnis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Der Preis des/der Produkte/s wurde erfolgreich eingetragen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Alternatives Ergebnis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Der Grosshändler soll erfahren, dass die Ware und der Start- und Sofortpreis nicht hinzugefügt werden konnten, Error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404.05511811023644" w:top="0" w:left="850.3937007874016" w:right="850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