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61719" w:rsidRDefault="004C7647">
      <w:pPr>
        <w:pStyle w:val="berschrift2"/>
      </w:pPr>
      <w:bookmarkStart w:id="0" w:name="_bnay48n9votx" w:colFirst="0" w:colLast="0"/>
      <w:bookmarkEnd w:id="0"/>
      <w:r>
        <w:t>Fallstudie LE05</w:t>
      </w:r>
    </w:p>
    <w:p w14:paraId="00000002" w14:textId="77777777" w:rsidR="00861719" w:rsidRDefault="004C7647">
      <w:pPr>
        <w:pStyle w:val="berschrift3"/>
        <w:rPr>
          <w:sz w:val="24"/>
          <w:szCs w:val="24"/>
        </w:rPr>
      </w:pPr>
      <w:bookmarkStart w:id="1" w:name="_sna3c5lk4gbt" w:colFirst="0" w:colLast="0"/>
      <w:bookmarkEnd w:id="1"/>
      <w:r>
        <w:rPr>
          <w:sz w:val="24"/>
          <w:szCs w:val="24"/>
        </w:rPr>
        <w:t>Rolle des Dozenten</w:t>
      </w:r>
    </w:p>
    <w:p w14:paraId="00000003" w14:textId="77777777" w:rsidR="00861719" w:rsidRDefault="004C7647">
      <w:r>
        <w:t xml:space="preserve">Der Dozent übernahm die Rolle des </w:t>
      </w:r>
      <w:proofErr w:type="spellStart"/>
      <w:r>
        <w:t>Requirements</w:t>
      </w:r>
      <w:proofErr w:type="spellEnd"/>
      <w:r>
        <w:t xml:space="preserve"> Engineers.</w:t>
      </w:r>
    </w:p>
    <w:p w14:paraId="00000004" w14:textId="77777777" w:rsidR="00861719" w:rsidRDefault="004C7647">
      <w:pPr>
        <w:pStyle w:val="berschrift3"/>
        <w:rPr>
          <w:sz w:val="24"/>
          <w:szCs w:val="24"/>
        </w:rPr>
      </w:pPr>
      <w:bookmarkStart w:id="2" w:name="_45dsdt6jtspi" w:colFirst="0" w:colLast="0"/>
      <w:bookmarkEnd w:id="2"/>
      <w:r>
        <w:rPr>
          <w:sz w:val="24"/>
          <w:szCs w:val="24"/>
        </w:rPr>
        <w:t>Verhalten gegenüber Stakeholder</w:t>
      </w:r>
    </w:p>
    <w:p w14:paraId="00000005" w14:textId="77777777" w:rsidR="00861719" w:rsidRDefault="004C7647">
      <w:r>
        <w:t xml:space="preserve">Der Dozent hat sich neutral verhalten, in einer moderierenden Position, statt einer beratenden Position. </w:t>
      </w:r>
    </w:p>
    <w:p w14:paraId="00000006" w14:textId="77777777" w:rsidR="00861719" w:rsidRDefault="004C7647">
      <w:pPr>
        <w:pStyle w:val="berschrift3"/>
        <w:rPr>
          <w:sz w:val="24"/>
          <w:szCs w:val="24"/>
        </w:rPr>
      </w:pPr>
      <w:bookmarkStart w:id="3" w:name="_dgt6m05at2m0" w:colFirst="0" w:colLast="0"/>
      <w:bookmarkEnd w:id="3"/>
      <w:r>
        <w:rPr>
          <w:sz w:val="24"/>
          <w:szCs w:val="24"/>
        </w:rPr>
        <w:t>Ablauf des Interviews</w:t>
      </w:r>
      <w:bookmarkStart w:id="4" w:name="_GoBack"/>
      <w:bookmarkEnd w:id="4"/>
    </w:p>
    <w:p w14:paraId="00000007" w14:textId="77777777" w:rsidR="00861719" w:rsidRDefault="004C7647">
      <w:r>
        <w:rPr>
          <w:rFonts w:ascii="Arial Unicode MS" w:eastAsia="Arial Unicode MS" w:hAnsi="Arial Unicode MS" w:cs="Arial Unicode MS"/>
        </w:rPr>
        <w:t xml:space="preserve">→ Der Dozent hat den Stakeholdern eine Frage gestellt, welche er im Laufe vom Interview beantworten möchte. </w:t>
      </w:r>
    </w:p>
    <w:p w14:paraId="00000008" w14:textId="77777777" w:rsidR="00861719" w:rsidRDefault="004C7647">
      <w:r>
        <w:rPr>
          <w:rFonts w:ascii="Arial Unicode MS" w:eastAsia="Arial Unicode MS" w:hAnsi="Arial Unicode MS" w:cs="Arial Unicode MS"/>
        </w:rPr>
        <w:t>→ Das Interview beg</w:t>
      </w:r>
      <w:r>
        <w:rPr>
          <w:rFonts w:ascii="Arial Unicode MS" w:eastAsia="Arial Unicode MS" w:hAnsi="Arial Unicode MS" w:cs="Arial Unicode MS"/>
        </w:rPr>
        <w:t xml:space="preserve">ann mit einem Brainstorming aller Stakeholder, welche Begriffe in den Raum werfen konnten, welche sie mit der Frage in Verbindung brachten. </w:t>
      </w:r>
    </w:p>
    <w:p w14:paraId="00000009" w14:textId="77777777" w:rsidR="00861719" w:rsidRDefault="004C7647">
      <w:r>
        <w:rPr>
          <w:rFonts w:ascii="Arial Unicode MS" w:eastAsia="Arial Unicode MS" w:hAnsi="Arial Unicode MS" w:cs="Arial Unicode MS"/>
        </w:rPr>
        <w:t xml:space="preserve">→ Die Begriffe wurden nicht weiter besprochen oder diskutiert, es ging zuerst nur um das Erfassen. </w:t>
      </w:r>
    </w:p>
    <w:p w14:paraId="0000000A" w14:textId="77777777" w:rsidR="00861719" w:rsidRDefault="004C7647">
      <w:r>
        <w:rPr>
          <w:rFonts w:ascii="Arial Unicode MS" w:eastAsia="Arial Unicode MS" w:hAnsi="Arial Unicode MS" w:cs="Arial Unicode MS"/>
        </w:rPr>
        <w:t>→ Als kein Inpu</w:t>
      </w:r>
      <w:r>
        <w:rPr>
          <w:rFonts w:ascii="Arial Unicode MS" w:eastAsia="Arial Unicode MS" w:hAnsi="Arial Unicode MS" w:cs="Arial Unicode MS"/>
        </w:rPr>
        <w:t xml:space="preserve">t mehr </w:t>
      </w:r>
      <w:proofErr w:type="gramStart"/>
      <w:r>
        <w:rPr>
          <w:rFonts w:ascii="Arial Unicode MS" w:eastAsia="Arial Unicode MS" w:hAnsi="Arial Unicode MS" w:cs="Arial Unicode MS"/>
        </w:rPr>
        <w:t>von den Stakeholders</w:t>
      </w:r>
      <w:proofErr w:type="gramEnd"/>
      <w:r>
        <w:rPr>
          <w:rFonts w:ascii="Arial Unicode MS" w:eastAsia="Arial Unicode MS" w:hAnsi="Arial Unicode MS" w:cs="Arial Unicode MS"/>
        </w:rPr>
        <w:t xml:space="preserve"> kam, wurde besprochen, ob gewisse Begriffe zusammengefasst werden können und als es dort auch keine Mängel mehr gab, wurden die Begriffe in Oberkategorien unterteilt</w:t>
      </w:r>
    </w:p>
    <w:p w14:paraId="0000000B" w14:textId="77777777" w:rsidR="00861719" w:rsidRDefault="004C7647">
      <w:r>
        <w:rPr>
          <w:rFonts w:ascii="Arial Unicode MS" w:eastAsia="Arial Unicode MS" w:hAnsi="Arial Unicode MS" w:cs="Arial Unicode MS"/>
        </w:rPr>
        <w:t xml:space="preserve">→ Den Stakeholdern wurden zwei Punkte gegeben, welche sie </w:t>
      </w:r>
      <w:proofErr w:type="gramStart"/>
      <w:r>
        <w:rPr>
          <w:rFonts w:ascii="Arial Unicode MS" w:eastAsia="Arial Unicode MS" w:hAnsi="Arial Unicode MS" w:cs="Arial Unicode MS"/>
        </w:rPr>
        <w:t>an d</w:t>
      </w:r>
      <w:r>
        <w:rPr>
          <w:rFonts w:ascii="Arial Unicode MS" w:eastAsia="Arial Unicode MS" w:hAnsi="Arial Unicode MS" w:cs="Arial Unicode MS"/>
        </w:rPr>
        <w:t>ie wichtigsten Begriffen</w:t>
      </w:r>
      <w:proofErr w:type="gramEnd"/>
      <w:r>
        <w:rPr>
          <w:rFonts w:ascii="Arial Unicode MS" w:eastAsia="Arial Unicode MS" w:hAnsi="Arial Unicode MS" w:cs="Arial Unicode MS"/>
        </w:rPr>
        <w:t xml:space="preserve"> verteilen konnten.</w:t>
      </w:r>
    </w:p>
    <w:p w14:paraId="0000000C" w14:textId="77777777" w:rsidR="00861719" w:rsidRDefault="004C7647">
      <w:r>
        <w:rPr>
          <w:rFonts w:ascii="Arial Unicode MS" w:eastAsia="Arial Unicode MS" w:hAnsi="Arial Unicode MS" w:cs="Arial Unicode MS"/>
        </w:rPr>
        <w:t>→ Die Begriffe mit der höchsten Punktzahl aus jeder Kategorie wurden als die Ergebnisse bestimmt und der Dozent fragt die Stakeholder ein letztes Mal, ob das ihren Vorstellungen entspricht.</w:t>
      </w:r>
    </w:p>
    <w:p w14:paraId="0000000D" w14:textId="77777777" w:rsidR="00861719" w:rsidRDefault="004C7647">
      <w:pPr>
        <w:pStyle w:val="berschrift3"/>
        <w:rPr>
          <w:sz w:val="24"/>
          <w:szCs w:val="24"/>
        </w:rPr>
      </w:pPr>
      <w:bookmarkStart w:id="5" w:name="_wuus9ohuwxzl" w:colFirst="0" w:colLast="0"/>
      <w:bookmarkEnd w:id="5"/>
      <w:r>
        <w:rPr>
          <w:sz w:val="24"/>
          <w:szCs w:val="24"/>
        </w:rPr>
        <w:t>Angewendete Techniken</w:t>
      </w:r>
    </w:p>
    <w:p w14:paraId="0000000E" w14:textId="77777777" w:rsidR="00861719" w:rsidRDefault="004C7647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Nachhaken </w:t>
      </w:r>
      <w:r>
        <w:rPr>
          <w:rFonts w:ascii="Arial Unicode MS" w:eastAsia="Arial Unicode MS" w:hAnsi="Arial Unicode MS" w:cs="Arial Unicode MS"/>
        </w:rPr>
        <w:t>→ Bei Unklarheiten hat sich der Dozent informiert und nach einer Erklärung gefragt, z.B. “Wie meinst du das genau?”</w:t>
      </w:r>
    </w:p>
    <w:p w14:paraId="0000000F" w14:textId="77777777" w:rsidR="00861719" w:rsidRDefault="004C7647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Rückversichern / Wiederholend </w:t>
      </w:r>
      <w:r>
        <w:rPr>
          <w:rFonts w:ascii="Arial Unicode MS" w:eastAsia="Arial Unicode MS" w:hAnsi="Arial Unicode MS" w:cs="Arial Unicode MS"/>
        </w:rPr>
        <w:t>→ Der Dozent hat immer wieder nachgefragt ob seine Darstellung so in Ordnung ist und ob die Stak</w:t>
      </w:r>
      <w:r>
        <w:rPr>
          <w:rFonts w:ascii="Arial Unicode MS" w:eastAsia="Arial Unicode MS" w:hAnsi="Arial Unicode MS" w:cs="Arial Unicode MS"/>
        </w:rPr>
        <w:t>eholder richtig verstanden hat.</w:t>
      </w:r>
    </w:p>
    <w:p w14:paraId="00000010" w14:textId="77777777" w:rsidR="00861719" w:rsidRDefault="004C7647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Zurückstellen </w:t>
      </w:r>
      <w:r>
        <w:rPr>
          <w:rFonts w:ascii="Arial Unicode MS" w:eastAsia="Arial Unicode MS" w:hAnsi="Arial Unicode MS" w:cs="Arial Unicode MS"/>
        </w:rPr>
        <w:t xml:space="preserve">→ Als jemand gemeint hat, dass zwei Anforderungen </w:t>
      </w:r>
      <w:proofErr w:type="spellStart"/>
      <w:r>
        <w:rPr>
          <w:rFonts w:ascii="Arial Unicode MS" w:eastAsia="Arial Unicode MS" w:hAnsi="Arial Unicode MS" w:cs="Arial Unicode MS"/>
        </w:rPr>
        <w:t>die selben</w:t>
      </w:r>
      <w:proofErr w:type="spellEnd"/>
      <w:r>
        <w:rPr>
          <w:rFonts w:ascii="Arial Unicode MS" w:eastAsia="Arial Unicode MS" w:hAnsi="Arial Unicode MS" w:cs="Arial Unicode MS"/>
        </w:rPr>
        <w:t xml:space="preserve"> Sind, hat der </w:t>
      </w:r>
      <w:proofErr w:type="gramStart"/>
      <w:r>
        <w:rPr>
          <w:rFonts w:ascii="Arial Unicode MS" w:eastAsia="Arial Unicode MS" w:hAnsi="Arial Unicode MS" w:cs="Arial Unicode MS"/>
        </w:rPr>
        <w:t>Dozent  gesagt</w:t>
      </w:r>
      <w:proofErr w:type="gramEnd"/>
      <w:r>
        <w:rPr>
          <w:rFonts w:ascii="Arial Unicode MS" w:eastAsia="Arial Unicode MS" w:hAnsi="Arial Unicode MS" w:cs="Arial Unicode MS"/>
        </w:rPr>
        <w:t>, dass er später darauf zurückkommen wird.</w:t>
      </w:r>
    </w:p>
    <w:p w14:paraId="00000011" w14:textId="77777777" w:rsidR="00861719" w:rsidRDefault="004C7647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Kategorisieren </w:t>
      </w:r>
      <w:r>
        <w:rPr>
          <w:rFonts w:ascii="Arial Unicode MS" w:eastAsia="Arial Unicode MS" w:hAnsi="Arial Unicode MS" w:cs="Arial Unicode MS"/>
        </w:rPr>
        <w:t xml:space="preserve">→ Der Dozent hat </w:t>
      </w:r>
      <w:proofErr w:type="gramStart"/>
      <w:r>
        <w:rPr>
          <w:rFonts w:ascii="Arial Unicode MS" w:eastAsia="Arial Unicode MS" w:hAnsi="Arial Unicode MS" w:cs="Arial Unicode MS"/>
        </w:rPr>
        <w:t>mit den Stakeholders</w:t>
      </w:r>
      <w:proofErr w:type="gramEnd"/>
      <w:r>
        <w:rPr>
          <w:rFonts w:ascii="Arial Unicode MS" w:eastAsia="Arial Unicode MS" w:hAnsi="Arial Unicode MS" w:cs="Arial Unicode MS"/>
        </w:rPr>
        <w:t xml:space="preserve"> gemeinsam die Anforde</w:t>
      </w:r>
      <w:r>
        <w:rPr>
          <w:rFonts w:ascii="Arial Unicode MS" w:eastAsia="Arial Unicode MS" w:hAnsi="Arial Unicode MS" w:cs="Arial Unicode MS"/>
        </w:rPr>
        <w:t>rungen in Oberkategorien eingeteilt.</w:t>
      </w:r>
    </w:p>
    <w:p w14:paraId="00000012" w14:textId="77777777" w:rsidR="00861719" w:rsidRDefault="004C7647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Priorisieren </w:t>
      </w:r>
      <w:r>
        <w:rPr>
          <w:rFonts w:ascii="Arial Unicode MS" w:eastAsia="Arial Unicode MS" w:hAnsi="Arial Unicode MS" w:cs="Arial Unicode MS"/>
        </w:rPr>
        <w:t>→ Der Dozent hat allen Stakeholdern die Möglichkeit gegeben zwei Priorisierungspunkte auf den Anforderungen zu verteilen, die für sie persönlich am wichtigsten sind.</w:t>
      </w:r>
    </w:p>
    <w:p w14:paraId="00000013" w14:textId="77777777" w:rsidR="00861719" w:rsidRDefault="004C7647">
      <w:pPr>
        <w:ind w:left="720"/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Zusammenfassen </w:t>
      </w:r>
      <w:r>
        <w:rPr>
          <w:rFonts w:ascii="Arial Unicode MS" w:eastAsia="Arial Unicode MS" w:hAnsi="Arial Unicode MS" w:cs="Arial Unicode MS"/>
        </w:rPr>
        <w:t>→ Der Dozent hat am E</w:t>
      </w:r>
      <w:r>
        <w:rPr>
          <w:rFonts w:ascii="Arial Unicode MS" w:eastAsia="Arial Unicode MS" w:hAnsi="Arial Unicode MS" w:cs="Arial Unicode MS"/>
        </w:rPr>
        <w:t xml:space="preserve">nde des Interviews noch einmal </w:t>
      </w:r>
      <w:proofErr w:type="gramStart"/>
      <w:r>
        <w:rPr>
          <w:rFonts w:ascii="Arial Unicode MS" w:eastAsia="Arial Unicode MS" w:hAnsi="Arial Unicode MS" w:cs="Arial Unicode MS"/>
        </w:rPr>
        <w:t>alle Stakeholders</w:t>
      </w:r>
      <w:proofErr w:type="gramEnd"/>
      <w:r>
        <w:rPr>
          <w:rFonts w:ascii="Arial Unicode MS" w:eastAsia="Arial Unicode MS" w:hAnsi="Arial Unicode MS" w:cs="Arial Unicode MS"/>
        </w:rPr>
        <w:t xml:space="preserve"> gefragt, ob wir uns das so vorgestellt haben und ob das für uns okay so ist. </w:t>
      </w:r>
    </w:p>
    <w:p w14:paraId="00000014" w14:textId="77777777" w:rsidR="00861719" w:rsidRDefault="00861719"/>
    <w:sectPr w:rsidR="00861719" w:rsidSect="004C7647">
      <w:pgSz w:w="11909" w:h="16834"/>
      <w:pgMar w:top="851" w:right="851" w:bottom="851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19"/>
    <w:rsid w:val="004C7647"/>
    <w:rsid w:val="0086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E6581-9390-4900-AF11-C40C7CA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Nate Widmer</dc:creator>
  <cp:lastModifiedBy>Nate Widmer</cp:lastModifiedBy>
  <cp:revision>2</cp:revision>
  <dcterms:created xsi:type="dcterms:W3CDTF">2020-03-27T14:27:00Z</dcterms:created>
  <dcterms:modified xsi:type="dcterms:W3CDTF">2020-03-27T14:27:00Z</dcterms:modified>
</cp:coreProperties>
</file>