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315" w:rsidRPr="00744315" w:rsidRDefault="00744315" w:rsidP="00744315">
      <w:pPr>
        <w:shd w:val="clear" w:color="auto" w:fill="FFFFFF"/>
        <w:spacing w:before="161" w:after="300" w:line="240" w:lineRule="auto"/>
        <w:outlineLvl w:val="0"/>
        <w:rPr>
          <w:rFonts w:ascii="GillSansforJLLight" w:eastAsia="Times New Roman" w:hAnsi="GillSansforJLLight" w:cs="Arial"/>
          <w:color w:val="8CC63E"/>
          <w:kern w:val="36"/>
          <w:sz w:val="51"/>
          <w:szCs w:val="51"/>
          <w:lang w:val="en" w:eastAsia="en-GB"/>
        </w:rPr>
      </w:pPr>
      <w:r>
        <w:rPr>
          <w:rFonts w:ascii="Arial" w:hAnsi="Arial" w:cs="Arial"/>
          <w:noProof/>
          <w:color w:val="001BA0"/>
          <w:sz w:val="20"/>
          <w:szCs w:val="20"/>
          <w:lang w:eastAsia="en-GB"/>
        </w:rPr>
        <w:drawing>
          <wp:anchor distT="0" distB="0" distL="114300" distR="114300" simplePos="0" relativeHeight="251658240" behindDoc="1" locked="0" layoutInCell="1" allowOverlap="1" wp14:anchorId="4F3A1F4F" wp14:editId="03D0029A">
            <wp:simplePos x="0" y="0"/>
            <wp:positionH relativeFrom="column">
              <wp:posOffset>3359150</wp:posOffset>
            </wp:positionH>
            <wp:positionV relativeFrom="paragraph">
              <wp:posOffset>3810</wp:posOffset>
            </wp:positionV>
            <wp:extent cx="3131820" cy="2209165"/>
            <wp:effectExtent l="0" t="0" r="0" b="635"/>
            <wp:wrapTight wrapText="bothSides">
              <wp:wrapPolygon edited="0">
                <wp:start x="0" y="0"/>
                <wp:lineTo x="0" y="21420"/>
                <wp:lineTo x="21416" y="21420"/>
                <wp:lineTo x="21416" y="0"/>
                <wp:lineTo x="0" y="0"/>
              </wp:wrapPolygon>
            </wp:wrapTight>
            <wp:docPr id="1" name="Picture 24" descr="http://tse1.mm.bing.net/th?&amp;id=OIP.M4eac96f0e3beb00ee8c7463a9107530co0&amp;w=300&amp;h=212&amp;c=0&amp;pid=1.9&amp;rs=0&amp;p=0&amp;r=0&amp;url=http%3A%2F%2Fedp24.co.uk%2Fbusiness%2Fmore_than_1_200_people_apply_for_100_jobs_at_waitrose_peterborough_store_1_37324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se1.mm.bing.net/th?&amp;id=OIP.M4eac96f0e3beb00ee8c7463a9107530co0&amp;w=300&amp;h=212&amp;c=0&amp;pid=1.9&amp;rs=0&amp;p=0&amp;r=0&amp;url=http%3A%2F%2Fedp24.co.uk%2Fbusiness%2Fmore_than_1_200_people_apply_for_100_jobs_at_waitrose_peterborough_store_1_373246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315">
        <w:rPr>
          <w:rFonts w:ascii="GillSansforJLLight" w:eastAsia="Times New Roman" w:hAnsi="GillSansforJLLight" w:cs="Arial"/>
          <w:color w:val="8CC63E"/>
          <w:kern w:val="36"/>
          <w:sz w:val="51"/>
          <w:szCs w:val="51"/>
          <w:lang w:val="en" w:eastAsia="en-GB"/>
        </w:rPr>
        <w:t>John Lewis Partnership Apprenticeship schemes</w:t>
      </w:r>
    </w:p>
    <w:p w:rsidR="00744315" w:rsidRPr="00744315" w:rsidRDefault="00744315" w:rsidP="00744315">
      <w:pPr>
        <w:shd w:val="clear" w:color="auto" w:fill="FFFFFF"/>
        <w:spacing w:before="100" w:beforeAutospacing="1" w:after="100" w:afterAutospacing="1" w:line="240" w:lineRule="auto"/>
        <w:rPr>
          <w:rFonts w:ascii="Arial" w:eastAsia="Times New Roman" w:hAnsi="Arial" w:cs="Arial"/>
          <w:color w:val="5C5C64"/>
          <w:sz w:val="21"/>
          <w:szCs w:val="21"/>
          <w:lang w:val="en" w:eastAsia="en-GB"/>
        </w:rPr>
      </w:pPr>
      <w:hyperlink r:id="rId6" w:history="1">
        <w:r w:rsidRPr="00744315">
          <w:rPr>
            <w:rFonts w:ascii="Arial" w:eastAsia="Times New Roman" w:hAnsi="Arial" w:cs="Arial"/>
            <w:color w:val="0000FF"/>
            <w:sz w:val="21"/>
            <w:szCs w:val="21"/>
            <w:u w:val="single"/>
            <w:lang w:val="en" w:eastAsia="en-GB"/>
          </w:rPr>
          <w:t xml:space="preserve"> John Lewis Retailer Apprenticeship and John Lewis Partnership Retail Manager Apprenticeship schemes</w:t>
        </w:r>
      </w:hyperlink>
      <w:r w:rsidRPr="00744315">
        <w:rPr>
          <w:rFonts w:ascii="Arial" w:eastAsia="Times New Roman" w:hAnsi="Arial" w:cs="Arial"/>
          <w:color w:val="5C5C64"/>
          <w:sz w:val="21"/>
          <w:szCs w:val="21"/>
          <w:lang w:val="en" w:eastAsia="en-GB"/>
        </w:rPr>
        <w:t xml:space="preserve"> </w:t>
      </w:r>
    </w:p>
    <w:p w:rsidR="00744315" w:rsidRPr="00744315" w:rsidRDefault="00744315" w:rsidP="00744315">
      <w:pPr>
        <w:shd w:val="clear" w:color="auto" w:fill="FFFFFF"/>
        <w:spacing w:before="100" w:beforeAutospacing="1" w:after="100" w:afterAutospacing="1" w:line="240" w:lineRule="auto"/>
        <w:jc w:val="both"/>
        <w:rPr>
          <w:rFonts w:ascii="Arial" w:eastAsia="Times New Roman" w:hAnsi="Arial" w:cs="Arial"/>
          <w:color w:val="5C5C64"/>
          <w:sz w:val="21"/>
          <w:szCs w:val="21"/>
          <w:lang w:val="en" w:eastAsia="en-GB"/>
        </w:rPr>
      </w:pPr>
      <w:r w:rsidRPr="00744315">
        <w:rPr>
          <w:rFonts w:ascii="Arial" w:eastAsia="Times New Roman" w:hAnsi="Arial" w:cs="Arial"/>
          <w:b/>
          <w:bCs/>
          <w:color w:val="5C5C64"/>
          <w:sz w:val="21"/>
          <w:szCs w:val="21"/>
          <w:lang w:val="en" w:eastAsia="en-GB"/>
        </w:rPr>
        <w:t>Our Apprenticeships are a fantastic opportunity if you’re passionate about retail and looking to start your career now, possibly as an alternative to College or University.</w:t>
      </w:r>
    </w:p>
    <w:p w:rsidR="00744315" w:rsidRDefault="00744315" w:rsidP="00744315">
      <w:pPr>
        <w:shd w:val="clear" w:color="auto" w:fill="FFFFFF"/>
        <w:spacing w:before="100" w:beforeAutospacing="1" w:after="100" w:afterAutospacing="1" w:line="240" w:lineRule="auto"/>
        <w:jc w:val="both"/>
        <w:rPr>
          <w:rFonts w:ascii="Arial" w:eastAsia="Times New Roman" w:hAnsi="Arial" w:cs="Arial"/>
          <w:color w:val="5C5C64"/>
          <w:sz w:val="21"/>
          <w:szCs w:val="21"/>
          <w:lang w:val="en" w:eastAsia="en-GB"/>
        </w:rPr>
      </w:pPr>
      <w:r>
        <w:rPr>
          <w:rFonts w:ascii="Arial" w:hAnsi="Arial" w:cs="Arial"/>
          <w:noProof/>
          <w:sz w:val="20"/>
          <w:szCs w:val="20"/>
          <w:lang w:eastAsia="en-GB"/>
        </w:rPr>
        <w:drawing>
          <wp:anchor distT="0" distB="0" distL="114300" distR="114300" simplePos="0" relativeHeight="251659264" behindDoc="1" locked="0" layoutInCell="1" allowOverlap="1" wp14:anchorId="0343BA9F" wp14:editId="585B0EAC">
            <wp:simplePos x="0" y="0"/>
            <wp:positionH relativeFrom="margin">
              <wp:align>left</wp:align>
            </wp:positionH>
            <wp:positionV relativeFrom="paragraph">
              <wp:posOffset>3451</wp:posOffset>
            </wp:positionV>
            <wp:extent cx="3211195" cy="1987550"/>
            <wp:effectExtent l="0" t="0" r="8255" b="0"/>
            <wp:wrapTight wrapText="bothSides">
              <wp:wrapPolygon edited="0">
                <wp:start x="0" y="0"/>
                <wp:lineTo x="0" y="21324"/>
                <wp:lineTo x="21527" y="21324"/>
                <wp:lineTo x="21527" y="0"/>
                <wp:lineTo x="0" y="0"/>
              </wp:wrapPolygon>
            </wp:wrapTight>
            <wp:docPr id="3" name="Picture 28" descr="http://www.v3.co.uk/IMG/801/283801/john-lewis-stratford-12th-sept-161-540x334.JPG?144735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3.co.uk/IMG/801/283801/john-lewis-stratford-12th-sept-161-540x334.JPG?14473588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195"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315">
        <w:rPr>
          <w:rFonts w:ascii="Arial" w:eastAsia="Times New Roman" w:hAnsi="Arial" w:cs="Arial"/>
          <w:color w:val="5C5C64"/>
          <w:sz w:val="21"/>
          <w:szCs w:val="21"/>
          <w:lang w:val="en" w:eastAsia="en-GB"/>
        </w:rPr>
        <w:t xml:space="preserve">There are a variety of early entry-level routes into the John Lewis Partnership – a business made up of John Lewis, Waitrose and our central functions: Group and Partnership Services. Whichever Apprenticeship you take, we’ll give you all the training you need to succeed in a real job. It will be a great grounding in the retail industry. If you’re diligent, curious and keen to learn, then the sky’s the limit. And whilst you’re working and learning, you’ll also be earning. Sound good to you? </w:t>
      </w:r>
    </w:p>
    <w:p w:rsidR="00744315" w:rsidRPr="00744315" w:rsidRDefault="00744315" w:rsidP="00744315">
      <w:pPr>
        <w:shd w:val="clear" w:color="auto" w:fill="FFFFFF"/>
        <w:spacing w:before="100" w:beforeAutospacing="1" w:after="100" w:afterAutospacing="1" w:line="240" w:lineRule="auto"/>
        <w:jc w:val="both"/>
        <w:rPr>
          <w:rFonts w:ascii="Arial" w:eastAsia="Times New Roman" w:hAnsi="Arial" w:cs="Arial"/>
          <w:color w:val="5C5C64"/>
          <w:sz w:val="21"/>
          <w:szCs w:val="21"/>
          <w:lang w:val="en" w:eastAsia="en-GB"/>
        </w:rPr>
      </w:pPr>
      <w:r w:rsidRPr="00744315">
        <w:rPr>
          <w:rFonts w:ascii="Arial" w:eastAsia="Times New Roman" w:hAnsi="Arial" w:cs="Arial"/>
          <w:color w:val="5C5C64"/>
          <w:sz w:val="21"/>
          <w:szCs w:val="21"/>
          <w:lang w:val="en" w:eastAsia="en-GB"/>
        </w:rPr>
        <w:t>Of course, many retailers offer Apprenticeships. But there’s a big difference at the John Lewis Partnership. Together, our employees co-own the business – that’s why we call them Partners. Imagine, you’ve just left school and you’re already a business owner (well, part-owner at least). That’s the reality here. It’s important to understand: this is no easy option. As a part-owner of the business, you’ll be expected to put the effort in and share the commitment of your colleagues. In return for your hard work, you’ll earn a share of the profits too. That’s pretty hard to top.</w:t>
      </w:r>
    </w:p>
    <w:p w:rsidR="00744315" w:rsidRPr="00744315" w:rsidRDefault="00744315" w:rsidP="00744315">
      <w:pPr>
        <w:shd w:val="clear" w:color="auto" w:fill="FFFFFF"/>
        <w:spacing w:before="100" w:beforeAutospacing="1" w:after="300" w:line="240" w:lineRule="auto"/>
        <w:jc w:val="both"/>
        <w:outlineLvl w:val="2"/>
        <w:rPr>
          <w:rFonts w:ascii="GillSansforJLLight" w:eastAsia="Times New Roman" w:hAnsi="GillSansforJLLight" w:cs="Arial"/>
          <w:color w:val="8CC63E"/>
          <w:sz w:val="33"/>
          <w:szCs w:val="33"/>
          <w:lang w:val="en" w:eastAsia="en-GB"/>
        </w:rPr>
      </w:pPr>
      <w:r w:rsidRPr="00744315">
        <w:rPr>
          <w:rFonts w:ascii="GillSansforJLLight" w:eastAsia="Times New Roman" w:hAnsi="GillSansforJLLight" w:cs="Arial"/>
          <w:color w:val="8CC63E"/>
          <w:sz w:val="33"/>
          <w:szCs w:val="33"/>
          <w:lang w:val="en" w:eastAsia="en-GB"/>
        </w:rPr>
        <w:t>Got what it takes?</w:t>
      </w:r>
    </w:p>
    <w:p w:rsidR="00744315" w:rsidRPr="00744315" w:rsidRDefault="00744315" w:rsidP="00744315">
      <w:pPr>
        <w:shd w:val="clear" w:color="auto" w:fill="FFFFFF"/>
        <w:spacing w:before="100" w:beforeAutospacing="1" w:after="100" w:afterAutospacing="1" w:line="240" w:lineRule="auto"/>
        <w:jc w:val="both"/>
        <w:rPr>
          <w:rFonts w:ascii="Arial" w:eastAsia="Times New Roman" w:hAnsi="Arial" w:cs="Arial"/>
          <w:color w:val="5C5C64"/>
          <w:sz w:val="21"/>
          <w:szCs w:val="21"/>
          <w:lang w:val="en" w:eastAsia="en-GB"/>
        </w:rPr>
      </w:pPr>
      <w:r w:rsidRPr="00744315">
        <w:rPr>
          <w:rFonts w:ascii="Arial" w:eastAsia="Times New Roman" w:hAnsi="Arial" w:cs="Arial"/>
          <w:color w:val="5C5C64"/>
          <w:sz w:val="21"/>
          <w:szCs w:val="21"/>
          <w:lang w:val="en" w:eastAsia="en-GB"/>
        </w:rPr>
        <w:t>The John Lewis Partnership is unique. One reason why is the way we put the happiness of our people – our Partners – first. We always treat our people as individuals, with respect and honesty – very much like the way we treat our customers to gain their trust and loyalty. It’s also because our Partners get a say and a share in the business; all of which makes the Partnership a pretty special place to work. So what kind of qualities do you need to succeed with us? In simple terms, we’re looking for people who reflect our business. You’ll need to be open, adaptable and eager to learn. You should also enjoy working with people and in a team, as a good communicator with an approachable, friendly, outgoing manner. And, you also need common sense, resilience and a bucket load of enthusiasm and passion.</w:t>
      </w:r>
    </w:p>
    <w:p w:rsidR="00435648" w:rsidRDefault="00744315" w:rsidP="00744315">
      <w:pPr>
        <w:jc w:val="center"/>
      </w:pPr>
      <w:bookmarkStart w:id="0" w:name="_GoBack"/>
      <w:r>
        <w:rPr>
          <w:rFonts w:ascii="Arial" w:hAnsi="Arial" w:cs="Arial"/>
          <w:noProof/>
          <w:sz w:val="20"/>
          <w:szCs w:val="20"/>
          <w:lang w:eastAsia="en-GB"/>
        </w:rPr>
        <w:drawing>
          <wp:inline distT="0" distB="0" distL="0" distR="0" wp14:anchorId="59F29387" wp14:editId="6C2E3016">
            <wp:extent cx="4574236" cy="2777087"/>
            <wp:effectExtent l="0" t="0" r="0" b="4445"/>
            <wp:docPr id="2" name="Picture 26" descr="http://www.theedinburghreporter.co.uk/wp-content/uploads/2014/05/John-Lewis-150th-anniversar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heedinburghreporter.co.uk/wp-content/uploads/2014/05/John-Lewis-150th-anniversary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212" cy="2793464"/>
                    </a:xfrm>
                    <a:prstGeom prst="rect">
                      <a:avLst/>
                    </a:prstGeom>
                    <a:noFill/>
                    <a:ln>
                      <a:noFill/>
                    </a:ln>
                  </pic:spPr>
                </pic:pic>
              </a:graphicData>
            </a:graphic>
          </wp:inline>
        </w:drawing>
      </w:r>
      <w:bookmarkEnd w:id="0"/>
    </w:p>
    <w:sectPr w:rsidR="00435648" w:rsidSect="007443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SansforJL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15"/>
    <w:rsid w:val="00435648"/>
    <w:rsid w:val="00744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4A1D6-E36D-4079-BCF9-B5025E1C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56084">
      <w:bodyDiv w:val="1"/>
      <w:marLeft w:val="0"/>
      <w:marRight w:val="0"/>
      <w:marTop w:val="0"/>
      <w:marBottom w:val="0"/>
      <w:divBdr>
        <w:top w:val="none" w:sz="0" w:space="0" w:color="auto"/>
        <w:left w:val="none" w:sz="0" w:space="0" w:color="auto"/>
        <w:bottom w:val="none" w:sz="0" w:space="0" w:color="auto"/>
        <w:right w:val="none" w:sz="0" w:space="0" w:color="auto"/>
      </w:divBdr>
      <w:divsChild>
        <w:div w:id="1434203491">
          <w:marLeft w:val="0"/>
          <w:marRight w:val="0"/>
          <w:marTop w:val="0"/>
          <w:marBottom w:val="0"/>
          <w:divBdr>
            <w:top w:val="none" w:sz="0" w:space="0" w:color="auto"/>
            <w:left w:val="none" w:sz="0" w:space="0" w:color="auto"/>
            <w:bottom w:val="none" w:sz="0" w:space="0" w:color="auto"/>
            <w:right w:val="none" w:sz="0" w:space="0" w:color="auto"/>
          </w:divBdr>
          <w:divsChild>
            <w:div w:id="166795701">
              <w:marLeft w:val="0"/>
              <w:marRight w:val="0"/>
              <w:marTop w:val="0"/>
              <w:marBottom w:val="0"/>
              <w:divBdr>
                <w:top w:val="none" w:sz="0" w:space="0" w:color="auto"/>
                <w:left w:val="none" w:sz="0" w:space="0" w:color="auto"/>
                <w:bottom w:val="none" w:sz="0" w:space="0" w:color="auto"/>
                <w:right w:val="none" w:sz="0" w:space="0" w:color="auto"/>
              </w:divBdr>
              <w:divsChild>
                <w:div w:id="610358175">
                  <w:marLeft w:val="0"/>
                  <w:marRight w:val="0"/>
                  <w:marTop w:val="0"/>
                  <w:marBottom w:val="0"/>
                  <w:divBdr>
                    <w:top w:val="none" w:sz="0" w:space="0" w:color="auto"/>
                    <w:left w:val="none" w:sz="0" w:space="0" w:color="auto"/>
                    <w:bottom w:val="none" w:sz="0" w:space="0" w:color="auto"/>
                    <w:right w:val="none" w:sz="0" w:space="0" w:color="auto"/>
                  </w:divBdr>
                  <w:divsChild>
                    <w:div w:id="8903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lpjobs.com/apprenticeships/john-lewis-retail-apprenticeshi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bing.com/images/search?q=waitrose+apprenticeships&amp;view=detailv2&amp;adlt=strict&amp;id=CE16E1A8222F28DA2AF214BAD4B42CEC35643C8A&amp;selectedIndex=6&amp;ccid=TqyW8OO%2b&amp;simid=608023252532004432&amp;thid=OIP.M4eac96f0e3beb00ee8c7463a9107530co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Gibson (UTCR)</dc:creator>
  <cp:keywords/>
  <dc:description/>
  <cp:lastModifiedBy>Nicola Gibson (UTCR)</cp:lastModifiedBy>
  <cp:revision>1</cp:revision>
  <dcterms:created xsi:type="dcterms:W3CDTF">2016-06-16T11:32:00Z</dcterms:created>
  <dcterms:modified xsi:type="dcterms:W3CDTF">2016-06-16T11:38:00Z</dcterms:modified>
</cp:coreProperties>
</file>