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DIAGRAMA DE CASO DE USO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 Grupo: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SearchBytes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Diagrama de Casos de Uso descreve a funcionalidade proposta para o novo sistema, isto é, fornece uma descrição clara e consistente do que o sistema deve fazer.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características dos casos de uso são: são sempre iniciadas por um ator e deve sempre retornar um resultado (valor) ao ator.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Observar Include, Extend e Generalização.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Quando o Caso de Uso 1 inclui o Caso de Uso 2, isto é, sempre que o Caso de Uso 1 for executado, o Caso de Uso 2 também será. (Seta chegando no Caso de Uso 2). É uma agregação do tipo composição.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Quando o Caso de Uso 2 estende o Caso de Uso 1, isto é, quando o Caso de Uso 1 for executado o Caso de Uso 2 poderá (ou não) ser executado. (Seta chegando no Caso de Uso 1)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Generalização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Pode ser usado para os atores ou os casos de Uso. Por exemplo: um ator Usuário que é a generalização de Aluno e Professor, tudo que tiver no usuário (atributos, propriedades, métodos) será herdado pelo Aluno e Professor. Ou, um Caso de Uso Autenticar Usuário que é a generalização de um Caso de Uso Autenticar Usuário com Biometria, isso significa que o Caso de Uso Autenticar Usuário com Biometria além de fazer tudo que nele, também executará tudo que está no Autenticar Usuár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11540" cy="3454400"/>
            <wp:effectExtent b="0" l="0" r="0" t="0"/>
            <wp:docPr id="17859675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Figura 1 – Diagrama de Caso de Uso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qbwg1860rv0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color w:val="000000"/>
        <w:rtl w:val="0"/>
      </w:rPr>
      <w:t xml:space="preserve">Documento: ES2N-DiagramaCasoUso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1785967524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</w:style>
  <w:style w:type="paragraph" w:styleId="Ttulo1">
    <w:name w:val="heading 1"/>
    <w:basedOn w:val="Normal"/>
    <w:next w:val="Normal"/>
    <w:uiPriority w:val="9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 w:val="1"/>
    <w:rsid w:val="005C29D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Arial" w:cs="Arial" w:eastAsia="Arial" w:hAnsi="Arial"/>
      <w:noProof w:val="1"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cs="Arial" w:eastAsia="Arial" w:hAnsi="Arial"/>
      <w:noProof w:val="1"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76" w:lineRule="auto"/>
      <w:jc w:val="center"/>
    </w:pPr>
    <w:rPr>
      <w:rFonts w:ascii="Arial" w:cs="Arial" w:eastAsia="Arial" w:hAnsi="Arial"/>
      <w:noProof w:val="1"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cs="Arial" w:eastAsia="Arial" w:hAnsi="Arial"/>
      <w:noProof w:val="1"/>
      <w:color w:val="000000"/>
      <w:sz w:val="24"/>
      <w:szCs w:val="24"/>
      <w:lang w:eastAsia="en-US"/>
    </w:rPr>
  </w:style>
  <w:style w:type="table" w:styleId="TableNormal0" w:customStyle="1">
    <w:name w:val="Table Normal"/>
    <w:rsid w:val="0099551B"/>
    <w:pPr>
      <w:spacing w:line="276" w:lineRule="auto"/>
    </w:pPr>
    <w:rPr>
      <w:rFonts w:ascii="Arial" w:cs="Arial" w:eastAsia="Arial" w:hAnsi="Arial"/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7C6A20"/>
    <w:pPr>
      <w:spacing w:after="100" w:afterAutospacing="1" w:before="100" w:beforeAutospacing="1"/>
    </w:pPr>
  </w:style>
  <w:style w:type="character" w:styleId="Forte">
    <w:name w:val="Strong"/>
    <w:basedOn w:val="Fontepargpadro"/>
    <w:uiPriority w:val="22"/>
    <w:qFormat w:val="1"/>
    <w:rsid w:val="007C6A20"/>
    <w:rPr>
      <w:b w:val="1"/>
      <w:bCs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67slY/OwDq/7tjylp5h7h3r1w==">CgMxLjAyDmgucWJ3ZzE4NjBydjBoMghoLmdqZGd4czgAciExZXJNblllTDA1VnhKdGROYjdhLXg1Sm9oYnNtSVB0OTg=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2021-09-09T18:51:00Z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