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419"/>
          <w:tab w:val="right" w:leader="none" w:pos="8838"/>
        </w:tabs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Proposta de Projeto Integrador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Data: 29/02/2024   </w:t>
      </w:r>
    </w:p>
    <w:p w:rsidR="00000000" w:rsidDel="00000000" w:rsidP="00000000" w:rsidRDefault="00000000" w:rsidRPr="00000000" w14:paraId="00000005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419"/>
          <w:tab w:val="right" w:leader="none" w:pos="8838"/>
        </w:tabs>
        <w:spacing w:lin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Grupo: </w:t>
      </w:r>
      <w:r w:rsidDel="00000000" w:rsidR="00000000" w:rsidRPr="00000000">
        <w:rPr>
          <w:sz w:val="28"/>
          <w:szCs w:val="28"/>
          <w:rtl w:val="0"/>
        </w:rPr>
        <w:t xml:space="preserve">SearchBytes</w:t>
      </w:r>
    </w:p>
    <w:p w:rsidR="00000000" w:rsidDel="00000000" w:rsidP="00000000" w:rsidRDefault="00000000" w:rsidRPr="00000000" w14:paraId="00000007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419"/>
          <w:tab w:val="right" w:leader="none" w:pos="8838"/>
        </w:tabs>
        <w:spacing w:line="240" w:lineRule="auto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Nome Projeto: </w:t>
      </w:r>
      <w:r w:rsidDel="00000000" w:rsidR="00000000" w:rsidRPr="00000000">
        <w:rPr>
          <w:sz w:val="28"/>
          <w:szCs w:val="28"/>
          <w:rtl w:val="0"/>
        </w:rPr>
        <w:t xml:space="preserve">TeacherDesk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419"/>
          <w:tab w:val="right" w:leader="none" w:pos="8838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Usuário no GitHub: </w:t>
      </w:r>
      <w:r w:rsidDel="00000000" w:rsidR="00000000" w:rsidRPr="00000000">
        <w:rPr>
          <w:sz w:val="28"/>
          <w:szCs w:val="28"/>
          <w:rtl w:val="0"/>
        </w:rPr>
        <w:t xml:space="preserve">NathRabeloo</w:t>
      </w:r>
    </w:p>
    <w:p w:rsidR="00000000" w:rsidDel="00000000" w:rsidP="00000000" w:rsidRDefault="00000000" w:rsidRPr="00000000" w14:paraId="0000000B">
      <w:pPr>
        <w:tabs>
          <w:tab w:val="center" w:leader="none" w:pos="4419"/>
          <w:tab w:val="right" w:leader="none" w:pos="8838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de Alunos: 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095.0" w:type="dxa"/>
        <w:jc w:val="left"/>
        <w:tblInd w:w="-2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3585"/>
        <w:gridCol w:w="4320"/>
        <w:tblGridChange w:id="0">
          <w:tblGrid>
            <w:gridCol w:w="2190"/>
            <w:gridCol w:w="3585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0030482213009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da Silva Strób</w:t>
            </w:r>
          </w:p>
        </w:tc>
        <w:tc>
          <w:tcPr/>
          <w:p w:rsidR="00000000" w:rsidDel="00000000" w:rsidP="00000000" w:rsidRDefault="00000000" w:rsidRPr="00000000" w14:paraId="0000001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gabriel.strob@fatec.sp.gov.br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Guilherme Machado Vieira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guilherme.vieira25@fatec.sp.gov.br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0030482213040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Gallonetto de Lima</w:t>
            </w:r>
          </w:p>
        </w:tc>
        <w:tc>
          <w:tcPr/>
          <w:p w:rsidR="00000000" w:rsidDel="00000000" w:rsidP="00000000" w:rsidRDefault="00000000" w:rsidRPr="00000000" w14:paraId="0000001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gabriel.lima@fatec.sp.gov.br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0030482213003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Nathalia Alves Rabelo</w:t>
            </w:r>
          </w:p>
        </w:tc>
        <w:tc>
          <w:tcPr/>
          <w:p w:rsidR="00000000" w:rsidDel="00000000" w:rsidP="00000000" w:rsidRDefault="00000000" w:rsidRPr="00000000" w14:paraId="0000001B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nathalia.rabelo@fatec.sp.gov.br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0030482213011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Sandy Maria Corrêa Manoel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sandy.manoel@fatec.sp.gov.br</w:t>
            </w:r>
          </w:p>
        </w:tc>
      </w:tr>
    </w:tbl>
    <w:p w:rsidR="00000000" w:rsidDel="00000000" w:rsidP="00000000" w:rsidRDefault="00000000" w:rsidRPr="00000000" w14:paraId="0000001F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Sistema de Apoio ao Ensino</w:t>
      </w:r>
    </w:p>
    <w:p w:rsidR="00000000" w:rsidDel="00000000" w:rsidP="00000000" w:rsidRDefault="00000000" w:rsidRPr="00000000" w14:paraId="00000021">
      <w:pPr>
        <w:tabs>
          <w:tab w:val="left" w:leader="none" w:pos="5828"/>
        </w:tabs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Compreensão do Problema</w:t>
        <w:tab/>
      </w:r>
    </w:p>
    <w:p w:rsidR="00000000" w:rsidDel="00000000" w:rsidP="00000000" w:rsidRDefault="00000000" w:rsidRPr="00000000" w14:paraId="00000022">
      <w:pPr>
        <w:spacing w:line="24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No contexto atual do ensino superior, os professores enfrentam o desafio de utilizar diversas ferramentas e recursos durante suas aulas, o que pode resultar em uma experiência fragmentada e pouco eficiente. Eles precisam alternar entre diferentes plataformas e aplicativos para acessar materiais de ensino, realizar avaliações, interagir com os alunos e gerenciar o conteúdo do curso. Além disso, encontrar ferramentas que sejam convenientes e adequadas às necessidades específicas dos professores pode ser uma tarefa difícil, especialmente quando se trata de compatibilidade, usabilidade e integração entre diferentes soluções.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Proposta de Solução de Software e Viabilidade</w:t>
      </w:r>
    </w:p>
    <w:p w:rsidR="00000000" w:rsidDel="00000000" w:rsidP="00000000" w:rsidRDefault="00000000" w:rsidRPr="00000000" w14:paraId="00000024">
      <w:pPr>
        <w:spacing w:line="24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Propomos o desenvolvimento de um site de apoio educacional para faculdades que integre ferramentas simples para auxiliar os professores durante suas aulas. O objetivo principal é oferecer aos professores uma plataforma unificada e intuitiva que reúna todas as ferramentas necessárias para facilitar o processo de ensino e aprendizagem. A viabilidade deste software será avaliada com base na capacidade de integração com sistemas de gestão de aprendizagem (LMS), facilidade de uso para os professores e aceitação pelos alunos.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Visão Geral dos Pré-Requisitos</w:t>
      </w:r>
    </w:p>
    <w:p w:rsidR="00000000" w:rsidDel="00000000" w:rsidP="00000000" w:rsidRDefault="00000000" w:rsidRPr="00000000" w14:paraId="0000002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720.0000000000001"/>
        <w:jc w:val="both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Integração de Ferramentas: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O sistema deve ser capaz de integrar diversas ferramentas, como apresentações, questionários, enquetes, fóruns de discussão e materiais de apoio, em uma única plataforma de fácil acesso para os professores.</w:t>
      </w:r>
    </w:p>
    <w:p w:rsidR="00000000" w:rsidDel="00000000" w:rsidP="00000000" w:rsidRDefault="00000000" w:rsidRPr="00000000" w14:paraId="0000002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720.0000000000001"/>
        <w:jc w:val="both"/>
        <w:rPr>
          <w:color w:val="0d0d0d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Interface Amigável: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Uma interface intuitiva e fácil de usar é essencial para permitir que os professores naveguem pelo aplicativo, acessem as ferramentas disponíveis, interajam com os alunos e gerenciem o conteúdo do curso de forma eficiente.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Segurança e Privacidade: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O sistema deve garantir a segurança e a privacidade dos dados dos professores e alunos durante o uso das ferramentas e a comunicação dentro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Conceitos e Tecnologias Envolvidos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Desenvolvimento de Aplicativos Web: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Utilização de tecnologias web para o desenvolvimento de um aplicativo acessível via navegador, garantindo compatibilidade com diferentes dispositivos e sistemas operacionais.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Situação atual (estado-da-arte)</w:t>
        <w:tab/>
      </w:r>
    </w:p>
    <w:p w:rsidR="00000000" w:rsidDel="00000000" w:rsidP="00000000" w:rsidRDefault="00000000" w:rsidRPr="00000000" w14:paraId="0000002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720.0000000000001"/>
        <w:jc w:val="both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Atualmente, existem diversas ferramentas disponíveis para auxiliar professores durante suas aulas, como PowerPoint, Google Classroom, Kahoot e Padlet. No entanto, muitas dessas ferramentas são independentes e não oferecem uma integração completa entre si. Além disso, algumas soluções podem ser complexas e difíceis de usar, o que dificulta a adoção por parte dos professores e alunos.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Uma pesquisa será realizada com professores e alunos para entender melhor suas necessidades e preferências em relação a uma plataforma de apoio educacional integrada, com o objetivo de proporcionar uma experiência mais fluida e eficiente durante as aulas e atividades acadêmicas.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Estimativa de custo do projeto</w:t>
      </w:r>
    </w:p>
    <w:p w:rsidR="00000000" w:rsidDel="00000000" w:rsidP="00000000" w:rsidRDefault="00000000" w:rsidRPr="00000000" w14:paraId="0000002F">
      <w:pPr>
        <w:spacing w:line="240" w:lineRule="auto"/>
        <w:ind w:left="0" w:firstLine="720.0000000000001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 estimativa de custo do projeto inclui despesas com desenvolvimento de software, integração com LMS, custos de hospedagem de servidores, bem como manutenção e suporte técnico contínuo. O custo dependerá do escopo do projeto, das funcionalidades implementadas e dos recursos tecnológicos utilizados.</w:t>
      </w:r>
    </w:p>
    <w:p w:rsidR="00000000" w:rsidDel="00000000" w:rsidP="00000000" w:rsidRDefault="00000000" w:rsidRPr="00000000" w14:paraId="00000030">
      <w:pPr>
        <w:spacing w:line="240" w:lineRule="auto"/>
        <w:ind w:left="0" w:firstLine="720.0000000000001"/>
        <w:jc w:val="both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Glossário</w:t>
      </w:r>
    </w:p>
    <w:p w:rsidR="00000000" w:rsidDel="00000000" w:rsidP="00000000" w:rsidRDefault="00000000" w:rsidRPr="00000000" w14:paraId="00000032">
      <w:pPr>
        <w:spacing w:line="240" w:lineRule="auto"/>
        <w:ind w:left="0" w:firstLine="720.0000000000001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LMS: Sistema de Gestão de Aprendizagem (Learning Management System)</w:t>
      </w:r>
    </w:p>
    <w:p w:rsidR="00000000" w:rsidDel="00000000" w:rsidP="00000000" w:rsidRDefault="00000000" w:rsidRPr="00000000" w14:paraId="00000033">
      <w:pPr>
        <w:spacing w:line="240" w:lineRule="auto"/>
        <w:ind w:left="0" w:firstLine="720.0000000000001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API: Interface de Programação de Aplicativos</w:t>
      </w:r>
    </w:p>
    <w:p w:rsidR="00000000" w:rsidDel="00000000" w:rsidP="00000000" w:rsidRDefault="00000000" w:rsidRPr="00000000" w14:paraId="00000034">
      <w:pPr>
        <w:spacing w:line="240" w:lineRule="auto"/>
        <w:ind w:left="0" w:firstLine="720.0000000000001"/>
        <w:jc w:val="both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Compatibilidade: Capacidade de um software ou sistema funcionar corretamente em diferentes dispositivos ou ambientes.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