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Valdemir Porto Soares Junior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Brasileiro, solteiro, 18 anos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Alameda Marselha, 63 - Recanto Phrynea - Barueri - SP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(11) 95477-0829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val.demirpsj@gmail.com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Analista de BI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Acadêmica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Curso: Bacharelado em Sistemas de Informação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Faculdade: Universidade Nove de Julho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Previsão de Graduação: Fev/2017 – Dez/2020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Inglês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Conversação: Avançado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Escrita: Intermediário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Leitura: Avançado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Informática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Pacote Office, Banco de Dados (MS SQL Server, Postgres, MySQL), Python, Ruby, Splunk.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Log &amp; Print Dados Variáveis S/A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Cargo: Estagiário no setor de BI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Período: Abril/2016 – Atual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Atribuições: Desenvolver consultas para coletar dados operacionais dos bancos de dados da empresa e inserir numa ferramenta de análise chamada Splunk, gerar insights com intuito de gerar valor aos produtos e serviços prestados, criar visões e indicadores com essas métricas para a diretoria e líderes das demais áreas da empresa.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Trabalhos Voluntários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Instalação elétrica na própria casa e na casa de amigos.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