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N</w:t>
      </w:r>
      <w:r>
        <w:rPr>
          <w:b/>
          <w:sz w:val="26"/>
          <w:szCs w:val="26"/>
        </w:rPr>
        <w:t>athalia de souza guees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43) 99564810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guedes.nathalia@escola.pr.gov.br</w:t>
      </w:r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 </w:t>
      </w:r>
      <w:r>
        <w:rPr/>
        <w:t>trabalhar com pircings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1 ANO DO ENSINO  MÈDIO COLÈGIO ESTADUAL RODRIGUES ALVES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HATML,ALURA,BLOCOS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>trabalhei como babá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Nome do curso - Lugar onde fez - (ano de início - ano fim)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 xml:space="preserve">portugues 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52</Words>
  <Characters>330</Characters>
  <CharactersWithSpaces>369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2023-12-04T11:50:25Z</dcterms:modified>
  <cp:revision>1</cp:revision>
  <dc:subject/>
  <dc:title/>
</cp:coreProperties>
</file>