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7BFA8" w14:textId="77777777" w:rsidR="00F1586B" w:rsidRPr="006F211A" w:rsidRDefault="00000000">
      <w:pPr>
        <w:spacing w:before="2000" w:after="400"/>
        <w:jc w:val="center"/>
      </w:pPr>
      <w:r w:rsidRPr="006F211A">
        <w:rPr>
          <w:b/>
          <w:bCs/>
          <w:color w:val="0C447C"/>
          <w:sz w:val="56"/>
          <w:szCs w:val="56"/>
        </w:rPr>
        <w:t>Ciné Délices</w:t>
      </w:r>
    </w:p>
    <w:p w14:paraId="4BD05B7C" w14:textId="77777777" w:rsidR="00F1586B" w:rsidRPr="006F211A" w:rsidRDefault="00000000">
      <w:pPr>
        <w:spacing w:after="200"/>
        <w:jc w:val="center"/>
      </w:pPr>
      <w:r w:rsidRPr="006F211A">
        <w:rPr>
          <w:color w:val="185FA5"/>
          <w:sz w:val="36"/>
          <w:szCs w:val="36"/>
        </w:rPr>
        <w:t>Référentiel des Paquetages UML</w:t>
      </w:r>
    </w:p>
    <w:p w14:paraId="13527A84" w14:textId="77777777" w:rsidR="00F1586B" w:rsidRPr="006F211A" w:rsidRDefault="00000000">
      <w:pPr>
        <w:spacing w:after="200"/>
        <w:jc w:val="center"/>
      </w:pPr>
      <w:r w:rsidRPr="006F211A">
        <w:rPr>
          <w:i/>
          <w:iCs/>
          <w:color w:val="5F5E5A"/>
        </w:rPr>
        <w:t>MVC Découplé · API REST (Express 5) · SPA React 19 · Railway PaaS · PostgreSQL 18</w:t>
      </w:r>
    </w:p>
    <w:p w14:paraId="5E32E4F4" w14:textId="77777777" w:rsidR="00F1586B" w:rsidRPr="006F211A" w:rsidRDefault="00000000">
      <w:pPr>
        <w:spacing w:after="200"/>
        <w:jc w:val="center"/>
      </w:pPr>
      <w:r w:rsidRPr="006F211A">
        <w:rPr>
          <w:color w:val="888780"/>
          <w:sz w:val="20"/>
          <w:szCs w:val="20"/>
        </w:rPr>
        <w:t>Apothéose CDA O'clock · Promotion Francfort · Avril 2026</w:t>
      </w:r>
    </w:p>
    <w:p w14:paraId="61865E06" w14:textId="77777777" w:rsidR="00F1586B" w:rsidRPr="006F211A" w:rsidRDefault="00F1586B">
      <w:pPr>
        <w:pBdr>
          <w:bottom w:val="single" w:sz="4" w:space="1" w:color="D3D1C7"/>
        </w:pBdr>
        <w:spacing w:before="200" w:after="200"/>
      </w:pPr>
    </w:p>
    <w:p w14:paraId="7AD1EFE8" w14:textId="77777777" w:rsidR="00F1586B" w:rsidRPr="006F211A" w:rsidRDefault="00000000">
      <w:pPr>
        <w:spacing w:before="400"/>
        <w:jc w:val="center"/>
      </w:pPr>
      <w:r w:rsidRPr="006F211A">
        <w:rPr>
          <w:i/>
          <w:iCs/>
          <w:color w:val="5F5E5A"/>
        </w:rPr>
        <w:t>Ce document détaille chaque package du diagramme d'architecture,</w:t>
      </w:r>
    </w:p>
    <w:p w14:paraId="62ED8E6A" w14:textId="77777777" w:rsidR="00F1586B" w:rsidRPr="006F211A" w:rsidRDefault="00000000">
      <w:pPr>
        <w:jc w:val="center"/>
      </w:pPr>
      <w:r w:rsidRPr="006F211A">
        <w:rPr>
          <w:i/>
          <w:iCs/>
          <w:color w:val="5F5E5A"/>
        </w:rPr>
        <w:t>avec rôle, responsabilités, code représentatif et analogies pédagogiques.</w:t>
      </w:r>
    </w:p>
    <w:p w14:paraId="4E7D7184" w14:textId="77777777" w:rsidR="00F1586B" w:rsidRPr="006F211A" w:rsidRDefault="00000000">
      <w:r w:rsidRPr="006F211A">
        <w:br w:type="page"/>
      </w:r>
    </w:p>
    <w:p w14:paraId="3D78BC34" w14:textId="77777777" w:rsidR="00F1586B" w:rsidRPr="006F211A" w:rsidRDefault="00000000">
      <w:pPr>
        <w:pStyle w:val="Titre1"/>
        <w:rPr>
          <w:noProof/>
        </w:rPr>
      </w:pPr>
      <w:r w:rsidRPr="006F211A">
        <w:rPr>
          <w:noProof/>
        </w:rPr>
        <w:lastRenderedPageBreak/>
        <w:t>Couche 1 — Présentation (React 19 + Vite 6)</w:t>
      </w:r>
    </w:p>
    <w:p w14:paraId="5BD8FC44" w14:textId="77777777" w:rsidR="00F1586B" w:rsidRPr="006F211A" w:rsidRDefault="00000000">
      <w:pPr>
        <w:spacing w:after="120"/>
      </w:pPr>
      <w:r w:rsidRPr="006F211A">
        <w:t>La couche Présentation est tout ce que l'utilisateur voit et avec quoi il interagit. Elle tourne entièrement dans le navigateur (SPA) et communique avec le backend exclusivement via des requêtes HTTP/JSON avec un token JWT en en-tête.</w:t>
      </w:r>
    </w:p>
    <w:p w14:paraId="2E52B3B1" w14:textId="77777777" w:rsidR="00F1586B" w:rsidRPr="006F211A" w:rsidRDefault="00000000">
      <w:pPr>
        <w:pBdr>
          <w:left w:val="single" w:sz="12" w:space="8" w:color="854F0B"/>
        </w:pBdr>
        <w:spacing w:before="100" w:after="120"/>
        <w:ind w:left="360"/>
      </w:pPr>
      <w:r w:rsidRPr="006F211A">
        <w:rPr>
          <w:i/>
          <w:iCs/>
          <w:color w:val="854F0B"/>
          <w:sz w:val="20"/>
          <w:szCs w:val="20"/>
        </w:rPr>
        <w:t>🎬 Analogie : C'est la vitrine d'un magasin : elle présente les produits (recettes, films), gère la caisse (formulaires), et affiche une zone VIP pour les membres. Le stock (données) est dans l'arrière-boutique.</w:t>
      </w:r>
    </w:p>
    <w:p w14:paraId="35C451DC" w14:textId="77777777" w:rsidR="00F1586B" w:rsidRPr="006F211A" w:rsidRDefault="00000000">
      <w:pPr>
        <w:pStyle w:val="Titre2"/>
        <w:rPr>
          <w:noProof/>
        </w:rPr>
      </w:pPr>
      <w:r w:rsidRPr="006F211A">
        <w:rPr>
          <w:noProof/>
        </w:rPr>
        <w:t>Package : Router</w:t>
      </w:r>
    </w:p>
    <w:p w14:paraId="4785467A" w14:textId="77777777" w:rsidR="00F1586B" w:rsidRPr="006F211A" w:rsidRDefault="00000000">
      <w:pPr>
        <w:spacing w:after="120"/>
      </w:pPr>
      <w:r w:rsidRPr="006F211A">
        <w:t>Le Router est le plan du métro de l'application. Chaque URL est une station, chaque composant React est la salle d'attente de cette station.</w:t>
      </w:r>
    </w:p>
    <w:p w14:paraId="5EEDA331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React Router v7 : nouvelle version fusionnant react-router-dom, imports depuis 'react-router'</w:t>
      </w:r>
    </w:p>
    <w:p w14:paraId="5D9A65B7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ProtectedRoute : composant garde qui vérifie l'AuthContext avant d'afficher une page membre</w:t>
      </w:r>
    </w:p>
    <w:p w14:paraId="073D124C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AdminRoute : second garde imbriqué qui vérifie user.role === 'admin'</w:t>
      </w:r>
    </w:p>
    <w:p w14:paraId="4CF3A7E7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26 routes au total, réparties en 3 groupes (Public, Membre, Admin)</w:t>
      </w:r>
    </w:p>
    <w:p w14:paraId="3A7D2EE5" w14:textId="77777777" w:rsidR="00F1586B" w:rsidRPr="006F211A" w:rsidRDefault="00000000">
      <w:pPr>
        <w:pBdr>
          <w:left w:val="single" w:sz="12" w:space="8" w:color="185FA5"/>
        </w:pBdr>
        <w:spacing w:before="100" w:after="120"/>
        <w:ind w:left="360"/>
      </w:pPr>
      <w:r w:rsidRPr="006F211A">
        <w:rPr>
          <w:i/>
          <w:iCs/>
          <w:color w:val="185FA5"/>
          <w:sz w:val="20"/>
          <w:szCs w:val="20"/>
        </w:rPr>
        <w:t>💡 Les gardes de route protègent l'UX, pas les données. C'est l'API Express qui protège vraiment les données avec les middlewares JWT.</w:t>
      </w:r>
    </w:p>
    <w:p w14:paraId="6F7CE932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// Imbrication des gardes</w:t>
      </w:r>
    </w:p>
    <w:p w14:paraId="260B137C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{ element: &lt;ProtectedRoute /&gt;, children: [</w:t>
      </w:r>
    </w:p>
    <w:p w14:paraId="11F73A51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 { path: 'profile', element: &lt;Profile /&gt; },</w:t>
      </w:r>
    </w:p>
    <w:p w14:paraId="5484E6BA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 { element: &lt;AdminRoute /&gt;, children: [</w:t>
      </w:r>
    </w:p>
    <w:p w14:paraId="09945B58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   { path: 'admin', element: &lt;AdminInterface /&gt; }</w:t>
      </w:r>
    </w:p>
    <w:p w14:paraId="1B80F66B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 ]}</w:t>
      </w:r>
    </w:p>
    <w:p w14:paraId="3D7A2A3B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]}</w:t>
      </w:r>
    </w:p>
    <w:p w14:paraId="12B2FE97" w14:textId="77777777" w:rsidR="00F1586B" w:rsidRPr="006F211A" w:rsidRDefault="00000000">
      <w:pPr>
        <w:pStyle w:val="Titre2"/>
        <w:rPr>
          <w:noProof/>
        </w:rPr>
      </w:pPr>
      <w:r w:rsidRPr="006F211A">
        <w:rPr>
          <w:noProof/>
        </w:rPr>
        <w:t>Package : Pages</w:t>
      </w:r>
    </w:p>
    <w:p w14:paraId="77DDA292" w14:textId="77777777" w:rsidR="00F1586B" w:rsidRPr="006F211A" w:rsidRDefault="00000000">
      <w:pPr>
        <w:spacing w:after="120"/>
      </w:pPr>
      <w:r w:rsidRPr="006F211A">
        <w:t>Les Pages sont les composants de haut niveau associés à chaque route. Elles orchestrent les composants enfants mais ne contiennent pas de logique métier directe.</w:t>
      </w:r>
    </w:p>
    <w:p w14:paraId="0CB2B254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Pages publiques : Home, Recipes (liste), Films, RecipeDetail</w:t>
      </w:r>
    </w:p>
    <w:p w14:paraId="3E6FFA96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Pages membres (MemberInterface layout) : Profile, MyRecipes, RecipeForm (create/edit)</w:t>
      </w:r>
    </w:p>
    <w:p w14:paraId="68ED1D90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Pages admin (AdminInterface layout) : UserManagement, RecipeModeration</w:t>
      </w:r>
    </w:p>
    <w:p w14:paraId="6B940BAE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26 routes gérées par React Router v7</w:t>
      </w:r>
    </w:p>
    <w:p w14:paraId="29910168" w14:textId="77777777" w:rsidR="00F1586B" w:rsidRPr="006F211A" w:rsidRDefault="00000000">
      <w:pPr>
        <w:pBdr>
          <w:left w:val="single" w:sz="12" w:space="8" w:color="854F0B"/>
        </w:pBdr>
        <w:spacing w:before="100" w:after="120"/>
        <w:ind w:left="360"/>
      </w:pPr>
      <w:r w:rsidRPr="006F211A">
        <w:rPr>
          <w:i/>
          <w:iCs/>
          <w:color w:val="854F0B"/>
          <w:sz w:val="20"/>
          <w:szCs w:val="20"/>
        </w:rPr>
        <w:t>🎬 Analogie : Les pages sont comme les rayons d'un supermarché : chaque rayon (route) a son agencement propre, mais tous partagent le même bâtiment (layout) et les mêmes caisses (navigation).</w:t>
      </w:r>
    </w:p>
    <w:p w14:paraId="3AEFBB8A" w14:textId="77777777" w:rsidR="00F1586B" w:rsidRPr="006F211A" w:rsidRDefault="00000000">
      <w:pPr>
        <w:pStyle w:val="Titre2"/>
        <w:rPr>
          <w:noProof/>
        </w:rPr>
      </w:pPr>
      <w:r w:rsidRPr="006F211A">
        <w:rPr>
          <w:noProof/>
        </w:rPr>
        <w:t>Package : Contexte</w:t>
      </w:r>
    </w:p>
    <w:p w14:paraId="19FA5EEC" w14:textId="77777777" w:rsidR="00F1586B" w:rsidRPr="006F211A" w:rsidRDefault="00000000">
      <w:pPr>
        <w:spacing w:after="120"/>
      </w:pPr>
      <w:r w:rsidRPr="006F211A">
        <w:t>Le Contexte gère l'état global partagé entre tous les composants sans avoir à passer des props à travers toute l'arborescence.</w:t>
      </w:r>
    </w:p>
    <w:p w14:paraId="351849A5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AuthContext : stocke user, isLoading, login(), logout() — utilisé par tous les gardes de route</w:t>
      </w:r>
    </w:p>
    <w:p w14:paraId="7FCE0479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tarteaucitron : bibliothèque de consentement cookies RGPD, s'intègre via useEffect</w:t>
      </w:r>
    </w:p>
    <w:p w14:paraId="1D8E8561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JWT stocké côté client (localStorage), vérifié au démarrage de l'app via useEffect</w:t>
      </w:r>
    </w:p>
    <w:p w14:paraId="7F9F919B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lastRenderedPageBreak/>
        <w:t>const { user, isLoading } = useAuth(); // hook custom</w:t>
      </w:r>
    </w:p>
    <w:p w14:paraId="27A1F06E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if (isLoading) return &lt;Spinner /&gt;;</w:t>
      </w:r>
    </w:p>
    <w:p w14:paraId="0A916F06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if (!user) return &lt;Navigate to='/login' /&gt;;</w:t>
      </w:r>
    </w:p>
    <w:p w14:paraId="085D0277" w14:textId="77777777" w:rsidR="00F1586B" w:rsidRPr="006F211A" w:rsidRDefault="00000000">
      <w:pPr>
        <w:pBdr>
          <w:left w:val="single" w:sz="12" w:space="8" w:color="185FA5"/>
        </w:pBdr>
        <w:spacing w:before="100" w:after="120"/>
        <w:ind w:left="360"/>
      </w:pPr>
      <w:r w:rsidRPr="006F211A">
        <w:rPr>
          <w:i/>
          <w:iCs/>
          <w:color w:val="185FA5"/>
          <w:sz w:val="20"/>
          <w:szCs w:val="20"/>
        </w:rPr>
        <w:t>💡 isLoading est crucial : sans lui, l'app redirige vers /login pendant une fraction de seconde au démarrage, même pour un utilisateur déjà connecté (effet de flash).</w:t>
      </w:r>
    </w:p>
    <w:p w14:paraId="73343511" w14:textId="77777777" w:rsidR="00F1586B" w:rsidRPr="006F211A" w:rsidRDefault="00000000">
      <w:pPr>
        <w:pStyle w:val="Titre2"/>
        <w:rPr>
          <w:noProof/>
        </w:rPr>
      </w:pPr>
      <w:r w:rsidRPr="006F211A">
        <w:rPr>
          <w:noProof/>
        </w:rPr>
        <w:t>Package : Tests</w:t>
      </w:r>
    </w:p>
    <w:p w14:paraId="34E4C2F7" w14:textId="77777777" w:rsidR="00F1586B" w:rsidRPr="006F211A" w:rsidRDefault="00000000">
      <w:pPr>
        <w:spacing w:after="120"/>
      </w:pPr>
      <w:r w:rsidRPr="006F211A">
        <w:t>Les tests frontend garantissent que les composants se comportent correctement de façon isolée.</w:t>
      </w:r>
    </w:p>
    <w:p w14:paraId="471845E3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Vitest 3 : runner de tests ultra-rapide, compatible avec la config Vite (pas besoin de Babel séparé)</w:t>
      </w:r>
    </w:p>
    <w:p w14:paraId="093DEC3C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Testing Library React 16 : teste les composants du point de vue de l'utilisateur (pas des détails d'implémentation)</w:t>
      </w:r>
    </w:p>
    <w:p w14:paraId="279C7A50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ESLint 9 (flat config) : analyse statique du code, plugins React</w:t>
      </w:r>
    </w:p>
    <w:p w14:paraId="390D1199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Couverture ciblée sur les composants utilitaires et hooks</w:t>
      </w:r>
    </w:p>
    <w:p w14:paraId="4568FFCF" w14:textId="77777777" w:rsidR="00F1586B" w:rsidRPr="006F211A" w:rsidRDefault="00000000">
      <w:pPr>
        <w:pBdr>
          <w:left w:val="single" w:sz="12" w:space="8" w:color="854F0B"/>
        </w:pBdr>
        <w:spacing w:before="100" w:after="120"/>
        <w:ind w:left="360"/>
      </w:pPr>
      <w:r w:rsidRPr="006F211A">
        <w:rPr>
          <w:i/>
          <w:iCs/>
          <w:color w:val="854F0B"/>
          <w:sz w:val="20"/>
          <w:szCs w:val="20"/>
        </w:rPr>
        <w:t>🎬 Analogie : Vitest, c'est comme un inspecteur qualité qui vérifie chaque pièce de la voiture avant l'assemblage. Il ne conduit pas la voiture entière — il teste chaque composant séparément.</w:t>
      </w:r>
    </w:p>
    <w:p w14:paraId="682A913F" w14:textId="77777777" w:rsidR="00F1586B" w:rsidRPr="006F211A" w:rsidRDefault="00000000">
      <w:r w:rsidRPr="006F211A">
        <w:br w:type="page"/>
      </w:r>
    </w:p>
    <w:p w14:paraId="4413110D" w14:textId="77777777" w:rsidR="00F1586B" w:rsidRPr="006F211A" w:rsidRDefault="00000000">
      <w:pPr>
        <w:pStyle w:val="Titre1"/>
        <w:rPr>
          <w:noProof/>
        </w:rPr>
      </w:pPr>
      <w:r w:rsidRPr="006F211A">
        <w:rPr>
          <w:noProof/>
        </w:rPr>
        <w:lastRenderedPageBreak/>
        <w:t>Couche 2 — Application (Express 5)</w:t>
      </w:r>
    </w:p>
    <w:p w14:paraId="2A820088" w14:textId="77777777" w:rsidR="00F1586B" w:rsidRPr="006F211A" w:rsidRDefault="00000000">
      <w:pPr>
        <w:spacing w:after="120"/>
      </w:pPr>
      <w:r w:rsidRPr="006F211A">
        <w:t>La couche Application est le cerveau du backend. Elle reçoit les requêtes HTTP, les valide, applique la logique métier, et renvoie des réponses JSON. Elle ne sait rien du HTML/CSS — c'est une API REST pure.</w:t>
      </w:r>
    </w:p>
    <w:p w14:paraId="585B2EF5" w14:textId="77777777" w:rsidR="00F1586B" w:rsidRPr="006F211A" w:rsidRDefault="00000000">
      <w:pPr>
        <w:pBdr>
          <w:left w:val="single" w:sz="12" w:space="8" w:color="854F0B"/>
        </w:pBdr>
        <w:spacing w:before="100" w:after="120"/>
        <w:ind w:left="360"/>
      </w:pPr>
      <w:r w:rsidRPr="006F211A">
        <w:rPr>
          <w:i/>
          <w:iCs/>
          <w:color w:val="854F0B"/>
          <w:sz w:val="20"/>
          <w:szCs w:val="20"/>
        </w:rPr>
        <w:t>🎬 Analogie : C'est la réserve du magasin : elle traite les commandes (requêtes), vérifie les cartes de fidélité (JWT), contrôle les stocks (base de données), et prépare les colis (réponses JSON).</w:t>
      </w:r>
    </w:p>
    <w:p w14:paraId="3D2546C5" w14:textId="77777777" w:rsidR="00F1586B" w:rsidRPr="006F211A" w:rsidRDefault="00000000">
      <w:pPr>
        <w:pStyle w:val="Titre2"/>
        <w:rPr>
          <w:noProof/>
        </w:rPr>
      </w:pPr>
      <w:r w:rsidRPr="006F211A">
        <w:rPr>
          <w:noProof/>
        </w:rPr>
        <w:t>Package : Routage</w:t>
      </w:r>
    </w:p>
    <w:p w14:paraId="5A18BE45" w14:textId="77777777" w:rsidR="00F1586B" w:rsidRPr="006F211A" w:rsidRDefault="00000000">
      <w:pPr>
        <w:spacing w:after="120"/>
      </w:pPr>
      <w:r w:rsidRPr="006F211A">
        <w:t>Le Routage définit les endpoints de l'API et les relie aux controllers correspondants.</w:t>
      </w:r>
    </w:p>
    <w:p w14:paraId="02483A95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Express 5 Router : organisation modulaire des routes par domaine (recipes, users, media, films)</w:t>
      </w:r>
    </w:p>
    <w:p w14:paraId="27FC0D9E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Swagger JSDoc : les commentaires JSDoc au-dessus des routes génèrent automatiquement la doc OpenAPI</w:t>
      </w:r>
    </w:p>
    <w:p w14:paraId="0BA335AE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Swagger UI : interface web interactive disponible sur /api-docs en développement</w:t>
      </w:r>
    </w:p>
    <w:p w14:paraId="0F4EFF13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Routes principales : /api/recipes, /api/users, /api/auth, /api/films, /api/media, /api/health</w:t>
      </w:r>
    </w:p>
    <w:p w14:paraId="649C2B7B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/**</w:t>
      </w:r>
    </w:p>
    <w:p w14:paraId="563CF4A2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* @swagger</w:t>
      </w:r>
    </w:p>
    <w:p w14:paraId="7B81DAB7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* /api/recipes:</w:t>
      </w:r>
    </w:p>
    <w:p w14:paraId="3FB0A5F3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*   get:</w:t>
      </w:r>
    </w:p>
    <w:p w14:paraId="76DB44B3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*     summary: Lister les recettes publiées</w:t>
      </w:r>
    </w:p>
    <w:p w14:paraId="54E776AB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*     tags: [Recipes]</w:t>
      </w:r>
    </w:p>
    <w:p w14:paraId="4EC070D6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*/</w:t>
      </w:r>
    </w:p>
    <w:p w14:paraId="47B59F1A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router.get('/recipes', authenticate, recipeController.getAll);</w:t>
      </w:r>
    </w:p>
    <w:p w14:paraId="1DA58EBA" w14:textId="77777777" w:rsidR="00F1586B" w:rsidRPr="006F211A" w:rsidRDefault="00000000">
      <w:pPr>
        <w:pBdr>
          <w:left w:val="single" w:sz="12" w:space="8" w:color="185FA5"/>
        </w:pBdr>
        <w:spacing w:before="100" w:after="120"/>
        <w:ind w:left="360"/>
      </w:pPr>
      <w:r w:rsidRPr="006F211A">
        <w:rPr>
          <w:i/>
          <w:iCs/>
          <w:color w:val="185FA5"/>
          <w:sz w:val="20"/>
          <w:szCs w:val="20"/>
        </w:rPr>
        <w:t>💡 Swagger JSDoc est une forme de documentation-as-code : la doc vit avec le code, elle ne peut pas devenir obsolète si tu l'écris directement au-dessus de la route.</w:t>
      </w:r>
    </w:p>
    <w:p w14:paraId="736126B8" w14:textId="77777777" w:rsidR="00F1586B" w:rsidRPr="006F211A" w:rsidRDefault="00000000">
      <w:pPr>
        <w:pStyle w:val="Titre2"/>
        <w:rPr>
          <w:noProof/>
        </w:rPr>
      </w:pPr>
      <w:r w:rsidRPr="006F211A">
        <w:rPr>
          <w:noProof/>
        </w:rPr>
        <w:t>Package : Middlewares</w:t>
      </w:r>
    </w:p>
    <w:p w14:paraId="7117670A" w14:textId="77777777" w:rsidR="00F1586B" w:rsidRPr="006F211A" w:rsidRDefault="00000000">
      <w:pPr>
        <w:spacing w:after="120"/>
      </w:pPr>
      <w:r w:rsidRPr="006F211A">
        <w:t>Les middlewares sont des fonctions qui s'exécutent dans la chaîne de traitement d'une requête, avant qu'elle n'atteigne le controller. C'est une pipeline.</w:t>
      </w:r>
    </w:p>
    <w:p w14:paraId="29D8D0C3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JWT auth (authenticate) : vérifie le token Bearer, attache user à req.user</w:t>
      </w:r>
    </w:p>
    <w:p w14:paraId="7DCD927E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CORS (Zod 4 config) : autorise les origines front (localhost:5173 en dev, Railway en prod)</w:t>
      </w:r>
    </w:p>
    <w:p w14:paraId="5279DAD1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Helmet : ajoute automatiquement les en-têtes de sécurité HTTP critiques</w:t>
      </w:r>
    </w:p>
    <w:p w14:paraId="27CC6542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Admin role check : middleware additionnel qui vérifie req.user.role === 'admin'</w:t>
      </w:r>
    </w:p>
    <w:p w14:paraId="67556CF1" w14:textId="77777777" w:rsidR="00F1586B" w:rsidRPr="006F211A" w:rsidRDefault="00000000">
      <w:pPr>
        <w:pBdr>
          <w:left w:val="single" w:sz="12" w:space="8" w:color="854F0B"/>
        </w:pBdr>
        <w:spacing w:before="100" w:after="120"/>
        <w:ind w:left="360"/>
      </w:pPr>
      <w:r w:rsidRPr="006F211A">
        <w:rPr>
          <w:i/>
          <w:iCs/>
          <w:color w:val="854F0B"/>
          <w:sz w:val="20"/>
          <w:szCs w:val="20"/>
        </w:rPr>
        <w:t>🎬 Analogie : La chaîne de middlewares est comme le contrôle à l'entrée d'une boîte de nuit : 1) le videur vérifie l'âge (CORS), 2) le scanner de sécurité (Helmet), 3) le contrôleur de badge (JWT), 4) la liste VIP (admin role). Si une étape échoue, tu es refoulé immédiatement.</w:t>
      </w:r>
    </w:p>
    <w:p w14:paraId="53413CD4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// Chaîne de middlewares Express</w:t>
      </w:r>
    </w:p>
    <w:p w14:paraId="08C784B5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app.use(helmet());              // En-têtes sécurité</w:t>
      </w:r>
    </w:p>
    <w:p w14:paraId="693AD89C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app.use(cors(corsOptions));     // Origines autorisées</w:t>
      </w:r>
    </w:p>
    <w:p w14:paraId="1194D61B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app.use(rateLimiter);           // Anti-brute force</w:t>
      </w:r>
    </w:p>
    <w:p w14:paraId="15E67FD6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// ...routes...</w:t>
      </w:r>
    </w:p>
    <w:p w14:paraId="46C2E6CB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router.get('/admin', authenticate, isAdmin, controller);</w:t>
      </w:r>
    </w:p>
    <w:p w14:paraId="3E1CE079" w14:textId="77777777" w:rsidR="00F1586B" w:rsidRPr="006F211A" w:rsidRDefault="00000000">
      <w:pPr>
        <w:pStyle w:val="Titre2"/>
        <w:rPr>
          <w:noProof/>
        </w:rPr>
      </w:pPr>
      <w:r w:rsidRPr="006F211A">
        <w:rPr>
          <w:noProof/>
        </w:rPr>
        <w:t>Package : Sécurité</w:t>
      </w:r>
    </w:p>
    <w:p w14:paraId="74DC5CEB" w14:textId="77777777" w:rsidR="00F1586B" w:rsidRPr="006F211A" w:rsidRDefault="00000000">
      <w:pPr>
        <w:spacing w:after="120"/>
      </w:pPr>
      <w:r w:rsidRPr="006F211A">
        <w:lastRenderedPageBreak/>
        <w:t>Ce package regroupe toutes les bibliothèques et configurations liées à la protection des données et à la prévention des attaques.</w:t>
      </w:r>
    </w:p>
    <w:p w14:paraId="44E590D7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Helmet : CSP (Content Security Policy), HSTS, X-Frame-Options, X-Content-Type-Options — recommandé OWASP 2024</w:t>
      </w:r>
    </w:p>
    <w:p w14:paraId="35F2707B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express-rate-limit 7 : limite le nombre de requêtes par IP (ex: 100/15min) pour contrer les attaques par brute force</w:t>
      </w:r>
    </w:p>
    <w:p w14:paraId="30D1F97F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Argon2id : algorithme de hashage des mots de passe, résistant aux attaques GPU (préféré à bcrypt)</w:t>
      </w:r>
    </w:p>
    <w:p w14:paraId="025D5CAD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Zod 4 : validation et parsing des données entrantes — si le schéma échoue, la requête est rejetée avant d'atteindre la BDD</w:t>
      </w:r>
    </w:p>
    <w:p w14:paraId="52B8FCAA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JWT 9 (tokens signés, stateless) : pas de session serveur, le token contient l'identité</w:t>
      </w:r>
    </w:p>
    <w:p w14:paraId="1DC1D8DC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Nodemailer : reset de mot de passe par email sécurisé</w:t>
      </w:r>
    </w:p>
    <w:p w14:paraId="30A924E6" w14:textId="77777777" w:rsidR="00F1586B" w:rsidRPr="006F211A" w:rsidRDefault="00000000">
      <w:pPr>
        <w:pBdr>
          <w:left w:val="single" w:sz="12" w:space="8" w:color="185FA5"/>
        </w:pBdr>
        <w:spacing w:before="100" w:after="120"/>
        <w:ind w:left="360"/>
      </w:pPr>
      <w:r w:rsidRPr="006F211A">
        <w:rPr>
          <w:i/>
          <w:iCs/>
          <w:color w:val="185FA5"/>
          <w:sz w:val="20"/>
          <w:szCs w:val="20"/>
        </w:rPr>
        <w:t>💡 L'ordre de sécurité en couches (Defense in Depth) : Helmet protège le transport, rate-limit protège contre les robots, Zod protège contre les données malformées, Argon2 protège les mots de passe stockés, JWT protège les endpoints.</w:t>
      </w:r>
    </w:p>
    <w:p w14:paraId="63F94F23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// express-rate-limit</w:t>
      </w:r>
    </w:p>
    <w:p w14:paraId="6E5DEBC5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const limiter = rateLimit({</w:t>
      </w:r>
    </w:p>
    <w:p w14:paraId="242AE0A6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 windowMs: 15 * 60 * 1000, // 15 minutes</w:t>
      </w:r>
    </w:p>
    <w:p w14:paraId="1BF9125B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 max: 100,                  // max 100 requêtes</w:t>
      </w:r>
    </w:p>
    <w:p w14:paraId="3D41DC90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 standardHeaders: true,</w:t>
      </w:r>
    </w:p>
    <w:p w14:paraId="22B7604C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});</w:t>
      </w:r>
    </w:p>
    <w:p w14:paraId="6FF6113C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app.use('/api/auth', limiter);</w:t>
      </w:r>
    </w:p>
    <w:p w14:paraId="4E000B87" w14:textId="77777777" w:rsidR="00F1586B" w:rsidRPr="006F211A" w:rsidRDefault="00000000">
      <w:pPr>
        <w:pStyle w:val="Titre2"/>
        <w:rPr>
          <w:noProof/>
        </w:rPr>
      </w:pPr>
      <w:r w:rsidRPr="006F211A">
        <w:rPr>
          <w:noProof/>
        </w:rPr>
        <w:t>Package : Upload</w:t>
      </w:r>
    </w:p>
    <w:p w14:paraId="72C72710" w14:textId="77777777" w:rsidR="00F1586B" w:rsidRPr="006F211A" w:rsidRDefault="00000000">
      <w:pPr>
        <w:spacing w:after="120"/>
      </w:pPr>
      <w:r w:rsidRPr="006F211A">
        <w:t>Ce package gère la réception et l'optimisation des images envoyées par les utilisateurs.</w:t>
      </w:r>
    </w:p>
    <w:p w14:paraId="5D3275AA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Multer 2 : middleware multipart/form-data, stockage en mémoire (pas sur disque) avant traitement</w:t>
      </w:r>
    </w:p>
    <w:p w14:paraId="73D8E77A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Sharp 0.34 : conversion des images en WebP avec compression -70% avant stockage</w:t>
      </w:r>
    </w:p>
    <w:p w14:paraId="633522A9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posterService : service qui télécharge les affiches TMDB et les convertit en WebP local</w:t>
      </w:r>
    </w:p>
    <w:p w14:paraId="087FAA9A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node-cron 4 : job RGPD d'inactivité — supprime les médias des comptes inactifs</w:t>
      </w:r>
    </w:p>
    <w:p w14:paraId="24C09D6E" w14:textId="77777777" w:rsidR="00F1586B" w:rsidRPr="006F211A" w:rsidRDefault="00000000">
      <w:pPr>
        <w:pBdr>
          <w:left w:val="single" w:sz="12" w:space="8" w:color="854F0B"/>
        </w:pBdr>
        <w:spacing w:before="100" w:after="120"/>
        <w:ind w:left="360"/>
      </w:pPr>
      <w:r w:rsidRPr="006F211A">
        <w:rPr>
          <w:i/>
          <w:iCs/>
          <w:color w:val="854F0B"/>
          <w:sz w:val="20"/>
          <w:szCs w:val="20"/>
        </w:rPr>
        <w:t>🎬 Analogie : Multer est la boîte aux lettres (il reçoit le colis image). Sharp est l'atelier de conditionnement (il compresse et reformate). posterService est le livreur externe qui récupère les affiches TMDB.</w:t>
      </w:r>
    </w:p>
    <w:p w14:paraId="0C644361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// Pipeline upload</w:t>
      </w:r>
    </w:p>
    <w:p w14:paraId="7D799F79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router.post('/media',</w:t>
      </w:r>
    </w:p>
    <w:p w14:paraId="3DE7F0D9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 authenticate,</w:t>
      </w:r>
    </w:p>
    <w:p w14:paraId="060F9378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 upload.single('image'),  // Multer en mémoire</w:t>
      </w:r>
    </w:p>
    <w:p w14:paraId="1E9925E2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 async (req, res) =&gt; {</w:t>
      </w:r>
    </w:p>
    <w:p w14:paraId="744F06EC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   const webp = await sharp(req.file.buffer)</w:t>
      </w:r>
    </w:p>
    <w:p w14:paraId="16C971F0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     .webp({ quality: 80 })</w:t>
      </w:r>
    </w:p>
    <w:p w14:paraId="4924D4BC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     .toBuffer();</w:t>
      </w:r>
    </w:p>
    <w:p w14:paraId="25021441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   // ...sauvegarder webp en BDD</w:t>
      </w:r>
    </w:p>
    <w:p w14:paraId="5BCFC0ED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 }</w:t>
      </w:r>
    </w:p>
    <w:p w14:paraId="4C293098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);</w:t>
      </w:r>
    </w:p>
    <w:p w14:paraId="633A11A8" w14:textId="77777777" w:rsidR="00F1586B" w:rsidRPr="006F211A" w:rsidRDefault="00000000">
      <w:pPr>
        <w:pStyle w:val="Titre2"/>
        <w:rPr>
          <w:noProof/>
        </w:rPr>
      </w:pPr>
      <w:r w:rsidRPr="006F211A">
        <w:rPr>
          <w:noProof/>
        </w:rPr>
        <w:t>Package : Services</w:t>
      </w:r>
    </w:p>
    <w:p w14:paraId="45C43D16" w14:textId="77777777" w:rsidR="00F1586B" w:rsidRPr="006F211A" w:rsidRDefault="00000000">
      <w:pPr>
        <w:spacing w:after="120"/>
      </w:pPr>
      <w:r w:rsidRPr="006F211A">
        <w:lastRenderedPageBreak/>
        <w:t>Les services métier transverses qui ne sont pas liés à une route spécifique.</w:t>
      </w:r>
    </w:p>
    <w:p w14:paraId="146853C8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CRON (node-cron 4) : job planifié d'inactivité RGPD — anonymise les comptes sans connexion depuis X jours</w:t>
      </w:r>
    </w:p>
    <w:p w14:paraId="0162CA85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Nodemailer : envoi d'emails (reset mot de passe, confirmation inscription, notification modération)</w:t>
      </w:r>
    </w:p>
    <w:p w14:paraId="45FFFFE5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Mailtrap (dev) : serveur SMTP fictif pour tester les emails sans les envoyer réellement</w:t>
      </w:r>
    </w:p>
    <w:p w14:paraId="0908DB26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Levenshtein fuzzy search : recherche d'ingrédients tolérante aux fautes de frappe</w:t>
      </w:r>
    </w:p>
    <w:p w14:paraId="33CBEF69" w14:textId="77777777" w:rsidR="00F1586B" w:rsidRPr="006F211A" w:rsidRDefault="00000000">
      <w:pPr>
        <w:pBdr>
          <w:left w:val="single" w:sz="12" w:space="8" w:color="185FA5"/>
        </w:pBdr>
        <w:spacing w:before="100" w:after="120"/>
        <w:ind w:left="360"/>
      </w:pPr>
      <w:r w:rsidRPr="006F211A">
        <w:rPr>
          <w:i/>
          <w:iCs/>
          <w:color w:val="185FA5"/>
          <w:sz w:val="20"/>
          <w:szCs w:val="20"/>
        </w:rPr>
        <w:t>💡 Mailtrap en développement est essentiel : tu peux tester tous les flows email (inscription, reset, CRON) sans spammer de vraies boîtes mail.</w:t>
      </w:r>
    </w:p>
    <w:p w14:paraId="31AC683C" w14:textId="77777777" w:rsidR="00F1586B" w:rsidRPr="006F211A" w:rsidRDefault="00000000">
      <w:r w:rsidRPr="006F211A">
        <w:br w:type="page"/>
      </w:r>
    </w:p>
    <w:p w14:paraId="3E279E83" w14:textId="77777777" w:rsidR="00F1586B" w:rsidRPr="006F211A" w:rsidRDefault="00000000">
      <w:pPr>
        <w:pStyle w:val="Titre1"/>
        <w:rPr>
          <w:noProof/>
        </w:rPr>
      </w:pPr>
      <w:r w:rsidRPr="006F211A">
        <w:rPr>
          <w:noProof/>
        </w:rPr>
        <w:lastRenderedPageBreak/>
        <w:t>Couche 3A — Données (PostgreSQL 18 · Railway)</w:t>
      </w:r>
    </w:p>
    <w:p w14:paraId="10F8E3D4" w14:textId="77777777" w:rsidR="00F1586B" w:rsidRPr="006F211A" w:rsidRDefault="00000000">
      <w:pPr>
        <w:spacing w:after="120"/>
      </w:pPr>
      <w:r w:rsidRPr="006F211A">
        <w:t>La couche Données est le gardien de la persistance. Elle ne communique qu'avec la couche Application via Prisma ORM — jamais directement exposée à l'extérieur.</w:t>
      </w:r>
    </w:p>
    <w:p w14:paraId="3749067F" w14:textId="77777777" w:rsidR="00F1586B" w:rsidRPr="006F211A" w:rsidRDefault="00000000">
      <w:pPr>
        <w:pStyle w:val="Titre2"/>
        <w:rPr>
          <w:noProof/>
        </w:rPr>
      </w:pPr>
      <w:r w:rsidRPr="006F211A">
        <w:rPr>
          <w:noProof/>
        </w:rPr>
        <w:t>Package : Prisma ORM</w:t>
      </w:r>
    </w:p>
    <w:p w14:paraId="078AFEBF" w14:textId="77777777" w:rsidR="00F1586B" w:rsidRPr="006F211A" w:rsidRDefault="00000000">
      <w:pPr>
        <w:spacing w:after="120"/>
      </w:pPr>
      <w:r w:rsidRPr="006F211A">
        <w:t>Prisma est le traducteur entre le TypeScript de l'application et le SQL de PostgreSQL.</w:t>
      </w:r>
    </w:p>
    <w:p w14:paraId="7A5B993C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Prisma 7 : dernière version majeure, import depuis '../generated/prisma' (changement breaking par rapport à v6)</w:t>
      </w:r>
    </w:p>
    <w:p w14:paraId="27128750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@prisma/adapter-pg + pool pg 8 : pool de connexions réutilisables (évite d'ouvrir/fermer une connexion par requête)</w:t>
      </w:r>
    </w:p>
    <w:p w14:paraId="0CDDCCED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PrismaClient typé : autocomplétion et vérification TypeScript sur toutes les requêtes</w:t>
      </w:r>
    </w:p>
    <w:p w14:paraId="340B50CD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Migrations versionnées : chaque modification du schéma génère un fichier SQL versionné et rejoué en ordre</w:t>
      </w:r>
    </w:p>
    <w:p w14:paraId="3127A4DC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Pas de SQL brut : les requêtes paramétrées empêchent les injections SQL</w:t>
      </w:r>
    </w:p>
    <w:p w14:paraId="58EC6456" w14:textId="77777777" w:rsidR="00F1586B" w:rsidRPr="006F211A" w:rsidRDefault="00000000">
      <w:pPr>
        <w:pBdr>
          <w:left w:val="single" w:sz="12" w:space="8" w:color="854F0B"/>
        </w:pBdr>
        <w:spacing w:before="100" w:after="120"/>
        <w:ind w:left="360"/>
      </w:pPr>
      <w:r w:rsidRPr="006F211A">
        <w:rPr>
          <w:i/>
          <w:iCs/>
          <w:color w:val="854F0B"/>
          <w:sz w:val="20"/>
          <w:szCs w:val="20"/>
        </w:rPr>
        <w:t>🎬 Analogie : Prisma est comme un chef de projet bilingue : tu lui parles en TypeScript ('trouve-moi toutes les recettes publiées avec leurs ingrédients'), il traduit en SQL et te rapporte le résultat typé. Jamais de perte de traduction.</w:t>
      </w:r>
    </w:p>
    <w:p w14:paraId="7FD21DF7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// Prisma 7 — import depuis generated</w:t>
      </w:r>
    </w:p>
    <w:p w14:paraId="3AD48E0F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import { PrismaClient } from '../generated/prisma';</w:t>
      </w:r>
    </w:p>
    <w:p w14:paraId="075A9CB6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const pool = new Pool({ connectionString: process.env.DATABASE_URL });</w:t>
      </w:r>
    </w:p>
    <w:p w14:paraId="3A3A9BA1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const adapter = new PrismaPg(pool);</w:t>
      </w:r>
    </w:p>
    <w:p w14:paraId="75713B17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export const prisma = new PrismaClient({ adapter });</w:t>
      </w:r>
    </w:p>
    <w:p w14:paraId="13F4C5C3" w14:textId="77777777" w:rsidR="00F1586B" w:rsidRPr="006F211A" w:rsidRDefault="00000000">
      <w:pPr>
        <w:pStyle w:val="Titre2"/>
        <w:rPr>
          <w:noProof/>
        </w:rPr>
      </w:pPr>
      <w:r w:rsidRPr="006F211A">
        <w:rPr>
          <w:noProof/>
        </w:rPr>
        <w:t>Package : Schéma BD</w:t>
      </w:r>
    </w:p>
    <w:p w14:paraId="30538C9A" w14:textId="77777777" w:rsidR="00F1586B" w:rsidRPr="006F211A" w:rsidRDefault="00000000">
      <w:pPr>
        <w:spacing w:after="120"/>
      </w:pPr>
      <w:r w:rsidRPr="006F211A">
        <w:t>Le schéma définit la structure complète de la base de données : tables, types, relations et contraintes d'intégrité.</w:t>
      </w:r>
    </w:p>
    <w:p w14:paraId="1045C3B8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9 tables : users, recipes, media, ingredients, categories, genres, media_genres, recipe_ingredients, notifications</w:t>
      </w:r>
    </w:p>
    <w:p w14:paraId="5F72202A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UUIDs (pas d'entiers) : identifiants non-prédictibles, résistants à l'énumération</w:t>
      </w:r>
    </w:p>
    <w:p w14:paraId="3848DF8C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FK + CASCADE : media_genres et notifUserId en CASCADE (suppression en chaîne)</w:t>
      </w:r>
    </w:p>
    <w:p w14:paraId="5EB4D41A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SET NULL : recipes.userId en SET NULL RGPD (les recettes survivent si le compte est supprimé)</w:t>
      </w:r>
    </w:p>
    <w:p w14:paraId="5A39C5E8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RESTRICT : categories et media (ne peut pas supprimer une catégorie utilisée)</w:t>
      </w:r>
    </w:p>
    <w:p w14:paraId="756A34A9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Migrations versionnées auto : prisma migrate dev en développement, prisma migrate deploy en production</w:t>
      </w:r>
    </w:p>
    <w:p w14:paraId="0673405E" w14:textId="77777777" w:rsidR="00F1586B" w:rsidRPr="006F211A" w:rsidRDefault="00000000">
      <w:pPr>
        <w:pBdr>
          <w:left w:val="single" w:sz="12" w:space="8" w:color="185FA5"/>
        </w:pBdr>
        <w:spacing w:before="100" w:after="120"/>
        <w:ind w:left="360"/>
      </w:pPr>
      <w:r w:rsidRPr="006F211A">
        <w:rPr>
          <w:i/>
          <w:iCs/>
          <w:color w:val="185FA5"/>
          <w:sz w:val="20"/>
          <w:szCs w:val="20"/>
        </w:rPr>
        <w:t>💡 La règle SET NULL sur recipes.userId est un choix RGPD délibéré : quand un utilisateur supprime son compte, ses recettes publiées restent disponibles mais sont anonymisées (userId = null).</w:t>
      </w:r>
    </w:p>
    <w:p w14:paraId="0E790B20" w14:textId="77777777" w:rsidR="00F1586B" w:rsidRPr="006F211A" w:rsidRDefault="00000000">
      <w:r w:rsidRPr="006F211A">
        <w:br w:type="page"/>
      </w:r>
    </w:p>
    <w:p w14:paraId="54AC8E36" w14:textId="77777777" w:rsidR="00F1586B" w:rsidRPr="006F211A" w:rsidRDefault="00000000">
      <w:pPr>
        <w:pStyle w:val="Titre1"/>
        <w:rPr>
          <w:noProof/>
        </w:rPr>
      </w:pPr>
      <w:r w:rsidRPr="006F211A">
        <w:rPr>
          <w:noProof/>
        </w:rPr>
        <w:lastRenderedPageBreak/>
        <w:t>Couche 3B — API Externe TMDB</w:t>
      </w:r>
    </w:p>
    <w:p w14:paraId="7AD8814F" w14:textId="77777777" w:rsidR="00F1586B" w:rsidRPr="006F211A" w:rsidRDefault="00000000">
      <w:pPr>
        <w:spacing w:after="120"/>
      </w:pPr>
      <w:r w:rsidRPr="006F211A">
        <w:t>TMDB (The Movie Database) fournit les données sur les films : titres, synopsis, genres, années. Cette couche est 'externe' car hors du contrôle de l'équipe — d'où le cache indispensable.</w:t>
      </w:r>
    </w:p>
    <w:p w14:paraId="5EE5AFC7" w14:textId="77777777" w:rsidR="00F1586B" w:rsidRPr="006F211A" w:rsidRDefault="00000000">
      <w:pPr>
        <w:pStyle w:val="Titre2"/>
        <w:rPr>
          <w:noProof/>
        </w:rPr>
      </w:pPr>
      <w:r w:rsidRPr="006F211A">
        <w:rPr>
          <w:noProof/>
        </w:rPr>
        <w:t>Package : REST API v3</w:t>
      </w:r>
    </w:p>
    <w:p w14:paraId="2C955DB4" w14:textId="77777777" w:rsidR="00F1586B" w:rsidRPr="006F211A" w:rsidRDefault="00000000">
      <w:pPr>
        <w:spacing w:after="120"/>
      </w:pPr>
      <w:r w:rsidRPr="006F211A">
        <w:t>Intégration de l'API publique TMDB pour enrichir l'expérience cinéma de Ciné Délices.</w:t>
      </w:r>
    </w:p>
    <w:p w14:paraId="79389841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GET /search/multiQuery= : autocomplétion de films (debounce 400ms pour éviter de spammer l'API)</w:t>
      </w:r>
    </w:p>
    <w:p w14:paraId="0B35FBF7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GET /movie/id + /credits : détails complets d'un film (réalisateur, acteurs, synopsis)</w:t>
      </w:r>
    </w:p>
    <w:p w14:paraId="310FDA12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GET /tv/id + /credits : idem pour les séries</w:t>
      </w:r>
    </w:p>
    <w:p w14:paraId="482DA5E0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Affiches téléchargées en WebP local via posterService (conversion Sharp)</w:t>
      </w:r>
    </w:p>
    <w:p w14:paraId="1A416B34" w14:textId="77777777" w:rsidR="00F1586B" w:rsidRPr="006F211A" w:rsidRDefault="00000000">
      <w:pPr>
        <w:pBdr>
          <w:left w:val="single" w:sz="12" w:space="8" w:color="854F0B"/>
        </w:pBdr>
        <w:spacing w:before="100" w:after="120"/>
        <w:ind w:left="360"/>
      </w:pPr>
      <w:r w:rsidRPr="006F211A">
        <w:rPr>
          <w:i/>
          <w:iCs/>
          <w:color w:val="854F0B"/>
          <w:sz w:val="20"/>
          <w:szCs w:val="20"/>
        </w:rPr>
        <w:t>🎬 Analogie : L'intégration TMDB, c'est comme un livreur tiers : tu passes commande (requête), il livre (réponse JSON), mais tu ne contrôles ni ses délais ni sa disponibilité. D'où l'importance du cache.</w:t>
      </w:r>
    </w:p>
    <w:p w14:paraId="5ABA61C9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// Debounce sur la recherche TMDB</w:t>
      </w:r>
    </w:p>
    <w:p w14:paraId="3B464931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const debouncedSearch = useCallback(</w:t>
      </w:r>
    </w:p>
    <w:p w14:paraId="1272A93B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 debounce(async (query) =&gt; {</w:t>
      </w:r>
    </w:p>
    <w:p w14:paraId="53D2FA66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   const results = await searchTMDB(query);</w:t>
      </w:r>
    </w:p>
    <w:p w14:paraId="5FDCFD36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   setFilms(results);</w:t>
      </w:r>
    </w:p>
    <w:p w14:paraId="3BEAD882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 }, 400),</w:t>
      </w:r>
    </w:p>
    <w:p w14:paraId="3B80CF8A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 []</w:t>
      </w:r>
    </w:p>
    <w:p w14:paraId="57A6B294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);</w:t>
      </w:r>
    </w:p>
    <w:p w14:paraId="311DC29D" w14:textId="77777777" w:rsidR="00F1586B" w:rsidRPr="006F211A" w:rsidRDefault="00000000">
      <w:pPr>
        <w:pStyle w:val="Titre2"/>
        <w:rPr>
          <w:noProof/>
        </w:rPr>
      </w:pPr>
      <w:r w:rsidRPr="006F211A">
        <w:rPr>
          <w:noProof/>
        </w:rPr>
        <w:t>Package : Cache local</w:t>
      </w:r>
    </w:p>
    <w:p w14:paraId="5DBFDB9F" w14:textId="77777777" w:rsidR="00F1586B" w:rsidRPr="006F211A" w:rsidRDefault="00000000">
      <w:pPr>
        <w:spacing w:after="120"/>
      </w:pPr>
      <w:r w:rsidRPr="006F211A">
        <w:t>Le cache évite de rappeler TMDB pour les mêmes données, ce qui améliore les performances et respecte les limites de l'API.</w:t>
      </w:r>
    </w:p>
    <w:p w14:paraId="245953C1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node-cache 5 : cache en mémoire Node.js avec TTL (Time To Live) configurable</w:t>
      </w:r>
    </w:p>
    <w:p w14:paraId="11EEE9A9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TTL configurable par type de données (films populaires : TTL long / recherches : TTL court)</w:t>
      </w:r>
    </w:p>
    <w:p w14:paraId="1586A401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Snapshot local après sélection : tmdbId stocké en BDD — le film est sauvegardé localement</w:t>
      </w:r>
    </w:p>
    <w:p w14:paraId="694E8943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Affiches WebP locales : l'URL de l'affiche pointe vers Railway, pas vers TMDB</w:t>
      </w:r>
    </w:p>
    <w:p w14:paraId="04F4B373" w14:textId="77777777" w:rsidR="00F1586B" w:rsidRPr="006F211A" w:rsidRDefault="00000000">
      <w:pPr>
        <w:pBdr>
          <w:left w:val="single" w:sz="12" w:space="8" w:color="185FA5"/>
        </w:pBdr>
        <w:spacing w:before="100" w:after="120"/>
        <w:ind w:left="360"/>
      </w:pPr>
      <w:r w:rsidRPr="006F211A">
        <w:rPr>
          <w:i/>
          <w:iCs/>
          <w:color w:val="185FA5"/>
          <w:sz w:val="20"/>
          <w:szCs w:val="20"/>
        </w:rPr>
        <w:t>💡 Stocker le tmdbId en BDD est une décision importante : si TMDB change son API ou devient payant, les données déjà sélectionnées restent disponibles localement. C'est la stratégie 'cache-and-persist'.</w:t>
      </w:r>
    </w:p>
    <w:p w14:paraId="3A94E9AA" w14:textId="77777777" w:rsidR="00F1586B" w:rsidRPr="006F211A" w:rsidRDefault="00000000">
      <w:r w:rsidRPr="006F211A">
        <w:br w:type="page"/>
      </w:r>
    </w:p>
    <w:p w14:paraId="7DD50302" w14:textId="77777777" w:rsidR="00F1586B" w:rsidRPr="006F211A" w:rsidRDefault="00000000">
      <w:pPr>
        <w:pStyle w:val="Titre1"/>
        <w:rPr>
          <w:noProof/>
        </w:rPr>
      </w:pPr>
      <w:r w:rsidRPr="006F211A">
        <w:rPr>
          <w:noProof/>
        </w:rPr>
        <w:lastRenderedPageBreak/>
        <w:t>Couche 4 — Infrastructure (Railway · Docker · CI/CD)</w:t>
      </w:r>
    </w:p>
    <w:p w14:paraId="6FE16546" w14:textId="77777777" w:rsidR="00F1586B" w:rsidRPr="006F211A" w:rsidRDefault="00000000">
      <w:pPr>
        <w:spacing w:after="120"/>
      </w:pPr>
      <w:r w:rsidRPr="006F211A">
        <w:t>La couche Infrastructure est le bâtiment qui héberge tout le reste. Elle est invisible des utilisateurs mais détermine la disponibilité, la sécurité et la reproductibilité du projet.</w:t>
      </w:r>
    </w:p>
    <w:p w14:paraId="34F730E1" w14:textId="77777777" w:rsidR="00F1586B" w:rsidRPr="006F211A" w:rsidRDefault="00000000">
      <w:pPr>
        <w:pStyle w:val="Titre2"/>
        <w:rPr>
          <w:noProof/>
        </w:rPr>
      </w:pPr>
      <w:r w:rsidRPr="006F211A">
        <w:rPr>
          <w:noProof/>
        </w:rPr>
        <w:t>Package : Railway PaaS</w:t>
      </w:r>
    </w:p>
    <w:p w14:paraId="0A1B0AB9" w14:textId="77777777" w:rsidR="00F1586B" w:rsidRPr="006F211A" w:rsidRDefault="00000000">
      <w:pPr>
        <w:spacing w:after="120"/>
      </w:pPr>
      <w:r w:rsidRPr="006F211A">
        <w:t>Railway est la plateforme de déploiement cloud qui héberge l'API, le client, et la base de données.</w:t>
      </w:r>
    </w:p>
    <w:p w14:paraId="4A770CA9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Service API : cines-delicesapi-production.up.railway.app (Node.js 24, build prod)</w:t>
      </w:r>
    </w:p>
    <w:p w14:paraId="542D84BD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Service Client : graceful-quietude-production.up.railway.app (Caddy, servi statique)</w:t>
      </w:r>
    </w:p>
    <w:p w14:paraId="714A1C3A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Service DB : PostgreSQL 18 sur Railway (shinkansen.proxy.rlwy.net:48914)</w:t>
      </w:r>
    </w:p>
    <w:p w14:paraId="4329C78B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Secrets env sécurisés : DATABASE_URL, JWT_SECRET, TMDB_API_KEY, SMTP_* — jamais dans le code</w:t>
      </w:r>
    </w:p>
    <w:p w14:paraId="34D8FDAF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Déploiement auto sur push main via webhook GitHub</w:t>
      </w:r>
    </w:p>
    <w:p w14:paraId="0388E26B" w14:textId="77777777" w:rsidR="00F1586B" w:rsidRPr="006F211A" w:rsidRDefault="00000000">
      <w:pPr>
        <w:pBdr>
          <w:left w:val="single" w:sz="12" w:space="8" w:color="185FA5"/>
        </w:pBdr>
        <w:spacing w:before="100" w:after="120"/>
        <w:ind w:left="360"/>
      </w:pPr>
      <w:r w:rsidRPr="006F211A">
        <w:rPr>
          <w:i/>
          <w:iCs/>
          <w:color w:val="185FA5"/>
          <w:sz w:val="20"/>
          <w:szCs w:val="20"/>
        </w:rPr>
        <w:t>💡 Les variables d'environnement secrets sont comme un coffre-fort séparé du code. Même si quelqu'un accède au repository GitHub, il ne voit que des références comme process.env.JWT_SECRET — jamais la vraie valeur.</w:t>
      </w:r>
    </w:p>
    <w:p w14:paraId="3562CD0F" w14:textId="77777777" w:rsidR="00F1586B" w:rsidRPr="006F211A" w:rsidRDefault="00000000">
      <w:pPr>
        <w:pBdr>
          <w:left w:val="single" w:sz="12" w:space="8" w:color="854F0B"/>
        </w:pBdr>
        <w:spacing w:before="100" w:after="120"/>
        <w:ind w:left="360"/>
      </w:pPr>
      <w:r w:rsidRPr="006F211A">
        <w:rPr>
          <w:i/>
          <w:iCs/>
          <w:color w:val="854F0B"/>
          <w:sz w:val="20"/>
          <w:szCs w:val="20"/>
        </w:rPr>
        <w:t>🎬 Analogie : Railway, c'est un propriétaire qui loue le bâtiment et s'occupe de l'électricité et de la plomberie. Tu t'occupes uniquement de décorer les pièces (ton code).</w:t>
      </w:r>
    </w:p>
    <w:p w14:paraId="2A61760B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// Ne JAMAIS écrire en dur dans le code</w:t>
      </w:r>
    </w:p>
    <w:p w14:paraId="77FA434F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// ❌ const secret = 'mon_super_secret_jwt';</w:t>
      </w:r>
    </w:p>
    <w:p w14:paraId="56F51A32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// ✅</w:t>
      </w:r>
    </w:p>
    <w:p w14:paraId="13FACA9B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const secret = process.env.JWT_SECRET;</w:t>
      </w:r>
    </w:p>
    <w:p w14:paraId="173B5901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if (!secret) throw new Error('JWT_SECRET manquant');</w:t>
      </w:r>
    </w:p>
    <w:p w14:paraId="5AD233C8" w14:textId="77777777" w:rsidR="00F1586B" w:rsidRPr="006F211A" w:rsidRDefault="00000000">
      <w:pPr>
        <w:pStyle w:val="Titre2"/>
        <w:rPr>
          <w:noProof/>
        </w:rPr>
      </w:pPr>
      <w:r w:rsidRPr="006F211A">
        <w:rPr>
          <w:noProof/>
        </w:rPr>
        <w:t>Package : Docker</w:t>
      </w:r>
    </w:p>
    <w:p w14:paraId="4D19773E" w14:textId="77777777" w:rsidR="00F1586B" w:rsidRPr="006F211A" w:rsidRDefault="00000000">
      <w:pPr>
        <w:spacing w:after="120"/>
      </w:pPr>
      <w:r w:rsidRPr="006F211A">
        <w:t>Docker garantit que l'environnement de développement est identique à la production — 'ça marche sur ma machine' n'est plus une excuse.</w:t>
      </w:r>
    </w:p>
    <w:p w14:paraId="65005B77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Dockerfile custom : node:24-alpine (image légère) avec build de production</w:t>
      </w:r>
    </w:p>
    <w:p w14:paraId="59C1CB2E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Migration Nixpacks → Dockerfile custom (nécessaire pour Prisma 7 + Node 22 incompatibilité)</w:t>
      </w:r>
    </w:p>
    <w:p w14:paraId="7A9C9393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docker-compose.yml : api (port 3000), client (port 5173), db (postgres:18-alpine, port 5432)</w:t>
      </w:r>
    </w:p>
    <w:p w14:paraId="63D675DF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Environnement identique pour toute l'équipe de 5 personnes</w:t>
      </w:r>
    </w:p>
    <w:p w14:paraId="3574D570" w14:textId="77777777" w:rsidR="00F1586B" w:rsidRPr="006F211A" w:rsidRDefault="00000000">
      <w:pPr>
        <w:pBdr>
          <w:left w:val="single" w:sz="12" w:space="8" w:color="854F0B"/>
        </w:pBdr>
        <w:spacing w:before="100" w:after="120"/>
        <w:ind w:left="360"/>
      </w:pPr>
      <w:r w:rsidRPr="006F211A">
        <w:rPr>
          <w:i/>
          <w:iCs/>
          <w:color w:val="854F0B"/>
          <w:sz w:val="20"/>
          <w:szCs w:val="20"/>
        </w:rPr>
        <w:t>🎬 Analogie : Docker, c'est un conteneur de transport maritime : peu importe le camion (Windows, Mac, Linux, Railway), le conteneur (ton app + ses dépendances) est identique. La marchandise arrive intacte.</w:t>
      </w:r>
    </w:p>
    <w:p w14:paraId="5E2CF2F7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# Dockerfile — build multi-stage</w:t>
      </w:r>
    </w:p>
    <w:p w14:paraId="7D71E04B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FROM node:24-alpine AS builder</w:t>
      </w:r>
    </w:p>
    <w:p w14:paraId="14B69309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WORKDIR /app</w:t>
      </w:r>
    </w:p>
    <w:p w14:paraId="3B33886D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COPY package.json pnpm-lock.yaml ./</w:t>
      </w:r>
    </w:p>
    <w:p w14:paraId="4305945D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RUN npm install -g pnpm &amp;&amp; pnpm install</w:t>
      </w:r>
    </w:p>
    <w:p w14:paraId="48199AA9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RUN pnpm run build</w:t>
      </w:r>
    </w:p>
    <w:p w14:paraId="194F2E4C" w14:textId="77777777" w:rsidR="00F1586B" w:rsidRPr="006F211A" w:rsidRDefault="00F1586B">
      <w:pPr>
        <w:shd w:val="clear" w:color="auto" w:fill="F1EFE8"/>
        <w:spacing w:before="80" w:after="80"/>
        <w:ind w:left="360"/>
      </w:pPr>
    </w:p>
    <w:p w14:paraId="0DAFD87A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FROM node:24-alpine AS production</w:t>
      </w:r>
    </w:p>
    <w:p w14:paraId="2E108302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COPY --from=builder /app/dist ./dist</w:t>
      </w:r>
    </w:p>
    <w:p w14:paraId="4A7EB087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CMD ["node", "dist/index.js"]</w:t>
      </w:r>
    </w:p>
    <w:p w14:paraId="79470BD9" w14:textId="77777777" w:rsidR="00F1586B" w:rsidRPr="006F211A" w:rsidRDefault="00000000">
      <w:pPr>
        <w:pStyle w:val="Titre2"/>
        <w:rPr>
          <w:noProof/>
        </w:rPr>
      </w:pPr>
      <w:r w:rsidRPr="006F211A">
        <w:rPr>
          <w:noProof/>
        </w:rPr>
        <w:lastRenderedPageBreak/>
        <w:t>Package : CI/CD</w:t>
      </w:r>
    </w:p>
    <w:p w14:paraId="359E77BF" w14:textId="77777777" w:rsidR="00F1586B" w:rsidRPr="006F211A" w:rsidRDefault="00000000">
      <w:pPr>
        <w:spacing w:after="120"/>
      </w:pPr>
      <w:r w:rsidRPr="006F211A">
        <w:t>Le pipeline CI/CD automatise les vérifications à chaque push pour éviter les régressions.</w:t>
      </w:r>
    </w:p>
    <w:p w14:paraId="1B64B43A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4 jobs parallèles GitHub Actions : lint, test, build, lighthouse</w:t>
      </w:r>
    </w:p>
    <w:p w14:paraId="0162E6BF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Railway : déploiement automatique sur push main (webhook)</w:t>
      </w:r>
    </w:p>
    <w:p w14:paraId="4A3AE06A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Lighthouse : audit SEO/performance/a11y — score Lighthouse mobile amélioré significativement</w:t>
      </w:r>
    </w:p>
    <w:p w14:paraId="4FC010BC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GreenIT / EcoIndex : mesure de l'empreinte écologique (éco-conception)</w:t>
      </w:r>
    </w:p>
    <w:p w14:paraId="164ED384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nixpacks.toml → Caddyfile pour le cache des assets statiques</w:t>
      </w:r>
    </w:p>
    <w:p w14:paraId="691532E9" w14:textId="77777777" w:rsidR="00F1586B" w:rsidRPr="006F211A" w:rsidRDefault="00000000">
      <w:pPr>
        <w:pBdr>
          <w:left w:val="single" w:sz="12" w:space="8" w:color="185FA5"/>
        </w:pBdr>
        <w:spacing w:before="100" w:after="120"/>
        <w:ind w:left="360"/>
      </w:pPr>
      <w:r w:rsidRPr="006F211A">
        <w:rPr>
          <w:i/>
          <w:iCs/>
          <w:color w:val="185FA5"/>
          <w:sz w:val="20"/>
          <w:szCs w:val="20"/>
        </w:rPr>
        <w:t>💡 L'ordre pnpm/action-setup@v4 AVANT actions/setup-node@v4 dans GitHub Actions est critique : si setup-node s'exécute en premier, il installe npm par défaut et pnpm ne peut plus s'enregistrer correctement comme package manager.</w:t>
      </w:r>
    </w:p>
    <w:p w14:paraId="6D4F0B2E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# .github/workflows/ci.yml — ordre critique</w:t>
      </w:r>
    </w:p>
    <w:p w14:paraId="0C6CCB31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- uses: pnpm/action-setup@v4   # 1er</w:t>
      </w:r>
    </w:p>
    <w:p w14:paraId="44BBC46F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 with:</w:t>
      </w:r>
    </w:p>
    <w:p w14:paraId="726BA18D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   version: 9</w:t>
      </w:r>
    </w:p>
    <w:p w14:paraId="26218626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>- uses: actions/setup-node@v4  # 2e</w:t>
      </w:r>
    </w:p>
    <w:p w14:paraId="6F24373E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 with:</w:t>
      </w:r>
    </w:p>
    <w:p w14:paraId="5B6844C0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   node-version: '22'</w:t>
      </w:r>
    </w:p>
    <w:p w14:paraId="4A226413" w14:textId="77777777" w:rsidR="00F1586B" w:rsidRPr="006F211A" w:rsidRDefault="00000000">
      <w:pPr>
        <w:shd w:val="clear" w:color="auto" w:fill="F1EFE8"/>
        <w:spacing w:before="80" w:after="80"/>
        <w:ind w:left="360"/>
      </w:pPr>
      <w:r w:rsidRPr="006F211A">
        <w:rPr>
          <w:rFonts w:ascii="Courier New" w:eastAsia="Courier New" w:hAnsi="Courier New" w:cs="Courier New"/>
          <w:color w:val="3B3B38"/>
          <w:sz w:val="18"/>
          <w:szCs w:val="18"/>
        </w:rPr>
        <w:t xml:space="preserve">    cache: 'pnpm'</w:t>
      </w:r>
    </w:p>
    <w:p w14:paraId="2465FD14" w14:textId="77777777" w:rsidR="00F1586B" w:rsidRPr="006F211A" w:rsidRDefault="00000000">
      <w:pPr>
        <w:pStyle w:val="Titre2"/>
        <w:rPr>
          <w:noProof/>
        </w:rPr>
      </w:pPr>
      <w:r w:rsidRPr="006F211A">
        <w:rPr>
          <w:noProof/>
        </w:rPr>
        <w:t>Package : Git + GitHub</w:t>
      </w:r>
    </w:p>
    <w:p w14:paraId="77AAA960" w14:textId="77777777" w:rsidR="00F1586B" w:rsidRPr="006F211A" w:rsidRDefault="00000000">
      <w:pPr>
        <w:spacing w:after="120"/>
      </w:pPr>
      <w:r w:rsidRPr="006F211A">
        <w:t>L'organisation du repository et des branches structure le travail d'équipe.</w:t>
      </w:r>
    </w:p>
    <w:p w14:paraId="6930C228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Monorepo pnpm workspace : client/ et api/ dans le même repository, dépendances partagées</w:t>
      </w:r>
    </w:p>
    <w:p w14:paraId="0E956328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main ← develop (branche principale de travail, jamais de commit direct sur main)</w:t>
      </w:r>
    </w:p>
    <w:p w14:paraId="1409BB38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feat/fix/chore/docs : conventions de nommage des branches et commits</w:t>
      </w:r>
    </w:p>
    <w:p w14:paraId="546003F9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PR + 1 review avant merge : au moins une approbation requise</w:t>
      </w:r>
    </w:p>
    <w:p w14:paraId="02853CE1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Remote perso (Nathalie-Leduc/cines-delices) vs origin (O-clock-Francfort, read-only)</w:t>
      </w:r>
    </w:p>
    <w:p w14:paraId="4C7D39E9" w14:textId="77777777" w:rsidR="00F1586B" w:rsidRPr="006F211A" w:rsidRDefault="00000000">
      <w:pPr>
        <w:pBdr>
          <w:left w:val="single" w:sz="12" w:space="8" w:color="854F0B"/>
        </w:pBdr>
        <w:spacing w:before="100" w:after="120"/>
        <w:ind w:left="360"/>
      </w:pPr>
      <w:r w:rsidRPr="006F211A">
        <w:rPr>
          <w:i/>
          <w:iCs/>
          <w:color w:val="854F0B"/>
          <w:sz w:val="20"/>
          <w:szCs w:val="20"/>
        </w:rPr>
        <w:t>🎬 Analogie : Le workflow Git de feature branches, c'est comme écrire un livre à plusieurs auteurs : chacun écrit son chapitre (feature branch) sur sa propre copie, puis on se réunit pour fusionner (merge) et corriger les conflits avant de publier (main).</w:t>
      </w:r>
    </w:p>
    <w:p w14:paraId="7B2385FF" w14:textId="77777777" w:rsidR="00F1586B" w:rsidRPr="006F211A" w:rsidRDefault="00F1586B">
      <w:pPr>
        <w:pBdr>
          <w:bottom w:val="single" w:sz="4" w:space="1" w:color="D3D1C7"/>
        </w:pBdr>
        <w:spacing w:before="200" w:after="200"/>
      </w:pPr>
    </w:p>
    <w:p w14:paraId="1CD87D20" w14:textId="77777777" w:rsidR="00F1586B" w:rsidRPr="006F211A" w:rsidRDefault="00000000">
      <w:pPr>
        <w:spacing w:before="300" w:after="120"/>
      </w:pPr>
      <w:r w:rsidRPr="006F211A">
        <w:rPr>
          <w:b/>
          <w:bCs/>
          <w:color w:val="0C447C"/>
          <w:sz w:val="28"/>
          <w:szCs w:val="28"/>
        </w:rPr>
        <w:t>Synthèse architecturale</w:t>
      </w:r>
    </w:p>
    <w:p w14:paraId="38450746" w14:textId="77777777" w:rsidR="00F1586B" w:rsidRPr="006F211A" w:rsidRDefault="00000000">
      <w:pPr>
        <w:spacing w:after="120"/>
      </w:pPr>
      <w:r w:rsidRPr="006F211A">
        <w:t>L'architecture de Ciné Délices applique le principe de séparation des responsabilités (Separation of Concerns) : chaque couche a un rôle unique et ne communique qu'avec ses voisines directes via des interfaces définies.</w:t>
      </w:r>
    </w:p>
    <w:p w14:paraId="4B34C951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La couche Présentation ne connaît pas PostgreSQL — elle parle uniquement HTTP/JSON</w:t>
      </w:r>
    </w:p>
    <w:p w14:paraId="431C0DCE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La couche Application ne connaît pas React — elle expose uniquement des endpoints REST</w:t>
      </w:r>
    </w:p>
    <w:p w14:paraId="264A6876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La couche Données ne connaît pas Express — elle expose uniquement le PrismaClient</w:t>
      </w:r>
    </w:p>
    <w:p w14:paraId="0F963B6E" w14:textId="77777777" w:rsidR="00F1586B" w:rsidRPr="006F211A" w:rsidRDefault="00000000">
      <w:pPr>
        <w:pStyle w:val="Paragraphedeliste"/>
        <w:numPr>
          <w:ilvl w:val="0"/>
          <w:numId w:val="2"/>
        </w:numPr>
        <w:spacing w:after="60"/>
        <w:rPr>
          <w:noProof/>
        </w:rPr>
      </w:pPr>
      <w:r w:rsidRPr="006F211A">
        <w:rPr>
          <w:noProof/>
        </w:rPr>
        <w:t>L'Infrastructure est transparente pour les autres couches — elles ne savent pas si elles tournent en local ou sur Railway</w:t>
      </w:r>
    </w:p>
    <w:p w14:paraId="1172A628" w14:textId="77777777" w:rsidR="00F1586B" w:rsidRPr="006F211A" w:rsidRDefault="00000000">
      <w:pPr>
        <w:pBdr>
          <w:left w:val="single" w:sz="12" w:space="8" w:color="185FA5"/>
        </w:pBdr>
        <w:spacing w:before="100" w:after="120"/>
        <w:ind w:left="360"/>
      </w:pPr>
      <w:r w:rsidRPr="006F211A">
        <w:rPr>
          <w:i/>
          <w:iCs/>
          <w:color w:val="185FA5"/>
          <w:sz w:val="20"/>
          <w:szCs w:val="20"/>
        </w:rPr>
        <w:lastRenderedPageBreak/>
        <w:t>💡 Cette séparation stricte permet de remplacer n'importe quelle couche indépendamment. Demain, tu pourrais remplacer React par Vue, ou PostgreSQL par MongoDB, sans toucher aux autres couches — à condition de respecter le contrat de l'interface.</w:t>
      </w:r>
    </w:p>
    <w:p w14:paraId="765D1309" w14:textId="77777777" w:rsidR="00F1586B" w:rsidRDefault="00000000">
      <w:pPr>
        <w:spacing w:before="400"/>
        <w:jc w:val="center"/>
      </w:pPr>
      <w:r w:rsidRPr="006F211A">
        <w:rPr>
          <w:i/>
          <w:iCs/>
          <w:color w:val="888780"/>
          <w:sz w:val="18"/>
          <w:szCs w:val="18"/>
        </w:rPr>
        <w:t>Ciné Délices — Apothéose CDA O'clock · Promotion Francfort · Avril 2026</w:t>
      </w:r>
    </w:p>
    <w:sectPr w:rsidR="00F1586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922"/>
    <w:multiLevelType w:val="hybridMultilevel"/>
    <w:tmpl w:val="1AB26586"/>
    <w:lvl w:ilvl="0" w:tplc="46383C7C">
      <w:start w:val="1"/>
      <w:numFmt w:val="bullet"/>
      <w:lvlText w:val="•"/>
      <w:lvlJc w:val="left"/>
      <w:pPr>
        <w:ind w:left="720" w:hanging="360"/>
      </w:pPr>
    </w:lvl>
    <w:lvl w:ilvl="1" w:tplc="D346B32C">
      <w:numFmt w:val="decimal"/>
      <w:lvlText w:val=""/>
      <w:lvlJc w:val="left"/>
    </w:lvl>
    <w:lvl w:ilvl="2" w:tplc="0D62D4AC">
      <w:numFmt w:val="decimal"/>
      <w:lvlText w:val=""/>
      <w:lvlJc w:val="left"/>
    </w:lvl>
    <w:lvl w:ilvl="3" w:tplc="4D6A5B2C">
      <w:numFmt w:val="decimal"/>
      <w:lvlText w:val=""/>
      <w:lvlJc w:val="left"/>
    </w:lvl>
    <w:lvl w:ilvl="4" w:tplc="FB62AB02">
      <w:numFmt w:val="decimal"/>
      <w:lvlText w:val=""/>
      <w:lvlJc w:val="left"/>
    </w:lvl>
    <w:lvl w:ilvl="5" w:tplc="10D2A054">
      <w:numFmt w:val="decimal"/>
      <w:lvlText w:val=""/>
      <w:lvlJc w:val="left"/>
    </w:lvl>
    <w:lvl w:ilvl="6" w:tplc="306E3460">
      <w:numFmt w:val="decimal"/>
      <w:lvlText w:val=""/>
      <w:lvlJc w:val="left"/>
    </w:lvl>
    <w:lvl w:ilvl="7" w:tplc="A80C8048">
      <w:numFmt w:val="decimal"/>
      <w:lvlText w:val=""/>
      <w:lvlJc w:val="left"/>
    </w:lvl>
    <w:lvl w:ilvl="8" w:tplc="E400577C">
      <w:numFmt w:val="decimal"/>
      <w:lvlText w:val=""/>
      <w:lvlJc w:val="left"/>
    </w:lvl>
  </w:abstractNum>
  <w:abstractNum w:abstractNumId="1" w15:restartNumberingAfterBreak="0">
    <w:nsid w:val="4EFC7097"/>
    <w:multiLevelType w:val="hybridMultilevel"/>
    <w:tmpl w:val="49E09FC6"/>
    <w:lvl w:ilvl="0" w:tplc="01AECA1A">
      <w:start w:val="1"/>
      <w:numFmt w:val="bullet"/>
      <w:lvlText w:val="●"/>
      <w:lvlJc w:val="left"/>
      <w:pPr>
        <w:ind w:left="720" w:hanging="360"/>
      </w:pPr>
    </w:lvl>
    <w:lvl w:ilvl="1" w:tplc="E56E68A6">
      <w:start w:val="1"/>
      <w:numFmt w:val="bullet"/>
      <w:lvlText w:val="○"/>
      <w:lvlJc w:val="left"/>
      <w:pPr>
        <w:ind w:left="1440" w:hanging="360"/>
      </w:pPr>
    </w:lvl>
    <w:lvl w:ilvl="2" w:tplc="28A6ECF0">
      <w:start w:val="1"/>
      <w:numFmt w:val="bullet"/>
      <w:lvlText w:val="■"/>
      <w:lvlJc w:val="left"/>
      <w:pPr>
        <w:ind w:left="2160" w:hanging="360"/>
      </w:pPr>
    </w:lvl>
    <w:lvl w:ilvl="3" w:tplc="6CAEB196">
      <w:start w:val="1"/>
      <w:numFmt w:val="bullet"/>
      <w:lvlText w:val="●"/>
      <w:lvlJc w:val="left"/>
      <w:pPr>
        <w:ind w:left="2880" w:hanging="360"/>
      </w:pPr>
    </w:lvl>
    <w:lvl w:ilvl="4" w:tplc="76A4EE96">
      <w:start w:val="1"/>
      <w:numFmt w:val="bullet"/>
      <w:lvlText w:val="○"/>
      <w:lvlJc w:val="left"/>
      <w:pPr>
        <w:ind w:left="3600" w:hanging="360"/>
      </w:pPr>
    </w:lvl>
    <w:lvl w:ilvl="5" w:tplc="8BF4A1BC">
      <w:start w:val="1"/>
      <w:numFmt w:val="bullet"/>
      <w:lvlText w:val="■"/>
      <w:lvlJc w:val="left"/>
      <w:pPr>
        <w:ind w:left="4320" w:hanging="360"/>
      </w:pPr>
    </w:lvl>
    <w:lvl w:ilvl="6" w:tplc="343AF9F0">
      <w:start w:val="1"/>
      <w:numFmt w:val="bullet"/>
      <w:lvlText w:val="●"/>
      <w:lvlJc w:val="left"/>
      <w:pPr>
        <w:ind w:left="5040" w:hanging="360"/>
      </w:pPr>
    </w:lvl>
    <w:lvl w:ilvl="7" w:tplc="2E92121E">
      <w:start w:val="1"/>
      <w:numFmt w:val="bullet"/>
      <w:lvlText w:val="●"/>
      <w:lvlJc w:val="left"/>
      <w:pPr>
        <w:ind w:left="5760" w:hanging="360"/>
      </w:pPr>
    </w:lvl>
    <w:lvl w:ilvl="8" w:tplc="88F81F5C">
      <w:start w:val="1"/>
      <w:numFmt w:val="bullet"/>
      <w:lvlText w:val="●"/>
      <w:lvlJc w:val="left"/>
      <w:pPr>
        <w:ind w:left="6480" w:hanging="360"/>
      </w:pPr>
    </w:lvl>
  </w:abstractNum>
  <w:num w:numId="1" w16cid:durableId="1282614317">
    <w:abstractNumId w:val="1"/>
    <w:lvlOverride w:ilvl="0">
      <w:startOverride w:val="1"/>
    </w:lvlOverride>
  </w:num>
  <w:num w:numId="2" w16cid:durableId="6951535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86B"/>
    <w:rsid w:val="006F211A"/>
    <w:rsid w:val="00CC57D0"/>
    <w:rsid w:val="00F1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AADEC"/>
  <w15:docId w15:val="{2E2406DA-1ACF-4945-9945-2C8CAE61B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0C447C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185FA5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854F0B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2863</Words>
  <Characters>14464</Characters>
  <Application>Microsoft Office Word</Application>
  <DocSecurity>0</DocSecurity>
  <Lines>578</Lines>
  <Paragraphs>558</Paragraphs>
  <ScaleCrop>false</ScaleCrop>
  <Company/>
  <LinksUpToDate>false</LinksUpToDate>
  <CharactersWithSpaces>16769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Nathalie Leduc</cp:lastModifiedBy>
  <cp:revision>2</cp:revision>
  <dcterms:created xsi:type="dcterms:W3CDTF">2026-05-07T09:18:00Z</dcterms:created>
  <dcterms:modified xsi:type="dcterms:W3CDTF">2026-05-17T15:07:00Z</dcterms:modified>
</cp:coreProperties>
</file>