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7B1C2E"/>
          <w:sz w:val="40"/>
          <w:szCs w:val="40"/>
        </w:rPr>
        <w:t xml:space="preserve">Cinés Délices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Comment sont choisies les recettes similaires ?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1. La réponse courte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logique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100 % côté client</w:t>
      </w:r>
      <w:r>
        <w:rPr>
          <w:rFonts w:ascii="Arial" w:cs="Arial" w:eastAsia="Arial" w:hAnsi="Arial"/>
          <w:sz w:val="22"/>
          <w:szCs w:val="22"/>
        </w:rPr>
        <w:t xml:space="preserve"> — pas d'endpoint API dédié. Elle est implémentée dans le composant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RecipeDetail.jsx</w:t>
      </w:r>
      <w:r>
        <w:rPr>
          <w:rFonts w:ascii="Arial" w:cs="Arial" w:eastAsia="Arial" w:hAnsi="Arial"/>
          <w:sz w:val="22"/>
          <w:szCs w:val="22"/>
        </w:rPr>
        <w:t xml:space="preserve">, via un hook React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useMemo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2. Le code source commenté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Fichier : </w:t>
      </w:r>
      <w:r>
        <w:rPr>
          <w:rFonts w:ascii="Arial" w:cs="Arial" w:eastAsia="Arial" w:hAnsi="Arial"/>
          <w:sz w:val="22"/>
          <w:szCs w:val="22"/>
        </w:rPr>
        <w:t xml:space="preserve">client/src/pages/RecipeDetail/RecipeDetail.jsx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2B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const similarRecipes = useMemo(() =&gt;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Étape 1 — On exclut la recette qu'on est en train de lire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others = recipes.filter((item) =&gt; item.slug !== slug);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Étape 2 — Niveau 1 : même film/série (priorité haute)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sameMedia = others.filter((item)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item.media?.titre === recipe?.mediaTitle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Étape 3 — Niveau 2 : même catégorie (complément, sans doublons)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const sameCategory = others.filter((item) =&gt;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normalizeCategoryLabel(item?.category?.nom) === recipe?.category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&amp;&amp; item.media?.titre !== recipe?.mediaTitle  // éviter les doublons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// Étape 4 — Fusion + limite à 2 résultats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return [...sameMedia, ...sameCategory]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.slice(0,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    .map(mapApiRecipeToCard);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}, [recipes, slug, recipe?.category, recipe?.mediaTitle]);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3. Les deux critères de similarité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Priorité 1 — Même film/série (sameMedia)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 premier filtre compare le titre du média associé à la recette en cours avec celui de chaque autre recette du catalogue.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🎬  Exemple : tu consultes la recette du « Butterbeer de Poudlard » (Harry Potter). L'algo cherche d'abord toutes les autres recettes liées à Harry Potter.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Priorité 2 — Même catégorie (sameCategory)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 le catalogue ne contient pas d'autres recettes du même film, on complète avec des recettes de la même catégorie (ex. « Boissons »), issues d'autres films. La condition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item.media?.titre !== recipe?.mediaTitle</w:t>
      </w:r>
      <w:r>
        <w:rPr>
          <w:rFonts w:ascii="Arial" w:cs="Arial" w:eastAsia="Arial" w:hAnsi="Arial"/>
          <w:sz w:val="22"/>
          <w:szCs w:val="22"/>
        </w:rPr>
        <w:t xml:space="preserve"> évite d'afficher deux fois la même recette.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🍹  Exemple (suite) : s'il n'y a pas d'autre recette Harry Potter, on propose un « Chocolat chaud de Vianne » (Le Chocolat) — même catégorie « Boissons », film différent.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Résultat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 maximum 2 recettes similaires</w:t>
      </w:r>
      <w:r>
        <w:rPr>
          <w:rFonts w:ascii="Arial" w:cs="Arial" w:eastAsia="Arial" w:hAnsi="Arial"/>
          <w:sz w:val="22"/>
          <w:szCs w:val="22"/>
        </w:rPr>
        <w:t xml:space="preserve"> sont affichées sur la page de détail.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4. Analogie : la carte d'un restaurant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Traduction dans le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Le restaurant où tu commandes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Le film/série de la recette en cours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Autres plats du même restaurant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sameMedia : autres recettes du même film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Plats similaires d'un autre restaurant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sameCategory : même catégorie, autre film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Le menu limité à 2 suggestions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.slice(0, 2)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Le serveur propose d'abord les autres plats de la maison, puis des plats du même type venus d'ailleurs pour compléter la suggestion.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5. Pourquoi useMemo ?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useMemo</w:t>
      </w:r>
      <w:r>
        <w:rPr>
          <w:rFonts w:ascii="Arial" w:cs="Arial" w:eastAsia="Arial" w:hAnsi="Arial"/>
          <w:sz w:val="22"/>
          <w:szCs w:val="22"/>
        </w:rPr>
        <w:t xml:space="preserve"> est un hook React qui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mémoïse</w:t>
      </w:r>
      <w:r>
        <w:rPr>
          <w:rFonts w:ascii="Arial" w:cs="Arial" w:eastAsia="Arial" w:hAnsi="Arial"/>
          <w:sz w:val="22"/>
          <w:szCs w:val="22"/>
        </w:rPr>
        <w:t xml:space="preserve"> (met en cache) le résultat d'un calcul. Il évite de recalculer la liste à chaque re-render du composant.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Sans useMemo : chaque re-render → recalcul → re-render → recalcul... (inutile et coûteux !)
Avec useMemo : recalcul uniquement si recipes, slug, category ou mediaTitle changent. ✅</w:t>
            </w:r>
          </w:p>
        </w:tc>
      </w:tr>
    </w:tbl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Les 4 dépendances déclarées dans le tableau : 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recipes — </w:t>
      </w:r>
      <w:r>
        <w:rPr>
          <w:rFonts w:ascii="Arial" w:cs="Arial" w:eastAsia="Arial" w:hAnsi="Arial"/>
          <w:sz w:val="22"/>
          <w:szCs w:val="22"/>
        </w:rPr>
        <w:t xml:space="preserve">recipes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slug — </w:t>
      </w:r>
      <w:r>
        <w:rPr>
          <w:rFonts w:ascii="Arial" w:cs="Arial" w:eastAsia="Arial" w:hAnsi="Arial"/>
          <w:sz w:val="22"/>
          <w:szCs w:val="22"/>
        </w:rPr>
        <w:t xml:space="preserve">slug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recipe?.category — </w:t>
      </w:r>
      <w:r>
        <w:rPr>
          <w:rFonts w:ascii="Arial" w:cs="Arial" w:eastAsia="Arial" w:hAnsi="Arial"/>
          <w:sz w:val="22"/>
          <w:szCs w:val="22"/>
        </w:rPr>
        <w:t xml:space="preserve">recipe?.category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recipe?.mediaTitle — </w:t>
      </w:r>
      <w:r>
        <w:rPr>
          <w:rFonts w:ascii="Arial" w:cs="Arial" w:eastAsia="Arial" w:hAnsi="Arial"/>
          <w:sz w:val="22"/>
          <w:szCs w:val="22"/>
        </w:rPr>
        <w:t xml:space="preserve">recipe?.mediaTitle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7B1C2E"/>
          <w:sz w:val="32"/>
          <w:szCs w:val="32"/>
        </w:rPr>
        <w:t xml:space="preserve">6. Pourquoi ce calcul est-il côté client ?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 catalogue complet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déjà chargé en mémoire</w:t>
      </w:r>
      <w:r>
        <w:rPr>
          <w:rFonts w:ascii="Arial" w:cs="Arial" w:eastAsia="Arial" w:hAnsi="Arial"/>
          <w:sz w:val="22"/>
          <w:szCs w:val="22"/>
        </w:rPr>
        <w:t xml:space="preserve"> par la page via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getRecipesCatalog</w:t>
      </w:r>
      <w:r>
        <w:rPr>
          <w:rFonts w:ascii="Arial" w:cs="Arial" w:eastAsia="Arial" w:hAnsi="Arial"/>
          <w:sz w:val="22"/>
          <w:szCs w:val="22"/>
        </w:rPr>
        <w:t xml:space="preserve">. Ajouter un appel API pour filtrer des données déjà disponibles serait une requête réseau inutile — c'est un choix de performance délibéré.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🛒  Analogie : tu as déjà la liste de courses dans ton sac. Inutile de rappeler le magasin pour lui demander ce qu'il y a dedans !</w:t>
            </w:r>
          </w:p>
        </w:tc>
      </w:tr>
    </w:tbl>
    <w:p>
      <w:pPr>
        <w:spacing w:after="12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Cinés Délices — RNCP 37873 — Documentation apprentissage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B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2026-06-09T11:08:05.018Z</dcterms:created>
  <dcterms:modified xsi:type="dcterms:W3CDTF">2026-06-09T11:08:05.018Z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