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C9A45C"/>
          <w:sz w:val="28"/>
          <w:szCs w:val="28"/>
        </w:rPr>
        <w:t xml:space="preserve">Diagramme d'Architecture — MVC Découplé · API REST · SPA React · Railway PaaS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Node.js 24 · Express 5 · Prisma 7 · PostgreSQL 18 · React 19 · Vite 6</w:t>
      </w:r>
    </w:p>
    <w:p>
      <w:pPr>
        <w:spacing w:after="30" w:before="30"/>
        <w:jc w:val="center"/>
      </w:pPr>
      <w:r>
        <w:drawing>
          <wp:inline distT="0" distB="0" distL="0" distR="0">
            <wp:extent cx="10953750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9A45C" w:sz="12"/>
        </w:pBdr>
        <w:spacing w:after="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 Ce diagramme illustre les 4 couches de l'architecture de Cinés Délices : (1) Navigateur — SPA React 19 communiquant via HTTP/JWT ; (2) Serveur API — Express 5, sécurité, upload, ORM ; (3) Persistance — PostgreSQL 18 via Prisma 7 + API TMDB externe ; (4) Infrastructure — Railway PaaS en production, Docker Compose en développement.</w:t>
      </w:r>
    </w:p>
    <w:sectPr>
      <w:headerReference w:type="default" r:id="rId7"/>
      <w:footerReference w:type="default" r:id="rId8"/>
      <w:pgSz w:w="16838" w:h="11906" w:orient="portrait"/>
      <w:pgMar w:top="10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45C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777777"/>
        <w:sz w:val="18"/>
        <w:szCs w:val="18"/>
      </w:rPr>
      <w:t xml:space="preserve">Version 1.0 — Avril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80"/>
      <w:jc w:val="center"/>
    </w:pPr>
    <w:r>
      <w:drawing>
        <wp:inline distT="0" distB="0" distL="0" distR="0">
          <wp:extent cx="169545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45C" w:sz="6"/>
      </w:pBdr>
      <w:spacing w:after="60" w:before="0"/>
      <w:jc w:val="center"/>
    </w:pPr>
    <w:r>
      <w:rPr>
        <w:rFonts w:ascii="Arial" w:cs="Arial" w:eastAsia="Arial" w:hAnsi="Arial"/>
        <w:b/>
        <w:bCs/>
        <w:color w:val="C9A45C"/>
        <w:sz w:val="20"/>
        <w:szCs w:val="20"/>
      </w:rPr>
      <w:t xml:space="preserve">Diagramme d'Architecture  —  Cinés Délices  —  Apothéose CDA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D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9A4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E1F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a722a9cec6ce6672107d80671e36cb145e67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e5943b1781657d935c9b4bfc04d6ed90b0f1f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2026-04-15T15:46:42.635Z</dcterms:created>
  <dcterms:modified xsi:type="dcterms:W3CDTF">2026-04-15T15:46:42.635Z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