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B274" w14:textId="77777777" w:rsidR="00FF2B46" w:rsidRPr="00D41612" w:rsidRDefault="008D298D">
      <w:pPr>
        <w:pStyle w:val="Ttulo1"/>
        <w:rPr>
          <w:rFonts w:cstheme="majorHAnsi"/>
          <w:color w:val="auto"/>
          <w:lang w:val="es-CL"/>
        </w:rPr>
      </w:pPr>
      <w:r w:rsidRPr="00D41612">
        <w:rPr>
          <w:rFonts w:cstheme="majorHAnsi"/>
          <w:color w:val="auto"/>
          <w:lang w:val="es-CL"/>
        </w:rPr>
        <w:t>Evaluación Heurística – Proyecto UX4ALL</w:t>
      </w:r>
    </w:p>
    <w:p w14:paraId="15E2E7B5" w14:textId="77777777" w:rsidR="00FF2B46" w:rsidRPr="00D41612" w:rsidRDefault="008D298D">
      <w:pPr>
        <w:rPr>
          <w:rFonts w:asciiTheme="majorHAnsi" w:hAnsiTheme="majorHAnsi" w:cstheme="majorHAnsi"/>
          <w:lang w:val="es-CL"/>
        </w:rPr>
      </w:pPr>
      <w:r w:rsidRPr="00D41612">
        <w:rPr>
          <w:rFonts w:asciiTheme="majorHAnsi" w:hAnsiTheme="majorHAnsi" w:cstheme="majorHAnsi"/>
          <w:lang w:val="es-CL"/>
        </w:rPr>
        <w:t>Producto evaluado: UX4ALL – Prototipo de baja fidelidad</w:t>
      </w:r>
      <w:r w:rsidRPr="00D41612">
        <w:rPr>
          <w:rFonts w:asciiTheme="majorHAnsi" w:hAnsiTheme="majorHAnsi" w:cstheme="majorHAnsi"/>
          <w:lang w:val="es-CL"/>
        </w:rPr>
        <w:br/>
        <w:t>Método: Heurísticas de Nielsen + criterios de accesibilidad (WCAG)</w:t>
      </w:r>
      <w:r w:rsidRPr="00D41612">
        <w:rPr>
          <w:rFonts w:asciiTheme="majorHAnsi" w:hAnsiTheme="majorHAnsi" w:cstheme="majorHAnsi"/>
          <w:lang w:val="es-CL"/>
        </w:rPr>
        <w:br/>
        <w:t>Objetivo: Identificar problemas de usabilidad y accesibilidad en la pantalla home educativa accesible.</w:t>
      </w:r>
    </w:p>
    <w:p w14:paraId="3CDFBCE2" w14:textId="77777777" w:rsidR="00FF2B46" w:rsidRPr="00D41612" w:rsidRDefault="008D298D">
      <w:pPr>
        <w:pStyle w:val="Ttulo2"/>
        <w:rPr>
          <w:rFonts w:cstheme="majorHAnsi"/>
          <w:color w:val="auto"/>
        </w:rPr>
      </w:pPr>
      <w:r w:rsidRPr="00D41612">
        <w:rPr>
          <w:rFonts w:cstheme="majorHAnsi"/>
          <w:color w:val="auto"/>
        </w:rPr>
        <w:t>1. Tabla de Problemas Detectados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D41612" w:rsidRPr="00D41612" w14:paraId="1CBA596F" w14:textId="77777777" w:rsidTr="00D41612">
        <w:trPr>
          <w:jc w:val="center"/>
        </w:trPr>
        <w:tc>
          <w:tcPr>
            <w:tcW w:w="1728" w:type="dxa"/>
          </w:tcPr>
          <w:p w14:paraId="6E5DF16E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N°</w:t>
            </w:r>
          </w:p>
        </w:tc>
        <w:tc>
          <w:tcPr>
            <w:tcW w:w="1728" w:type="dxa"/>
          </w:tcPr>
          <w:p w14:paraId="2504062B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Heurística</w:t>
            </w:r>
          </w:p>
        </w:tc>
        <w:tc>
          <w:tcPr>
            <w:tcW w:w="1728" w:type="dxa"/>
          </w:tcPr>
          <w:p w14:paraId="266D672E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Problema Detectado</w:t>
            </w:r>
          </w:p>
        </w:tc>
        <w:tc>
          <w:tcPr>
            <w:tcW w:w="1728" w:type="dxa"/>
          </w:tcPr>
          <w:p w14:paraId="4E1C1518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Severidad (0–4)</w:t>
            </w:r>
          </w:p>
        </w:tc>
        <w:tc>
          <w:tcPr>
            <w:tcW w:w="1728" w:type="dxa"/>
          </w:tcPr>
          <w:p w14:paraId="26621B34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Impacto</w:t>
            </w:r>
          </w:p>
        </w:tc>
      </w:tr>
      <w:tr w:rsidR="00D41612" w:rsidRPr="00D41612" w14:paraId="5AC3CF4B" w14:textId="77777777" w:rsidTr="00D41612">
        <w:trPr>
          <w:jc w:val="center"/>
        </w:trPr>
        <w:tc>
          <w:tcPr>
            <w:tcW w:w="1728" w:type="dxa"/>
          </w:tcPr>
          <w:p w14:paraId="3405AC00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28" w:type="dxa"/>
          </w:tcPr>
          <w:p w14:paraId="58A44A13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Visibilidad del estado del sistema</w:t>
            </w:r>
          </w:p>
        </w:tc>
        <w:tc>
          <w:tcPr>
            <w:tcW w:w="1728" w:type="dxa"/>
          </w:tcPr>
          <w:p w14:paraId="31BA9F15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Falta indicador claro de progreso en algunos cursos</w:t>
            </w:r>
          </w:p>
        </w:tc>
        <w:tc>
          <w:tcPr>
            <w:tcW w:w="1728" w:type="dxa"/>
          </w:tcPr>
          <w:p w14:paraId="5F75BCD9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28" w:type="dxa"/>
          </w:tcPr>
          <w:p w14:paraId="42DAB0F7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Alto</w:t>
            </w:r>
          </w:p>
        </w:tc>
      </w:tr>
      <w:tr w:rsidR="00D41612" w:rsidRPr="00D41612" w14:paraId="53AFFF0E" w14:textId="77777777" w:rsidTr="00D41612">
        <w:trPr>
          <w:jc w:val="center"/>
        </w:trPr>
        <w:tc>
          <w:tcPr>
            <w:tcW w:w="1728" w:type="dxa"/>
          </w:tcPr>
          <w:p w14:paraId="24F448BD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28" w:type="dxa"/>
          </w:tcPr>
          <w:p w14:paraId="4A9741FE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Accesibilidad y control del usuario</w:t>
            </w:r>
          </w:p>
        </w:tc>
        <w:tc>
          <w:tcPr>
            <w:tcW w:w="1728" w:type="dxa"/>
          </w:tcPr>
          <w:p w14:paraId="27CB841E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Botones de accesibilidad poco visibles</w:t>
            </w:r>
          </w:p>
        </w:tc>
        <w:tc>
          <w:tcPr>
            <w:tcW w:w="1728" w:type="dxa"/>
          </w:tcPr>
          <w:p w14:paraId="45983A61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28" w:type="dxa"/>
          </w:tcPr>
          <w:p w14:paraId="7C048003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Crítico</w:t>
            </w:r>
          </w:p>
        </w:tc>
      </w:tr>
      <w:tr w:rsidR="00D41612" w:rsidRPr="00D41612" w14:paraId="735F92D1" w14:textId="77777777" w:rsidTr="00D41612">
        <w:trPr>
          <w:jc w:val="center"/>
        </w:trPr>
        <w:tc>
          <w:tcPr>
            <w:tcW w:w="1728" w:type="dxa"/>
          </w:tcPr>
          <w:p w14:paraId="21D8A19E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28" w:type="dxa"/>
          </w:tcPr>
          <w:p w14:paraId="0EBCE299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Consistencia y estándares</w:t>
            </w:r>
          </w:p>
        </w:tc>
        <w:tc>
          <w:tcPr>
            <w:tcW w:w="1728" w:type="dxa"/>
          </w:tcPr>
          <w:p w14:paraId="7F4DC3E5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Íconos sin etiquetas explicativas</w:t>
            </w:r>
          </w:p>
        </w:tc>
        <w:tc>
          <w:tcPr>
            <w:tcW w:w="1728" w:type="dxa"/>
          </w:tcPr>
          <w:p w14:paraId="656130DC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28" w:type="dxa"/>
          </w:tcPr>
          <w:p w14:paraId="5C9C4DBF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Medio</w:t>
            </w:r>
          </w:p>
        </w:tc>
      </w:tr>
      <w:tr w:rsidR="00D41612" w:rsidRPr="00D41612" w14:paraId="37F9AA78" w14:textId="77777777" w:rsidTr="00D41612">
        <w:trPr>
          <w:jc w:val="center"/>
        </w:trPr>
        <w:tc>
          <w:tcPr>
            <w:tcW w:w="1728" w:type="dxa"/>
          </w:tcPr>
          <w:p w14:paraId="3490547D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28" w:type="dxa"/>
          </w:tcPr>
          <w:p w14:paraId="2005FCEE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Prevención de errores</w:t>
            </w:r>
          </w:p>
        </w:tc>
        <w:tc>
          <w:tcPr>
            <w:tcW w:w="1728" w:type="dxa"/>
          </w:tcPr>
          <w:p w14:paraId="20C4EECF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No hay confirmación visual tras acciones</w:t>
            </w:r>
          </w:p>
        </w:tc>
        <w:tc>
          <w:tcPr>
            <w:tcW w:w="1728" w:type="dxa"/>
          </w:tcPr>
          <w:p w14:paraId="3E0A4574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28" w:type="dxa"/>
          </w:tcPr>
          <w:p w14:paraId="2B174D35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Alto</w:t>
            </w:r>
          </w:p>
        </w:tc>
      </w:tr>
      <w:tr w:rsidR="00D41612" w:rsidRPr="00D41612" w14:paraId="0B5941DF" w14:textId="77777777" w:rsidTr="00D41612">
        <w:trPr>
          <w:jc w:val="center"/>
        </w:trPr>
        <w:tc>
          <w:tcPr>
            <w:tcW w:w="1728" w:type="dxa"/>
          </w:tcPr>
          <w:p w14:paraId="000D8AA0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728" w:type="dxa"/>
          </w:tcPr>
          <w:p w14:paraId="228BC51D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Flexibilidad y eficiencia</w:t>
            </w:r>
          </w:p>
        </w:tc>
        <w:tc>
          <w:tcPr>
            <w:tcW w:w="1728" w:type="dxa"/>
          </w:tcPr>
          <w:p w14:paraId="6715AAB9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No existen atajos para usuarios frecuentes</w:t>
            </w:r>
          </w:p>
        </w:tc>
        <w:tc>
          <w:tcPr>
            <w:tcW w:w="1728" w:type="dxa"/>
          </w:tcPr>
          <w:p w14:paraId="454363BB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28" w:type="dxa"/>
          </w:tcPr>
          <w:p w14:paraId="4555E5AF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Medio</w:t>
            </w:r>
          </w:p>
        </w:tc>
      </w:tr>
      <w:tr w:rsidR="00D41612" w:rsidRPr="00D41612" w14:paraId="7CBDA18C" w14:textId="77777777" w:rsidTr="00D41612">
        <w:trPr>
          <w:jc w:val="center"/>
        </w:trPr>
        <w:tc>
          <w:tcPr>
            <w:tcW w:w="1728" w:type="dxa"/>
          </w:tcPr>
          <w:p w14:paraId="7A40AC93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728" w:type="dxa"/>
          </w:tcPr>
          <w:p w14:paraId="1E2975D2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Diseño minimalista</w:t>
            </w:r>
          </w:p>
        </w:tc>
        <w:tc>
          <w:tcPr>
            <w:tcW w:w="1728" w:type="dxa"/>
          </w:tcPr>
          <w:p w14:paraId="3799BADA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Información poco estructurada</w:t>
            </w:r>
          </w:p>
        </w:tc>
        <w:tc>
          <w:tcPr>
            <w:tcW w:w="1728" w:type="dxa"/>
          </w:tcPr>
          <w:p w14:paraId="1FA21490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28" w:type="dxa"/>
          </w:tcPr>
          <w:p w14:paraId="27FBAA36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Medio</w:t>
            </w:r>
          </w:p>
        </w:tc>
      </w:tr>
      <w:tr w:rsidR="00D41612" w:rsidRPr="00D41612" w14:paraId="12331121" w14:textId="77777777" w:rsidTr="00D41612">
        <w:trPr>
          <w:jc w:val="center"/>
        </w:trPr>
        <w:tc>
          <w:tcPr>
            <w:tcW w:w="1728" w:type="dxa"/>
          </w:tcPr>
          <w:p w14:paraId="11EB6016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728" w:type="dxa"/>
          </w:tcPr>
          <w:p w14:paraId="0DD1F8F2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Accesibilidad funcional</w:t>
            </w:r>
          </w:p>
        </w:tc>
        <w:tc>
          <w:tcPr>
            <w:tcW w:w="1728" w:type="dxa"/>
          </w:tcPr>
          <w:p w14:paraId="4B48244B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Modo lector no visible en todas las pantallas</w:t>
            </w:r>
          </w:p>
        </w:tc>
        <w:tc>
          <w:tcPr>
            <w:tcW w:w="1728" w:type="dxa"/>
          </w:tcPr>
          <w:p w14:paraId="29A53CEB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28" w:type="dxa"/>
          </w:tcPr>
          <w:p w14:paraId="431EDDE2" w14:textId="77777777" w:rsidR="00FF2B46" w:rsidRPr="00D41612" w:rsidRDefault="008D298D">
            <w:pPr>
              <w:rPr>
                <w:rFonts w:asciiTheme="majorHAnsi" w:hAnsiTheme="majorHAnsi" w:cstheme="majorHAnsi"/>
              </w:rPr>
            </w:pPr>
            <w:r w:rsidRPr="00D41612">
              <w:rPr>
                <w:rFonts w:asciiTheme="majorHAnsi" w:hAnsiTheme="majorHAnsi" w:cstheme="majorHAnsi"/>
              </w:rPr>
              <w:t>Alto</w:t>
            </w:r>
          </w:p>
        </w:tc>
      </w:tr>
    </w:tbl>
    <w:p w14:paraId="4C24D34A" w14:textId="77777777" w:rsidR="00FF2B46" w:rsidRPr="00D41612" w:rsidRDefault="008D298D">
      <w:pPr>
        <w:pStyle w:val="Ttulo2"/>
        <w:rPr>
          <w:rFonts w:cstheme="majorHAnsi"/>
          <w:color w:val="auto"/>
        </w:rPr>
      </w:pPr>
      <w:r w:rsidRPr="00D41612">
        <w:rPr>
          <w:rFonts w:cstheme="majorHAnsi"/>
          <w:color w:val="auto"/>
        </w:rPr>
        <w:t>2. Recomendaciones de Mejora</w:t>
      </w:r>
    </w:p>
    <w:p w14:paraId="3BCA8F7B" w14:textId="77777777" w:rsidR="00FF2B46" w:rsidRPr="00D41612" w:rsidRDefault="008D298D">
      <w:pPr>
        <w:rPr>
          <w:rFonts w:asciiTheme="majorHAnsi" w:hAnsiTheme="majorHAnsi" w:cstheme="majorHAnsi"/>
          <w:lang w:val="es-CL"/>
        </w:rPr>
      </w:pPr>
      <w:r w:rsidRPr="00D41612">
        <w:rPr>
          <w:rFonts w:asciiTheme="majorHAnsi" w:hAnsiTheme="majorHAnsi" w:cstheme="majorHAnsi"/>
          <w:lang w:val="es-CL"/>
        </w:rPr>
        <w:t>• Añadir barras de progreso con porcentaje visible.</w:t>
      </w:r>
      <w:r w:rsidRPr="00D41612">
        <w:rPr>
          <w:rFonts w:asciiTheme="majorHAnsi" w:hAnsiTheme="majorHAnsi" w:cstheme="majorHAnsi"/>
          <w:lang w:val="es-CL"/>
        </w:rPr>
        <w:br/>
        <w:t>• Ubicar controles de accesibilidad en barra superior con etiquetas claras.</w:t>
      </w:r>
      <w:r w:rsidRPr="00D41612">
        <w:rPr>
          <w:rFonts w:asciiTheme="majorHAnsi" w:hAnsiTheme="majorHAnsi" w:cstheme="majorHAnsi"/>
          <w:lang w:val="es-CL"/>
        </w:rPr>
        <w:br/>
        <w:t>• Incorporar etiquetas de texto bajo íconos.</w:t>
      </w:r>
      <w:r w:rsidRPr="00D41612">
        <w:rPr>
          <w:rFonts w:asciiTheme="majorHAnsi" w:hAnsiTheme="majorHAnsi" w:cstheme="majorHAnsi"/>
          <w:lang w:val="es-CL"/>
        </w:rPr>
        <w:br/>
        <w:t>• Agregar mensajes de confirmación tras acciones importantes.</w:t>
      </w:r>
      <w:r w:rsidRPr="00D41612">
        <w:rPr>
          <w:rFonts w:asciiTheme="majorHAnsi" w:hAnsiTheme="majorHAnsi" w:cstheme="majorHAnsi"/>
          <w:lang w:val="es-CL"/>
        </w:rPr>
        <w:br/>
        <w:t>• Implementar navegación consistente en todas las pantallas.</w:t>
      </w:r>
      <w:r w:rsidRPr="00D41612">
        <w:rPr>
          <w:rFonts w:asciiTheme="majorHAnsi" w:hAnsiTheme="majorHAnsi" w:cstheme="majorHAnsi"/>
          <w:lang w:val="es-CL"/>
        </w:rPr>
        <w:br/>
        <w:t>• Mejorar jerarquía visual y espaciado.</w:t>
      </w:r>
      <w:r w:rsidRPr="00D41612">
        <w:rPr>
          <w:rFonts w:asciiTheme="majorHAnsi" w:hAnsiTheme="majorHAnsi" w:cstheme="majorHAnsi"/>
          <w:lang w:val="es-CL"/>
        </w:rPr>
        <w:br/>
        <w:t>• Mantener icono de accesibilidad permanente en barra superior.</w:t>
      </w:r>
    </w:p>
    <w:p w14:paraId="5941300A" w14:textId="77777777" w:rsidR="00D41612" w:rsidRPr="00D41612" w:rsidRDefault="00D41612">
      <w:pPr>
        <w:rPr>
          <w:rFonts w:asciiTheme="majorHAnsi" w:hAnsiTheme="majorHAnsi" w:cstheme="majorHAnsi"/>
          <w:lang w:val="es-CL"/>
        </w:rPr>
      </w:pPr>
    </w:p>
    <w:p w14:paraId="64EF341A" w14:textId="77777777" w:rsidR="00FF2B46" w:rsidRPr="00D41612" w:rsidRDefault="008D298D">
      <w:pPr>
        <w:pStyle w:val="Ttulo2"/>
        <w:rPr>
          <w:rFonts w:cstheme="majorHAnsi"/>
          <w:color w:val="auto"/>
          <w:lang w:val="es-CL"/>
        </w:rPr>
      </w:pPr>
      <w:r w:rsidRPr="00D41612">
        <w:rPr>
          <w:rFonts w:cstheme="majorHAnsi"/>
          <w:color w:val="auto"/>
          <w:lang w:val="es-CL"/>
        </w:rPr>
        <w:lastRenderedPageBreak/>
        <w:t>3. Priorización Impacto vs Esfuerzo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41612" w:rsidRPr="00D41612" w14:paraId="7A149852" w14:textId="77777777" w:rsidTr="00D41612">
        <w:tc>
          <w:tcPr>
            <w:tcW w:w="2160" w:type="dxa"/>
          </w:tcPr>
          <w:p w14:paraId="47AEC228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Mejora</w:t>
            </w:r>
          </w:p>
        </w:tc>
        <w:tc>
          <w:tcPr>
            <w:tcW w:w="2160" w:type="dxa"/>
          </w:tcPr>
          <w:p w14:paraId="165B43E9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Impacto</w:t>
            </w:r>
          </w:p>
        </w:tc>
        <w:tc>
          <w:tcPr>
            <w:tcW w:w="2160" w:type="dxa"/>
          </w:tcPr>
          <w:p w14:paraId="46491125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Esfuerzo</w:t>
            </w:r>
          </w:p>
        </w:tc>
        <w:tc>
          <w:tcPr>
            <w:tcW w:w="2160" w:type="dxa"/>
          </w:tcPr>
          <w:p w14:paraId="7C238790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Prioridad</w:t>
            </w:r>
          </w:p>
        </w:tc>
      </w:tr>
      <w:tr w:rsidR="00D41612" w:rsidRPr="00D41612" w14:paraId="5E571B0F" w14:textId="77777777" w:rsidTr="00D41612">
        <w:tc>
          <w:tcPr>
            <w:tcW w:w="2160" w:type="dxa"/>
          </w:tcPr>
          <w:p w14:paraId="0324691F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Clarificar progreso visible</w:t>
            </w:r>
          </w:p>
        </w:tc>
        <w:tc>
          <w:tcPr>
            <w:tcW w:w="2160" w:type="dxa"/>
          </w:tcPr>
          <w:p w14:paraId="26E169F5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Alto</w:t>
            </w:r>
          </w:p>
        </w:tc>
        <w:tc>
          <w:tcPr>
            <w:tcW w:w="2160" w:type="dxa"/>
          </w:tcPr>
          <w:p w14:paraId="30AAAF7A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Bajo</w:t>
            </w:r>
          </w:p>
        </w:tc>
        <w:tc>
          <w:tcPr>
            <w:tcW w:w="2160" w:type="dxa"/>
          </w:tcPr>
          <w:p w14:paraId="1F1AB323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Alta</w:t>
            </w:r>
          </w:p>
        </w:tc>
      </w:tr>
      <w:tr w:rsidR="00D41612" w:rsidRPr="00D41612" w14:paraId="37BCC514" w14:textId="77777777" w:rsidTr="00D41612">
        <w:tc>
          <w:tcPr>
            <w:tcW w:w="2160" w:type="dxa"/>
          </w:tcPr>
          <w:p w14:paraId="4EB5E404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Mejorar accesibilidad visible</w:t>
            </w:r>
          </w:p>
        </w:tc>
        <w:tc>
          <w:tcPr>
            <w:tcW w:w="2160" w:type="dxa"/>
          </w:tcPr>
          <w:p w14:paraId="32F957ED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Alto</w:t>
            </w:r>
          </w:p>
        </w:tc>
        <w:tc>
          <w:tcPr>
            <w:tcW w:w="2160" w:type="dxa"/>
          </w:tcPr>
          <w:p w14:paraId="22AEFD36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Bajo</w:t>
            </w:r>
          </w:p>
        </w:tc>
        <w:tc>
          <w:tcPr>
            <w:tcW w:w="2160" w:type="dxa"/>
          </w:tcPr>
          <w:p w14:paraId="2E34B97D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Alta</w:t>
            </w:r>
          </w:p>
        </w:tc>
      </w:tr>
      <w:tr w:rsidR="00D41612" w:rsidRPr="00D41612" w14:paraId="4F9A29B6" w14:textId="77777777" w:rsidTr="00D41612">
        <w:tc>
          <w:tcPr>
            <w:tcW w:w="2160" w:type="dxa"/>
          </w:tcPr>
          <w:p w14:paraId="5FE173D8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Agregar confirmaciones</w:t>
            </w:r>
          </w:p>
        </w:tc>
        <w:tc>
          <w:tcPr>
            <w:tcW w:w="2160" w:type="dxa"/>
          </w:tcPr>
          <w:p w14:paraId="67260EAA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Medio</w:t>
            </w:r>
          </w:p>
        </w:tc>
        <w:tc>
          <w:tcPr>
            <w:tcW w:w="2160" w:type="dxa"/>
          </w:tcPr>
          <w:p w14:paraId="3A0D90DC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Bajo</w:t>
            </w:r>
          </w:p>
        </w:tc>
        <w:tc>
          <w:tcPr>
            <w:tcW w:w="2160" w:type="dxa"/>
          </w:tcPr>
          <w:p w14:paraId="357B207D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Media</w:t>
            </w:r>
          </w:p>
        </w:tc>
      </w:tr>
      <w:tr w:rsidR="00D41612" w:rsidRPr="00D41612" w14:paraId="323601AA" w14:textId="77777777" w:rsidTr="00D41612">
        <w:tc>
          <w:tcPr>
            <w:tcW w:w="2160" w:type="dxa"/>
          </w:tcPr>
          <w:p w14:paraId="683EFDD6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Navegación consistente</w:t>
            </w:r>
          </w:p>
        </w:tc>
        <w:tc>
          <w:tcPr>
            <w:tcW w:w="2160" w:type="dxa"/>
          </w:tcPr>
          <w:p w14:paraId="539CE8F6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Medio</w:t>
            </w:r>
          </w:p>
        </w:tc>
        <w:tc>
          <w:tcPr>
            <w:tcW w:w="2160" w:type="dxa"/>
          </w:tcPr>
          <w:p w14:paraId="45A206A0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Medio</w:t>
            </w:r>
          </w:p>
        </w:tc>
        <w:tc>
          <w:tcPr>
            <w:tcW w:w="2160" w:type="dxa"/>
          </w:tcPr>
          <w:p w14:paraId="73E4F91F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Media</w:t>
            </w:r>
          </w:p>
        </w:tc>
      </w:tr>
      <w:tr w:rsidR="00D41612" w:rsidRPr="00D41612" w14:paraId="2C8B5724" w14:textId="77777777" w:rsidTr="00D41612">
        <w:tc>
          <w:tcPr>
            <w:tcW w:w="2160" w:type="dxa"/>
          </w:tcPr>
          <w:p w14:paraId="5CEAA3B5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Etiquetas bajo íconos</w:t>
            </w:r>
          </w:p>
        </w:tc>
        <w:tc>
          <w:tcPr>
            <w:tcW w:w="2160" w:type="dxa"/>
          </w:tcPr>
          <w:p w14:paraId="30974580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Bajo</w:t>
            </w:r>
          </w:p>
        </w:tc>
        <w:tc>
          <w:tcPr>
            <w:tcW w:w="2160" w:type="dxa"/>
          </w:tcPr>
          <w:p w14:paraId="365204CF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Bajo</w:t>
            </w:r>
          </w:p>
        </w:tc>
        <w:tc>
          <w:tcPr>
            <w:tcW w:w="2160" w:type="dxa"/>
          </w:tcPr>
          <w:p w14:paraId="038F53B7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Baja</w:t>
            </w:r>
          </w:p>
        </w:tc>
      </w:tr>
      <w:tr w:rsidR="00D41612" w:rsidRPr="00D41612" w14:paraId="567D6F80" w14:textId="77777777" w:rsidTr="00D41612">
        <w:tc>
          <w:tcPr>
            <w:tcW w:w="2160" w:type="dxa"/>
          </w:tcPr>
          <w:p w14:paraId="789ADABD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Modo lector permanente</w:t>
            </w:r>
          </w:p>
        </w:tc>
        <w:tc>
          <w:tcPr>
            <w:tcW w:w="2160" w:type="dxa"/>
          </w:tcPr>
          <w:p w14:paraId="67C67C9E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Alto</w:t>
            </w:r>
          </w:p>
        </w:tc>
        <w:tc>
          <w:tcPr>
            <w:tcW w:w="2160" w:type="dxa"/>
          </w:tcPr>
          <w:p w14:paraId="44A7B242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Medio</w:t>
            </w:r>
          </w:p>
        </w:tc>
        <w:tc>
          <w:tcPr>
            <w:tcW w:w="2160" w:type="dxa"/>
          </w:tcPr>
          <w:p w14:paraId="706E674A" w14:textId="77777777" w:rsidR="00FF2B46" w:rsidRPr="00D41612" w:rsidRDefault="008D298D">
            <w:pPr>
              <w:rPr>
                <w:rFonts w:asciiTheme="majorHAnsi" w:hAnsiTheme="majorHAnsi" w:cstheme="majorHAnsi"/>
                <w:lang w:val="es-CL"/>
              </w:rPr>
            </w:pPr>
            <w:r w:rsidRPr="00D41612">
              <w:rPr>
                <w:rFonts w:asciiTheme="majorHAnsi" w:hAnsiTheme="majorHAnsi" w:cstheme="majorHAnsi"/>
                <w:lang w:val="es-CL"/>
              </w:rPr>
              <w:t>Alta</w:t>
            </w:r>
          </w:p>
        </w:tc>
      </w:tr>
    </w:tbl>
    <w:p w14:paraId="252B77D0" w14:textId="77777777" w:rsidR="00FF2B46" w:rsidRPr="00D41612" w:rsidRDefault="008D298D">
      <w:pPr>
        <w:pStyle w:val="Ttulo2"/>
        <w:rPr>
          <w:rFonts w:cstheme="majorHAnsi"/>
          <w:color w:val="auto"/>
        </w:rPr>
      </w:pPr>
      <w:r w:rsidRPr="00D41612">
        <w:rPr>
          <w:rFonts w:cstheme="majorHAnsi"/>
          <w:color w:val="auto"/>
        </w:rPr>
        <w:t>4. Observaciones de Accesibilidad (WCAG)</w:t>
      </w:r>
    </w:p>
    <w:p w14:paraId="0FA03923" w14:textId="77777777" w:rsidR="00FF2B46" w:rsidRPr="00D41612" w:rsidRDefault="008D298D">
      <w:pPr>
        <w:rPr>
          <w:rFonts w:asciiTheme="majorHAnsi" w:hAnsiTheme="majorHAnsi" w:cstheme="majorHAnsi"/>
          <w:lang w:val="es-CL"/>
        </w:rPr>
      </w:pPr>
      <w:r w:rsidRPr="00D41612">
        <w:rPr>
          <w:rFonts w:asciiTheme="majorHAnsi" w:hAnsiTheme="majorHAnsi" w:cstheme="majorHAnsi"/>
          <w:lang w:val="es-CL"/>
        </w:rPr>
        <w:t>• Text Alternatives: No se evidencian alternativas textuales claras.</w:t>
      </w:r>
      <w:r w:rsidRPr="00D41612">
        <w:rPr>
          <w:rFonts w:asciiTheme="majorHAnsi" w:hAnsiTheme="majorHAnsi" w:cstheme="majorHAnsi"/>
          <w:lang w:val="es-CL"/>
        </w:rPr>
        <w:br/>
        <w:t>• Distinguishable: Contraste alto disponible.</w:t>
      </w:r>
      <w:r w:rsidRPr="00D41612">
        <w:rPr>
          <w:rFonts w:asciiTheme="majorHAnsi" w:hAnsiTheme="majorHAnsi" w:cstheme="majorHAnsi"/>
          <w:lang w:val="es-CL"/>
        </w:rPr>
        <w:br/>
        <w:t>• Keyboard Access: No definido en prototipo.</w:t>
      </w:r>
      <w:r w:rsidRPr="00D41612">
        <w:rPr>
          <w:rFonts w:asciiTheme="majorHAnsi" w:hAnsiTheme="majorHAnsi" w:cstheme="majorHAnsi"/>
          <w:lang w:val="es-CL"/>
        </w:rPr>
        <w:br/>
        <w:t>• Input Assistance: Falta ayuda para prevención de errores.</w:t>
      </w:r>
      <w:r w:rsidRPr="00D41612">
        <w:rPr>
          <w:rFonts w:asciiTheme="majorHAnsi" w:hAnsiTheme="majorHAnsi" w:cstheme="majorHAnsi"/>
          <w:lang w:val="es-CL"/>
        </w:rPr>
        <w:br/>
        <w:t>• Compatible: No se especifica compatibilidad técnica.</w:t>
      </w:r>
    </w:p>
    <w:p w14:paraId="10BCADA3" w14:textId="77777777" w:rsidR="00FF2B46" w:rsidRPr="00D41612" w:rsidRDefault="008D298D">
      <w:pPr>
        <w:pStyle w:val="Ttulo2"/>
        <w:rPr>
          <w:rFonts w:cstheme="majorHAnsi"/>
          <w:color w:val="auto"/>
          <w:lang w:val="es-CL"/>
        </w:rPr>
      </w:pPr>
      <w:r w:rsidRPr="00D41612">
        <w:rPr>
          <w:rFonts w:cstheme="majorHAnsi"/>
          <w:color w:val="auto"/>
          <w:lang w:val="es-CL"/>
        </w:rPr>
        <w:t>5. Conclusión</w:t>
      </w:r>
    </w:p>
    <w:p w14:paraId="315E095A" w14:textId="3F54B6FD" w:rsidR="00FF2B46" w:rsidRPr="00D41612" w:rsidRDefault="008D298D">
      <w:pPr>
        <w:rPr>
          <w:rFonts w:asciiTheme="majorHAnsi" w:hAnsiTheme="majorHAnsi" w:cstheme="majorHAnsi"/>
          <w:lang w:val="es-CL"/>
        </w:rPr>
      </w:pPr>
      <w:r w:rsidRPr="00D41612">
        <w:rPr>
          <w:rFonts w:asciiTheme="majorHAnsi" w:hAnsiTheme="majorHAnsi" w:cstheme="majorHAnsi"/>
          <w:lang w:val="es-CL"/>
        </w:rPr>
        <w:t>La evaluación heurística evidencia oportunidades de mejora en visibilidad, accesibilidad y feedback del sistema. Las recomendaciones propuestas permiten fortalecer la experiencia inclusiva y cumplir con los criterios del Diseño Centrado en el Usuario establecidos en la Unidad</w:t>
      </w:r>
      <w:r w:rsidR="00CF2FC4">
        <w:rPr>
          <w:rFonts w:asciiTheme="majorHAnsi" w:hAnsiTheme="majorHAnsi" w:cstheme="majorHAnsi"/>
          <w:lang w:val="es-CL"/>
        </w:rPr>
        <w:t>.</w:t>
      </w:r>
    </w:p>
    <w:sectPr w:rsidR="00FF2B46" w:rsidRPr="00D41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023093">
    <w:abstractNumId w:val="8"/>
  </w:num>
  <w:num w:numId="2" w16cid:durableId="975990620">
    <w:abstractNumId w:val="6"/>
  </w:num>
  <w:num w:numId="3" w16cid:durableId="2073850412">
    <w:abstractNumId w:val="5"/>
  </w:num>
  <w:num w:numId="4" w16cid:durableId="2056925488">
    <w:abstractNumId w:val="4"/>
  </w:num>
  <w:num w:numId="5" w16cid:durableId="134492111">
    <w:abstractNumId w:val="7"/>
  </w:num>
  <w:num w:numId="6" w16cid:durableId="489758944">
    <w:abstractNumId w:val="3"/>
  </w:num>
  <w:num w:numId="7" w16cid:durableId="243301652">
    <w:abstractNumId w:val="2"/>
  </w:num>
  <w:num w:numId="8" w16cid:durableId="829248083">
    <w:abstractNumId w:val="1"/>
  </w:num>
  <w:num w:numId="9" w16cid:durableId="84902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C8"/>
    <w:rsid w:val="0029639D"/>
    <w:rsid w:val="00326F90"/>
    <w:rsid w:val="00387AAF"/>
    <w:rsid w:val="008D298D"/>
    <w:rsid w:val="00A21A0B"/>
    <w:rsid w:val="00AA1D8D"/>
    <w:rsid w:val="00B47730"/>
    <w:rsid w:val="00CB0664"/>
    <w:rsid w:val="00CF2FC4"/>
    <w:rsid w:val="00D41612"/>
    <w:rsid w:val="00FC693F"/>
    <w:rsid w:val="00FF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8F310"/>
  <w14:defaultImageDpi w14:val="300"/>
  <w15:docId w15:val="{5594A51F-2156-4263-9F82-352CFE6B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D416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Nathalie Soto</cp:lastModifiedBy>
  <cp:revision>2</cp:revision>
  <dcterms:created xsi:type="dcterms:W3CDTF">2026-03-02T21:58:00Z</dcterms:created>
  <dcterms:modified xsi:type="dcterms:W3CDTF">2026-03-02T21:58:00Z</dcterms:modified>
  <cp:category/>
</cp:coreProperties>
</file>