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560"/>
        <w:gridCol w:w="786"/>
        <w:gridCol w:w="207"/>
        <w:gridCol w:w="710"/>
        <w:gridCol w:w="426"/>
        <w:gridCol w:w="1140"/>
        <w:gridCol w:w="779"/>
        <w:gridCol w:w="488"/>
        <w:gridCol w:w="222"/>
        <w:gridCol w:w="208"/>
        <w:gridCol w:w="426"/>
        <w:gridCol w:w="2830"/>
      </w:tblGrid>
      <w:tr>
        <w:trPr>
          <w:cantSplit w:val="true"/>
        </w:trPr>
        <w:tc>
          <w:tcPr>
            <w:tcW w:w="2974" w:type="dxa"/>
            <w:gridSpan w:val="4"/>
            <w:tcBorders>
              <w:top w:val="single" w:sz="4" w:space="0" w:color="000000"/>
              <w:left w:val="single" w:sz="4" w:space="0" w:color="000000"/>
              <w:bottom w:val="single" w:sz="18" w:space="0" w:color="000000"/>
              <w:right w:val="single" w:sz="4" w:space="0" w:color="000000"/>
            </w:tcBorders>
            <w:shd w:color="auto" w:fill="D9D9D9" w:val="clear"/>
          </w:tcPr>
          <w:p>
            <w:pPr>
              <w:pStyle w:val="Heading3"/>
              <w:keepNext w:val="true"/>
              <w:keepLines/>
              <w:spacing w:lineRule="auto" w:line="288" w:before="120" w:after="120"/>
              <w:rPr/>
            </w:pPr>
            <w:bookmarkStart w:id="0" w:name="_Toc94976377"/>
            <w:bookmarkStart w:id="1" w:name="_Toc82066979"/>
            <w:r>
              <w:rPr/>
              <w:t>Assessment # and title</w:t>
            </w:r>
            <w:bookmarkEnd w:id="0"/>
            <w:bookmarkEnd w:id="1"/>
            <w:r>
              <w:rPr/>
              <w:t xml:space="preserve"> </w:t>
            </w:r>
          </w:p>
        </w:tc>
        <w:tc>
          <w:tcPr>
            <w:tcW w:w="7229" w:type="dxa"/>
            <w:gridSpan w:val="9"/>
            <w:tcBorders>
              <w:top w:val="single" w:sz="4" w:space="0" w:color="000000"/>
              <w:left w:val="single" w:sz="4" w:space="0" w:color="000000"/>
              <w:bottom w:val="single" w:sz="18" w:space="0" w:color="000000"/>
              <w:right w:val="single" w:sz="4" w:space="0" w:color="000000"/>
            </w:tcBorders>
            <w:shd w:color="auto" w:fill="D9D9D9" w:val="clear"/>
          </w:tcPr>
          <w:p>
            <w:pPr>
              <w:pStyle w:val="Normal"/>
              <w:spacing w:lineRule="auto" w:line="240" w:before="120" w:after="120"/>
              <w:ind w:hanging="2160" w:left="2160"/>
              <w:rPr>
                <w:rFonts w:eastAsia="Calibri"/>
                <w:sz w:val="20"/>
              </w:rPr>
            </w:pPr>
            <w:r>
              <w:rPr>
                <w:rFonts w:eastAsia="Calibri"/>
                <w:sz w:val="20"/>
              </w:rPr>
              <w:t>IPRIOT-AT2-PT1</w:t>
              <w:tab/>
              <w:t>Intermediate IoT: Portfolio Part 1</w:t>
            </w:r>
          </w:p>
        </w:tc>
      </w:tr>
      <w:tr>
        <w:trPr>
          <w:cantSplit w:val="true"/>
        </w:trPr>
        <w:tc>
          <w:tcPr>
            <w:tcW w:w="2974" w:type="dxa"/>
            <w:gridSpan w:val="4"/>
            <w:tcBorders>
              <w:top w:val="single" w:sz="18"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Lecturer name</w:t>
            </w:r>
          </w:p>
        </w:tc>
        <w:tc>
          <w:tcPr>
            <w:tcW w:w="7229" w:type="dxa"/>
            <w:gridSpan w:val="9"/>
            <w:tcBorders>
              <w:top w:val="single" w:sz="18"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i/>
                <w:i/>
                <w:color w:themeColor="text1" w:themeTint="a6" w:val="E67176"/>
                <w:sz w:val="20"/>
              </w:rPr>
            </w:pPr>
            <w:r>
              <w:rPr>
                <w:rFonts w:eastAsia="Calibri"/>
                <w:i/>
                <w:color w:themeColor="text1" w:themeTint="a6" w:val="E67176"/>
                <w:sz w:val="20"/>
              </w:rPr>
              <w:t>Adrian Gould</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Student name</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Nathan Bransby</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Student ID number</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v141198@tafe.wa.edu.au</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Telephone contact number</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N/A</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Email</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v141198@tafe.wa.edu.au</w:t>
            </w:r>
          </w:p>
        </w:tc>
      </w:tr>
      <w:tr>
        <w:trPr>
          <w:cantSplit w:val="true"/>
        </w:trPr>
        <w:tc>
          <w:tcPr>
            <w:tcW w:w="10203" w:type="dxa"/>
            <w:gridSpan w:val="13"/>
            <w:tcBorders>
              <w:top w:val="single" w:sz="4" w:space="0" w:color="000000"/>
              <w:left w:val="single" w:sz="4" w:space="0" w:color="000000"/>
              <w:bottom w:val="single" w:sz="4" w:space="0" w:color="000000"/>
              <w:right w:val="single" w:sz="4" w:space="0" w:color="000000"/>
            </w:tcBorders>
          </w:tcPr>
          <w:p>
            <w:pPr>
              <w:pStyle w:val="Normal"/>
              <w:tabs>
                <w:tab w:val="clear" w:pos="720"/>
                <w:tab w:val="left" w:pos="5670" w:leader="none"/>
              </w:tabs>
              <w:rPr>
                <w:rFonts w:eastAsia="Calibri"/>
                <w:b/>
                <w:sz w:val="18"/>
              </w:rPr>
            </w:pPr>
            <w:r>
              <w:rPr>
                <w:rFonts w:eastAsia="Calibri"/>
                <w:b/>
                <w:sz w:val="18"/>
              </w:rPr>
              <w:t>By completing and submitting this signed form to my lecturer, I am stating that:</w:t>
            </w:r>
          </w:p>
          <w:p>
            <w:pPr>
              <w:pStyle w:val="Normal"/>
              <w:numPr>
                <w:ilvl w:val="0"/>
                <w:numId w:val="22"/>
              </w:numPr>
              <w:spacing w:before="60" w:after="120"/>
              <w:ind w:hanging="357" w:left="714"/>
              <w:contextualSpacing/>
              <w:rPr>
                <w:rFonts w:eastAsia="Calibri"/>
                <w:sz w:val="18"/>
              </w:rPr>
            </w:pPr>
            <w:r>
              <w:rPr>
                <w:rFonts w:eastAsia="Calibri"/>
                <w:sz w:val="18"/>
              </w:rPr>
              <w:t>The attached submission is completely my own work</w:t>
            </w:r>
          </w:p>
          <w:p>
            <w:pPr>
              <w:pStyle w:val="Normal"/>
              <w:numPr>
                <w:ilvl w:val="0"/>
                <w:numId w:val="11"/>
              </w:numPr>
              <w:spacing w:before="60" w:after="120"/>
              <w:contextualSpacing/>
              <w:rPr>
                <w:rFonts w:eastAsia="Calibri"/>
                <w:sz w:val="18"/>
              </w:rPr>
            </w:pPr>
            <w:r>
              <w:rPr>
                <w:rFonts w:eastAsia="Calibri"/>
                <w:sz w:val="18"/>
              </w:rPr>
              <w:t>I have correctly cited all sources of information used in this work (if required)</w:t>
            </w:r>
          </w:p>
          <w:p>
            <w:pPr>
              <w:pStyle w:val="Normal"/>
              <w:numPr>
                <w:ilvl w:val="0"/>
                <w:numId w:val="11"/>
              </w:numPr>
              <w:spacing w:before="60" w:after="120"/>
              <w:contextualSpacing/>
              <w:rPr>
                <w:rFonts w:eastAsia="Calibri"/>
                <w:sz w:val="18"/>
              </w:rPr>
            </w:pPr>
            <w:r>
              <w:rPr>
                <w:rFonts w:eastAsia="Calibri"/>
                <w:sz w:val="18"/>
              </w:rPr>
              <w:t>I have kept a copy of this assessment (where practicable)</w:t>
            </w:r>
          </w:p>
          <w:p>
            <w:pPr>
              <w:pStyle w:val="Normal"/>
              <w:numPr>
                <w:ilvl w:val="0"/>
                <w:numId w:val="11"/>
              </w:numPr>
              <w:spacing w:before="60" w:after="120"/>
              <w:contextualSpacing/>
              <w:rPr>
                <w:rFonts w:eastAsia="Calibri"/>
                <w:sz w:val="18"/>
              </w:rPr>
            </w:pPr>
            <w:r>
              <w:rPr>
                <w:rFonts w:eastAsia="Calibri"/>
                <w:sz w:val="18"/>
              </w:rPr>
              <w:t>I understand a copy of my assessment will be kept by the NMTAFE for their records</w:t>
            </w:r>
          </w:p>
          <w:p>
            <w:pPr>
              <w:pStyle w:val="Normal"/>
              <w:numPr>
                <w:ilvl w:val="0"/>
                <w:numId w:val="11"/>
              </w:numPr>
              <w:spacing w:before="60" w:after="120"/>
              <w:contextualSpacing/>
              <w:rPr>
                <w:rFonts w:eastAsia="Calibri"/>
                <w:sz w:val="18"/>
              </w:rPr>
            </w:pPr>
            <w:r>
              <w:rPr>
                <w:rFonts w:eastAsia="Calibri"/>
                <w:sz w:val="18"/>
              </w:rPr>
              <w:t>I understand my assessment may be selected for use in the NMTAFE’s validation and audit process to ensure student assessment meets requirements</w:t>
            </w:r>
          </w:p>
        </w:tc>
      </w:tr>
      <w:tr>
        <w:trPr>
          <w:cantSplit w:val="true"/>
        </w:trPr>
        <w:tc>
          <w:tcPr>
            <w:tcW w:w="1981" w:type="dxa"/>
            <w:gridSpan w:val="2"/>
            <w:tcBorders>
              <w:top w:val="single" w:sz="4" w:space="0" w:color="000000"/>
              <w:left w:val="single" w:sz="4" w:space="0" w:color="000000"/>
              <w:bottom w:val="single" w:sz="18" w:space="0" w:color="000000"/>
              <w:right w:val="single" w:sz="4" w:space="0" w:color="000000"/>
            </w:tcBorders>
            <w:shd w:color="auto" w:fill="6C0F13" w:themeFill="accent2" w:val="clear"/>
          </w:tcPr>
          <w:p>
            <w:pPr>
              <w:pStyle w:val="Normal"/>
              <w:tabs>
                <w:tab w:val="clear" w:pos="720"/>
                <w:tab w:val="left" w:pos="5670" w:leader="none"/>
              </w:tabs>
              <w:spacing w:before="0" w:after="120"/>
              <w:rPr>
                <w:rFonts w:eastAsia="Calibri"/>
                <w:b/>
                <w:color w:themeColor="background1" w:themeShade="f2" w:val="F2F2F2"/>
                <w:sz w:val="20"/>
              </w:rPr>
            </w:pPr>
            <w:r>
              <w:rPr>
                <w:b/>
                <w:bCs w:val="false"/>
                <w:color w:themeColor="background1" w:themeShade="f2" w:val="F2F2F2"/>
                <w:sz w:val="20"/>
              </w:rPr>
              <w:t>Student Signature</w:t>
            </w:r>
          </w:p>
        </w:tc>
        <w:tc>
          <w:tcPr>
            <w:tcW w:w="4048" w:type="dxa"/>
            <w:gridSpan w:val="6"/>
            <w:tcBorders>
              <w:top w:val="single" w:sz="4" w:space="0" w:color="000000"/>
              <w:left w:val="single" w:sz="4" w:space="0" w:color="000000"/>
              <w:bottom w:val="single" w:sz="18" w:space="0" w:color="000000"/>
              <w:right w:val="single" w:sz="4" w:space="0" w:color="000000"/>
            </w:tcBorders>
          </w:tcPr>
          <w:p>
            <w:pPr>
              <w:pStyle w:val="Normal"/>
              <w:spacing w:lineRule="auto" w:line="240" w:before="0" w:after="120"/>
              <w:rPr>
                <w:rFonts w:eastAsia="Calibri"/>
                <w:sz w:val="20"/>
              </w:rPr>
            </w:pPr>
            <w:r>
              <w:rPr>
                <w:rFonts w:eastAsia="Calibri"/>
                <w:i/>
                <w:color w:themeColor="text1" w:themeTint="a6" w:val="E67176"/>
                <w:sz w:val="20"/>
              </w:rPr>
              <w:t>Student to fill this section out</w:t>
            </w:r>
          </w:p>
        </w:tc>
        <w:tc>
          <w:tcPr>
            <w:tcW w:w="710" w:type="dxa"/>
            <w:gridSpan w:val="2"/>
            <w:tcBorders>
              <w:top w:val="single" w:sz="4" w:space="0" w:color="000000"/>
              <w:left w:val="single" w:sz="4" w:space="0" w:color="000000"/>
              <w:bottom w:val="single" w:sz="18" w:space="0" w:color="000000"/>
              <w:right w:val="single" w:sz="4" w:space="0" w:color="000000"/>
            </w:tcBorders>
            <w:shd w:color="auto" w:fill="6C0F13" w:themeFill="accent2" w:val="clear"/>
          </w:tcPr>
          <w:p>
            <w:pPr>
              <w:pStyle w:val="Normal"/>
              <w:tabs>
                <w:tab w:val="clear" w:pos="720"/>
                <w:tab w:val="left" w:pos="5670" w:leader="none"/>
              </w:tabs>
              <w:spacing w:before="0" w:after="120"/>
              <w:ind w:left="-142"/>
              <w:jc w:val="center"/>
              <w:rPr>
                <w:rFonts w:eastAsia="Calibri"/>
                <w:color w:themeColor="background1" w:themeShade="f2" w:val="F2F2F2"/>
                <w:sz w:val="20"/>
              </w:rPr>
            </w:pPr>
            <w:r>
              <w:rPr>
                <w:b/>
                <w:bCs w:val="false"/>
                <w:color w:themeColor="background1" w:themeShade="f2" w:val="F2F2F2"/>
                <w:sz w:val="20"/>
              </w:rPr>
              <w:t>Date</w:t>
            </w:r>
          </w:p>
        </w:tc>
        <w:tc>
          <w:tcPr>
            <w:tcW w:w="3464" w:type="dxa"/>
            <w:gridSpan w:val="3"/>
            <w:tcBorders>
              <w:top w:val="single" w:sz="4" w:space="0" w:color="000000"/>
              <w:left w:val="single" w:sz="4" w:space="0" w:color="000000"/>
              <w:bottom w:val="single" w:sz="18" w:space="0" w:color="000000"/>
              <w:right w:val="single" w:sz="4" w:space="0" w:color="000000"/>
            </w:tcBorders>
          </w:tcPr>
          <w:p>
            <w:pPr>
              <w:pStyle w:val="Normal"/>
              <w:spacing w:lineRule="auto" w:line="240" w:before="0" w:after="120"/>
              <w:rPr>
                <w:rFonts w:eastAsia="Calibri"/>
                <w:i/>
                <w:i/>
                <w:color w:themeColor="text1" w:themeTint="a6" w:val="E67176"/>
                <w:sz w:val="20"/>
              </w:rPr>
            </w:pPr>
            <w:r>
              <w:rPr>
                <w:rFonts w:eastAsia="Calibri"/>
                <w:i/>
                <w:color w:themeColor="text1" w:themeTint="a6" w:val="E67176"/>
                <w:sz w:val="20"/>
              </w:rPr>
              <w:t>Student to fill this section out</w:t>
            </w:r>
          </w:p>
        </w:tc>
      </w:tr>
      <w:tr>
        <w:trPr>
          <w:cantSplit w:val="true"/>
        </w:trPr>
        <w:tc>
          <w:tcPr>
            <w:tcW w:w="10203" w:type="dxa"/>
            <w:gridSpan w:val="13"/>
            <w:tcBorders>
              <w:top w:val="single" w:sz="18"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2155" w:left="2155"/>
              <w:rPr>
                <w:rFonts w:eastAsia="Calibri"/>
                <w:b/>
                <w:sz w:val="18"/>
                <w:szCs w:val="20"/>
              </w:rPr>
            </w:pPr>
            <w:r>
              <w:rPr>
                <w:rStyle w:val="IntenseEmphasis"/>
                <w:sz w:val="18"/>
                <w:szCs w:val="20"/>
              </w:rPr>
              <w:t>Assessors please note:</w:t>
              <w:tab/>
            </w:r>
            <w:r>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18"/>
                <w:szCs w:val="20"/>
              </w:rPr>
              <w:t xml:space="preserve"> </w:t>
            </w:r>
          </w:p>
        </w:tc>
      </w:tr>
      <w:tr>
        <w:trPr>
          <w:cantSplit w:val="true"/>
        </w:trPr>
        <w:tc>
          <w:tcPr>
            <w:tcW w:w="10203" w:type="dxa"/>
            <w:gridSpan w:val="13"/>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before="0" w:after="120"/>
              <w:jc w:val="center"/>
              <w:rPr>
                <w:rStyle w:val="IntenseEmphasis"/>
                <w:color w:themeColor="background1" w:themeShade="f2" w:val="F2F2F2"/>
              </w:rPr>
            </w:pPr>
            <w:r>
              <w:rPr>
                <w:rStyle w:val="IntenseEmphasis"/>
                <w:color w:themeColor="background1" w:themeShade="f2" w:val="F2F2F2"/>
              </w:rPr>
              <w:t>NB: Feedback will be given via Blackboard when possible.</w:t>
            </w:r>
          </w:p>
        </w:tc>
      </w:tr>
      <w:tr>
        <w:trPr>
          <w:cantSplit w:val="true"/>
        </w:trPr>
        <w:tc>
          <w:tcPr>
            <w:tcW w:w="1981" w:type="dxa"/>
            <w:gridSpan w:val="2"/>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b/>
                <w:bCs w:val="false"/>
                <w:color w:themeColor="background1" w:themeShade="f2" w:val="F2F2F2"/>
                <w:sz w:val="20"/>
              </w:rPr>
            </w:pPr>
            <w:r>
              <w:rPr>
                <w:b/>
                <w:bCs w:val="false"/>
                <w:color w:themeColor="background1" w:themeShade="f2" w:val="F2F2F2"/>
                <w:sz w:val="20"/>
              </w:rPr>
              <w:t xml:space="preserve">Submission 1 </w:t>
            </w:r>
            <w:sdt>
              <w:sdtPr>
                <w:id w:val="2146695018"/>
                <w14:checkbox>
                  <w14:checked w14:val="0"/>
                  <w14:checkedState w14:val="2612"/>
                  <w14:uncheckedState w14:val="2610"/>
                </w14:checkbox>
              </w:sdtPr>
              <w:sdtContent>
                <w:r>
                  <w:rPr>
                    <w:b/>
                    <w:bCs w:val="false"/>
                    <w:color w:themeColor="background1" w:themeShade="f2" w:val="F2F2F2"/>
                    <w:sz w:val="20"/>
                  </w:rPr>
                </w:r>
                <w:r>
                  <w:rPr>
                    <w:rFonts w:eastAsia="MS Gothic" w:ascii="MS Gothic" w:hAnsi="MS Gothic"/>
                    <w:sz w:val="20"/>
                  </w:rPr>
                  <w:t>☐</w:t>
                </w:r>
              </w:sdtContent>
            </w:sdt>
          </w:p>
        </w:tc>
        <w:tc>
          <w:tcPr>
            <w:tcW w:w="786" w:type="dxa"/>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rFonts w:eastAsia="Calibri"/>
                <w:sz w:val="20"/>
              </w:rPr>
            </w:pPr>
            <w:r>
              <w:rPr>
                <w:rFonts w:eastAsia="Calibri"/>
                <w:sz w:val="20"/>
              </w:rPr>
              <w:t>Result</w:t>
            </w:r>
          </w:p>
        </w:tc>
        <w:tc>
          <w:tcPr>
            <w:tcW w:w="3750" w:type="dxa"/>
            <w:gridSpan w:val="6"/>
            <w:tcBorders>
              <w:top w:val="single" w:sz="18"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t>Satisfactory / Not Yet Satisfactory</w:t>
            </w:r>
          </w:p>
        </w:tc>
        <w:tc>
          <w:tcPr>
            <w:tcW w:w="856" w:type="dxa"/>
            <w:gridSpan w:val="3"/>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ind w:left="-142"/>
              <w:jc w:val="center"/>
              <w:rPr>
                <w:b/>
                <w:bCs w:val="false"/>
                <w:color w:themeColor="background1" w:themeShade="f2" w:val="F2F2F2"/>
                <w:sz w:val="20"/>
              </w:rPr>
            </w:pPr>
            <w:r>
              <w:rPr>
                <w:rFonts w:eastAsia="Calibri"/>
                <w:sz w:val="20"/>
              </w:rPr>
              <w:t>Date</w:t>
            </w:r>
          </w:p>
        </w:tc>
        <w:tc>
          <w:tcPr>
            <w:tcW w:w="2830" w:type="dxa"/>
            <w:tcBorders>
              <w:top w:val="single" w:sz="18"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r>
          </w:p>
        </w:tc>
      </w:tr>
      <w:tr>
        <w:trPr>
          <w:cantSplit w:val="true"/>
        </w:trPr>
        <w:tc>
          <w:tcPr>
            <w:tcW w:w="2767" w:type="dxa"/>
            <w:gridSpan w:val="3"/>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rFonts w:eastAsia="Calibri"/>
                <w:sz w:val="18"/>
              </w:rPr>
            </w:pPr>
            <w:r>
              <w:rPr>
                <w:rFonts w:eastAsia="Calibri"/>
                <w:i/>
                <w:sz w:val="18"/>
              </w:rPr>
              <w:t>To satisfy requirements for this assessment, you need to complete the following:</w:t>
            </w:r>
          </w:p>
        </w:tc>
        <w:tc>
          <w:tcPr>
            <w:tcW w:w="7436"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Style w:val="SubtleEmphasis"/>
                <w:bCs w:val="false"/>
              </w:rPr>
              <w:t>Feedback to student…</w:t>
            </w:r>
          </w:p>
        </w:tc>
      </w:tr>
      <w:tr>
        <w:trPr>
          <w:cantSplit w:val="true"/>
        </w:trPr>
        <w:tc>
          <w:tcPr>
            <w:tcW w:w="1981" w:type="dxa"/>
            <w:gridSpan w:val="2"/>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b/>
                <w:bCs w:val="false"/>
                <w:color w:themeColor="background1" w:themeShade="f2" w:val="F2F2F2"/>
                <w:sz w:val="20"/>
              </w:rPr>
            </w:pPr>
            <w:r>
              <w:rPr>
                <w:b/>
                <w:bCs w:val="false"/>
                <w:color w:themeColor="background1" w:themeShade="f2" w:val="F2F2F2"/>
                <w:sz w:val="20"/>
              </w:rPr>
              <w:t xml:space="preserve">Submission 2 </w:t>
            </w:r>
            <w:sdt>
              <w:sdtPr>
                <w:id w:val="-1988544402"/>
                <w14:checkbox>
                  <w14:checked w14:val="0"/>
                  <w14:checkedState w14:val="2612"/>
                  <w14:uncheckedState w14:val="2610"/>
                </w14:checkbox>
              </w:sdtPr>
              <w:sdtContent>
                <w:r>
                  <w:rPr>
                    <w:b/>
                    <w:bCs w:val="false"/>
                    <w:color w:themeColor="background1" w:themeShade="f2" w:val="F2F2F2"/>
                    <w:sz w:val="20"/>
                  </w:rPr>
                </w:r>
                <w:r>
                  <w:rPr>
                    <w:rFonts w:eastAsia="MS Gothic" w:ascii="MS Gothic" w:hAnsi="MS Gothic"/>
                    <w:sz w:val="20"/>
                  </w:rPr>
                  <w:t>☐</w:t>
                </w:r>
              </w:sdtContent>
            </w:sdt>
          </w:p>
        </w:tc>
        <w:tc>
          <w:tcPr>
            <w:tcW w:w="786" w:type="dxa"/>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rFonts w:eastAsia="Calibri"/>
                <w:sz w:val="20"/>
              </w:rPr>
            </w:pPr>
            <w:r>
              <w:rPr>
                <w:rFonts w:eastAsia="Calibri"/>
                <w:sz w:val="20"/>
              </w:rPr>
              <w:t>Result</w:t>
            </w:r>
          </w:p>
        </w:tc>
        <w:tc>
          <w:tcPr>
            <w:tcW w:w="3750"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t>Satisfactory / Not Yet Satisfactory</w:t>
            </w:r>
          </w:p>
        </w:tc>
        <w:tc>
          <w:tcPr>
            <w:tcW w:w="856" w:type="dxa"/>
            <w:gridSpan w:val="3"/>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ind w:left="-142"/>
              <w:jc w:val="center"/>
              <w:rPr>
                <w:b/>
                <w:bCs w:val="false"/>
                <w:color w:themeColor="background1" w:themeShade="f2" w:val="F2F2F2"/>
                <w:sz w:val="20"/>
              </w:rPr>
            </w:pPr>
            <w:r>
              <w:rPr>
                <w:rFonts w:eastAsia="Calibri"/>
                <w:sz w:val="20"/>
              </w:rPr>
              <w:t>Date</w:t>
            </w:r>
          </w:p>
        </w:tc>
        <w:tc>
          <w:tcPr>
            <w:tcW w:w="28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r>
          </w:p>
        </w:tc>
      </w:tr>
      <w:tr>
        <w:trPr>
          <w:cantSplit w:val="true"/>
        </w:trPr>
        <w:tc>
          <w:tcPr>
            <w:tcW w:w="2767" w:type="dxa"/>
            <w:gridSpan w:val="3"/>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rFonts w:eastAsia="Calibri"/>
                <w:sz w:val="18"/>
              </w:rPr>
            </w:pPr>
            <w:r>
              <w:rPr>
                <w:rFonts w:eastAsia="Calibri"/>
                <w:i/>
                <w:sz w:val="18"/>
              </w:rPr>
              <w:t>To satisfy requirements for this assessment, you need to complete the following:</w:t>
            </w:r>
          </w:p>
        </w:tc>
        <w:tc>
          <w:tcPr>
            <w:tcW w:w="7436"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Style w:val="SubtleEmphasis"/>
                <w:bCs w:val="false"/>
              </w:rPr>
              <w:t>Feedback to student…</w:t>
            </w:r>
          </w:p>
        </w:tc>
      </w:tr>
      <w:tr>
        <w:trPr>
          <w:cantSplit w:val="true"/>
        </w:trPr>
        <w:tc>
          <w:tcPr>
            <w:tcW w:w="2767" w:type="dxa"/>
            <w:gridSpan w:val="3"/>
            <w:tcBorders>
              <w:top w:val="single" w:sz="4" w:space="0" w:color="000000"/>
              <w:left w:val="single" w:sz="4" w:space="0" w:color="000000"/>
              <w:bottom w:val="single" w:sz="18" w:space="0" w:color="000000"/>
              <w:right w:val="single" w:sz="4" w:space="0" w:color="000000"/>
            </w:tcBorders>
            <w:shd w:color="auto" w:fill="DE454C" w:themeFill="text1" w:themeFillTint="d9" w:val="clear"/>
          </w:tcPr>
          <w:p>
            <w:pPr>
              <w:pStyle w:val="Normal"/>
              <w:tabs>
                <w:tab w:val="clear" w:pos="720"/>
                <w:tab w:val="left" w:pos="5670" w:leader="none"/>
              </w:tabs>
              <w:spacing w:lineRule="auto" w:line="240" w:before="0" w:after="120"/>
              <w:rPr>
                <w:rFonts w:eastAsia="Calibri"/>
                <w:i/>
                <w:i/>
                <w:sz w:val="20"/>
              </w:rPr>
            </w:pPr>
            <w:r>
              <w:rPr>
                <w:b/>
                <w:sz w:val="20"/>
              </w:rPr>
              <w:t>Student Feedback</w:t>
            </w:r>
          </w:p>
        </w:tc>
        <w:tc>
          <w:tcPr>
            <w:tcW w:w="7436" w:type="dxa"/>
            <w:gridSpan w:val="10"/>
            <w:tcBorders>
              <w:top w:val="single" w:sz="4"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rPr>
            </w:pPr>
            <w:r>
              <w:rPr>
                <w:rStyle w:val="SubtleEmphasis"/>
                <w:bCs w:val="false"/>
              </w:rPr>
              <w:t>Feedback from student…</w:t>
            </w:r>
          </w:p>
        </w:tc>
      </w:tr>
      <w:tr>
        <w:trPr>
          <w:cantSplit w:val="true"/>
        </w:trPr>
        <w:tc>
          <w:tcPr>
            <w:tcW w:w="2767" w:type="dxa"/>
            <w:gridSpan w:val="3"/>
            <w:tcBorders>
              <w:top w:val="single" w:sz="18" w:space="0" w:color="000000"/>
              <w:left w:val="single" w:sz="4" w:space="0" w:color="000000"/>
              <w:bottom w:val="single" w:sz="18" w:space="0" w:color="000000"/>
              <w:right w:val="single" w:sz="4" w:space="0" w:color="000000"/>
            </w:tcBorders>
            <w:shd w:color="auto" w:fill="C00000" w:val="clear"/>
          </w:tcPr>
          <w:p>
            <w:pPr>
              <w:pStyle w:val="Normal"/>
              <w:spacing w:before="0" w:after="120"/>
              <w:rPr>
                <w:rStyle w:val="SubtleEmphasis"/>
                <w:bCs w:val="false"/>
                <w:color w:themeColor="background1" w:themeShade="f2" w:val="F2F2F2"/>
              </w:rPr>
            </w:pPr>
            <w:bookmarkStart w:id="2" w:name="_Toc94976378"/>
            <w:bookmarkStart w:id="3" w:name="_Toc82066980"/>
            <w:r>
              <w:rPr>
                <w:rStyle w:val="Heading3Char"/>
                <w:color w:themeColor="background1" w:themeShade="f2" w:val="F2F2F2"/>
              </w:rPr>
              <w:t>Lecturer Signature</w:t>
            </w:r>
            <w:bookmarkEnd w:id="2"/>
            <w:bookmarkEnd w:id="3"/>
          </w:p>
        </w:tc>
        <w:tc>
          <w:tcPr>
            <w:tcW w:w="2483" w:type="dxa"/>
            <w:gridSpan w:val="4"/>
            <w:tcBorders>
              <w:top w:val="single" w:sz="18"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Cs w:val="false"/>
                <w:color w:themeColor="background1" w:themeShade="f2" w:val="F2F2F2"/>
              </w:rPr>
            </w:r>
          </w:p>
        </w:tc>
        <w:tc>
          <w:tcPr>
            <w:tcW w:w="2123" w:type="dxa"/>
            <w:gridSpan w:val="5"/>
            <w:tcBorders>
              <w:top w:val="single" w:sz="18" w:space="0" w:color="000000"/>
              <w:left w:val="single" w:sz="4" w:space="0" w:color="000000"/>
              <w:bottom w:val="single" w:sz="18" w:space="0" w:color="000000"/>
              <w:right w:val="single" w:sz="4" w:space="0" w:color="000000"/>
            </w:tcBorders>
            <w:shd w:color="auto" w:fill="DE454C" w:themeFill="text1" w:themeFillTint="d9" w:val="clear"/>
          </w:tcPr>
          <w:p>
            <w:pPr>
              <w:pStyle w:val="Normal"/>
              <w:spacing w:before="0" w:after="120"/>
              <w:rPr>
                <w:rStyle w:val="SubtleEmphasis"/>
                <w:bCs w:val="false"/>
                <w:color w:themeColor="background1" w:themeShade="f2" w:val="F2F2F2"/>
              </w:rPr>
            </w:pPr>
            <w:bookmarkStart w:id="4" w:name="_Toc94976379"/>
            <w:bookmarkStart w:id="5" w:name="_Toc82066981"/>
            <w:r>
              <w:rPr>
                <w:rStyle w:val="Heading3Char"/>
                <w:color w:themeColor="background1" w:themeShade="f2" w:val="F2F2F2"/>
              </w:rPr>
              <w:t>Student Signature</w:t>
            </w:r>
            <w:bookmarkEnd w:id="4"/>
            <w:bookmarkEnd w:id="5"/>
          </w:p>
        </w:tc>
        <w:tc>
          <w:tcPr>
            <w:tcW w:w="2830" w:type="dxa"/>
            <w:tcBorders>
              <w:top w:val="single" w:sz="18"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Cs w:val="false"/>
                <w:color w:themeColor="background1" w:themeShade="f2" w:val="F2F2F2"/>
              </w:rPr>
            </w:r>
          </w:p>
        </w:tc>
      </w:tr>
      <w:tr>
        <w:trPr>
          <w:cantSplit w:val="true"/>
        </w:trPr>
        <w:tc>
          <w:tcPr>
            <w:tcW w:w="10203" w:type="dxa"/>
            <w:gridSpan w:val="13"/>
            <w:tcBorders>
              <w:top w:val="single" w:sz="18" w:space="0" w:color="000000"/>
              <w:left w:val="single" w:sz="4" w:space="0" w:color="000000"/>
              <w:bottom w:val="single" w:sz="4" w:space="0" w:color="000000"/>
              <w:right w:val="single" w:sz="4" w:space="0" w:color="000000"/>
            </w:tcBorders>
            <w:shd w:color="auto" w:fill="6C0F13" w:themeFill="accent2"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
                <w:bCs w:val="false"/>
                <w:color w:themeColor="background1" w:themeShade="f2" w:val="F2F2F2"/>
                <w:sz w:val="24"/>
              </w:rPr>
              <w:t>Assessment type (</w:t>
            </w:r>
            <w:r>
              <w:rPr>
                <w:rFonts w:eastAsia="Wingdings" w:cs="Wingdings" w:ascii="Wingdings" w:hAnsi="Wingdings"/>
                <w:b/>
                <w:bCs w:val="false"/>
                <w:color w:themeColor="background1" w:themeShade="f2" w:val="F2F2F2"/>
                <w:sz w:val="24"/>
              </w:rPr>
              <w:sym w:font="Wingdings" w:char="f0fe"/>
            </w:r>
            <w:r>
              <w:rPr>
                <w:b/>
                <w:bCs w:val="false"/>
                <w:color w:themeColor="background1" w:themeShade="f2" w:val="F2F2F2"/>
                <w:sz w:val="24"/>
              </w:rPr>
              <w:t>):</w:t>
            </w:r>
          </w:p>
        </w:tc>
      </w:tr>
      <w:tr>
        <w:trPr>
          <w:cantSplit w:val="true"/>
        </w:trPr>
        <w:tc>
          <w:tcPr>
            <w:tcW w:w="421"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Heading3Char"/>
                <w:rFonts w:cs="Arial" w:cstheme="minorHAnsi"/>
                <w:sz w:val="20"/>
                <w:szCs w:val="20"/>
              </w:rPr>
            </w:pPr>
            <w:sdt>
              <w:sdtPr>
                <w:id w:val="-1014310080"/>
                <w14:checkbox>
                  <w14:checked w14:val="0"/>
                  <w14:checkedState w14:val="2612"/>
                  <w14:uncheckedState w14:val="2610"/>
                </w14:checkbox>
              </w:sdtPr>
              <w:sdtContent>
                <w:r>
                  <w:rPr>
                    <w:rFonts w:eastAsia="MS Gothic" w:cs="Segoe UI Symbol" w:ascii="Segoe UI Symbol" w:hAnsi="Segoe UI Symbol"/>
                    <w:sz w:val="20"/>
                    <w:szCs w:val="20"/>
                  </w:rPr>
                </w:r>
                <w:r>
                  <w:rPr>
                    <w:rFonts w:eastAsia="MS Gothic" w:cs="Segoe UI Symbol" w:ascii="Segoe UI Symbol" w:hAnsi="Segoe UI Symbol"/>
                    <w:sz w:val="20"/>
                    <w:szCs w:val="20"/>
                  </w:rPr>
                  <w:t>☐</w:t>
                </w:r>
              </w:sdtContent>
            </w:sdt>
          </w:p>
        </w:tc>
        <w:tc>
          <w:tcPr>
            <w:tcW w:w="326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Questioning (Oral/Written)</w:t>
            </w:r>
          </w:p>
        </w:tc>
        <w:tc>
          <w:tcPr>
            <w:tcW w:w="426"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Heading3Char"/>
                <w:rFonts w:cs="Arial" w:cstheme="minorHAnsi"/>
                <w:sz w:val="20"/>
                <w:szCs w:val="20"/>
              </w:rPr>
            </w:pPr>
            <w:sdt>
              <w:sdtPr>
                <w:id w:val="-2108410905"/>
                <w14:checkbox>
                  <w14:checked w14:val="0"/>
                  <w14:checkedState w14:val="2612"/>
                  <w14:uncheckedState w14:val="2610"/>
                </w14:checkbox>
              </w:sdtPr>
              <w:sdtContent>
                <w:r>
                  <w:rPr>
                    <w:rFonts w:eastAsia="MS Gothic" w:cs="Segoe UI Symbol" w:ascii="Segoe UI Symbol" w:hAnsi="Segoe UI Symbol"/>
                    <w:sz w:val="20"/>
                    <w:szCs w:val="20"/>
                  </w:rPr>
                </w:r>
                <w:r>
                  <w:rPr>
                    <w:rFonts w:eastAsia="MS Gothic" w:cs="Segoe UI Symbol" w:ascii="Segoe UI Symbol" w:hAnsi="Segoe UI Symbol"/>
                    <w:sz w:val="20"/>
                    <w:szCs w:val="20"/>
                  </w:rPr>
                  <w:t>☐</w:t>
                </w:r>
              </w:sdtContent>
            </w:sdt>
          </w:p>
        </w:tc>
        <w:tc>
          <w:tcPr>
            <w:tcW w:w="283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3</w:t>
            </w:r>
            <w:r>
              <w:rPr>
                <w:rFonts w:cs="Arial" w:cstheme="minorHAnsi"/>
                <w:szCs w:val="20"/>
                <w:vertAlign w:val="superscript"/>
              </w:rPr>
              <w:t>rd</w:t>
            </w:r>
            <w:r>
              <w:rPr>
                <w:rFonts w:cs="Arial" w:cstheme="minorHAnsi"/>
                <w:szCs w:val="20"/>
              </w:rPr>
              <w:t xml:space="preserve"> Party Report</w:t>
            </w:r>
          </w:p>
        </w:tc>
        <w:tc>
          <w:tcPr>
            <w:tcW w:w="426"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sdt>
              <w:sdtPr>
                <w:id w:val="1283915700"/>
                <w14:checkbox>
                  <w14:checked w14:val="1"/>
                  <w14:checkedState w14:val="2612"/>
                  <w14:uncheckedState w14:val="2610"/>
                </w14:checkbox>
              </w:sdtPr>
              <w:sdtContent>
                <w:r>
                  <w:rPr>
                    <w:rFonts w:eastAsia="MS Gothic" w:cs="Arial" w:ascii="MS Gothic" w:hAnsi="MS Gothic" w:cstheme="minorHAnsi"/>
                    <w:b/>
                    <w:bCs w:val="false"/>
                    <w:sz w:val="20"/>
                    <w:szCs w:val="20"/>
                  </w:rPr>
                </w:r>
                <w:r>
                  <w:rPr>
                    <w:rFonts w:eastAsia="MS Gothic" w:cs="Arial" w:ascii="MS Gothic" w:hAnsi="MS Gothic" w:cstheme="minorHAnsi"/>
                    <w:b/>
                    <w:bCs w:val="false"/>
                    <w:sz w:val="20"/>
                    <w:szCs w:val="20"/>
                  </w:rPr>
                  <w:t>☒</w:t>
                </w:r>
              </w:sdtContent>
            </w:sdt>
          </w:p>
        </w:tc>
        <w:tc>
          <w:tcPr>
            <w:tcW w:w="28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Practical Demonstration</w:t>
            </w:r>
          </w:p>
        </w:tc>
      </w:tr>
      <w:tr>
        <w:trPr>
          <w:cantSplit w:val="true"/>
        </w:trPr>
        <w:tc>
          <w:tcPr>
            <w:tcW w:w="421" w:type="dxa"/>
            <w:tcBorders>
              <w:top w:val="single" w:sz="8" w:space="0" w:color="D8262E"/>
              <w:left w:val="single" w:sz="8" w:space="0" w:color="D8262E"/>
              <w:bottom w:val="single" w:sz="8" w:space="0" w:color="D8262E"/>
              <w:right w:val="single" w:sz="8" w:space="0" w:color="D8262E"/>
            </w:tcBorders>
            <w:shd w:color="auto" w:fill="C00000" w:val="clear"/>
          </w:tcPr>
          <w:p>
            <w:pPr>
              <w:pStyle w:val="Normal"/>
              <w:tabs>
                <w:tab w:val="clear" w:pos="720"/>
                <w:tab w:val="right" w:pos="9923" w:leader="underscore"/>
              </w:tabs>
              <w:spacing w:lineRule="auto" w:line="240" w:before="120" w:after="120"/>
              <w:rPr>
                <w:rFonts w:ascii="Segoe UI Symbol" w:hAnsi="Segoe UI Symbol" w:eastAsia="MS Gothic" w:cs="Segoe UI Symbol"/>
                <w:sz w:val="20"/>
                <w:szCs w:val="20"/>
              </w:rPr>
            </w:pPr>
            <w:sdt>
              <w:sdtPr>
                <w:id w:val="-1017075448"/>
                <w14:checkbox>
                  <w14:checked w14:val="1"/>
                  <w14:checkedState w14:val="2612"/>
                  <w14:uncheckedState w14:val="2610"/>
                </w14:checkbox>
              </w:sdtPr>
              <w:sdtContent>
                <w:r>
                  <w:rPr>
                    <w:rFonts w:eastAsia="MS Gothic" w:cs="Arial" w:ascii="MS Gothic" w:hAnsi="MS Gothic" w:cstheme="minorHAnsi"/>
                    <w:b/>
                    <w:bCs w:val="false"/>
                    <w:sz w:val="20"/>
                    <w:szCs w:val="20"/>
                  </w:rPr>
                </w:r>
                <w:r>
                  <w:rPr>
                    <w:rFonts w:eastAsia="MS Gothic" w:cs="Arial" w:ascii="MS Gothic" w:hAnsi="MS Gothic" w:cstheme="minorHAnsi"/>
                    <w:b/>
                    <w:bCs w:val="false"/>
                    <w:sz w:val="20"/>
                    <w:szCs w:val="20"/>
                  </w:rPr>
                  <w:t>☒</w:t>
                </w:r>
              </w:sdtContent>
            </w:sdt>
          </w:p>
        </w:tc>
        <w:tc>
          <w:tcPr>
            <w:tcW w:w="3263" w:type="dxa"/>
            <w:gridSpan w:val="4"/>
            <w:tcBorders>
              <w:top w:val="single" w:sz="8" w:space="0" w:color="D8262E"/>
              <w:left w:val="single" w:sz="8" w:space="0" w:color="D8262E"/>
              <w:bottom w:val="single" w:sz="8" w:space="0" w:color="D8262E"/>
              <w:right w:val="single" w:sz="8" w:space="0" w:color="D8262E"/>
            </w:tcBorders>
            <w:shd w:color="auto" w:fill="auto" w:val="clear"/>
          </w:tcPr>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Cs w:val="20"/>
              </w:rPr>
              <w:t>Other – Project/Portfolio (</w:t>
            </w:r>
            <w:r>
              <w:rPr>
                <w:rFonts w:cs="Arial" w:cstheme="minorHAnsi"/>
                <w:i/>
                <w:szCs w:val="20"/>
              </w:rPr>
              <w:t>please specify on the right):</w:t>
            </w:r>
          </w:p>
        </w:tc>
        <w:tc>
          <w:tcPr>
            <w:tcW w:w="6519" w:type="dxa"/>
            <w:gridSpan w:val="8"/>
            <w:tcBorders>
              <w:top w:val="single" w:sz="8" w:space="0" w:color="D8262E"/>
              <w:left w:val="single" w:sz="8" w:space="0" w:color="D8262E"/>
              <w:bottom w:val="single" w:sz="8" w:space="0" w:color="D8262E"/>
              <w:right w:val="single" w:sz="8" w:space="0" w:color="D8262E"/>
            </w:tcBorders>
            <w:shd w:color="auto" w:fill="auto" w:val="clear"/>
          </w:tcPr>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 w:val="20"/>
                <w:szCs w:val="20"/>
              </w:rPr>
              <w:t>Portfolio of work covering power consumption, GPIO, Sensors, Actuators and general IoT.</w:t>
            </w:r>
          </w:p>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 w:val="20"/>
                <w:szCs w:val="20"/>
              </w:rPr>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Requirements</w:t>
            </w:r>
          </w:p>
          <w:p>
            <w:pPr>
              <w:pStyle w:val="Normal"/>
              <w:spacing w:before="60" w:after="60"/>
              <w:rPr>
                <w:color w:val="000000"/>
              </w:rPr>
            </w:pPr>
            <w:r>
              <w:rPr>
                <w:color w:val="000000"/>
              </w:rPr>
              <w:t>The base requirements for this assessment task may include one or more of the following:</w:t>
            </w:r>
          </w:p>
          <w:p>
            <w:pPr>
              <w:pStyle w:val="ListParagraph"/>
              <w:numPr>
                <w:ilvl w:val="0"/>
                <w:numId w:val="2"/>
              </w:numPr>
              <w:spacing w:before="60" w:after="60"/>
              <w:ind w:hanging="360" w:left="453"/>
              <w:contextualSpacing/>
              <w:rPr/>
            </w:pPr>
            <w:r>
              <w:rPr>
                <w:rFonts w:cs="Arial" w:cstheme="minorHAnsi"/>
                <w:color w:val="000000"/>
              </w:rPr>
              <w:t xml:space="preserve">Web server, Python interpreter and database server </w:t>
            </w:r>
          </w:p>
          <w:p>
            <w:pPr>
              <w:pStyle w:val="ListParagraph"/>
              <w:numPr>
                <w:ilvl w:val="0"/>
                <w:numId w:val="2"/>
              </w:numPr>
              <w:spacing w:before="60" w:after="60"/>
              <w:ind w:hanging="360" w:left="453"/>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numPr>
                <w:ilvl w:val="0"/>
                <w:numId w:val="2"/>
              </w:numPr>
              <w:spacing w:before="60" w:after="60"/>
              <w:ind w:hanging="360" w:left="453"/>
              <w:contextualSpacing/>
              <w:rPr/>
            </w:pPr>
            <w:r>
              <w:rPr>
                <w:rFonts w:cs="Arial" w:cstheme="minorHAnsi"/>
                <w:color w:val="000000"/>
              </w:rPr>
              <w:t>Raspberry Pi with SenseHat or other IoT devices, like Arduino Uno or ESP32</w:t>
            </w:r>
          </w:p>
          <w:p>
            <w:pPr>
              <w:pStyle w:val="ListParagraph"/>
              <w:numPr>
                <w:ilvl w:val="0"/>
                <w:numId w:val="2"/>
              </w:numPr>
              <w:spacing w:before="60" w:after="60"/>
              <w:ind w:hanging="360" w:left="453"/>
              <w:contextualSpacing/>
              <w:rPr/>
            </w:pPr>
            <w:r>
              <w:rPr>
                <w:rFonts w:cs="Arial" w:cstheme="minorHAnsi"/>
                <w:color w:val="000000"/>
              </w:rPr>
              <w:t>Access to Office 365</w:t>
            </w:r>
          </w:p>
          <w:p>
            <w:pPr>
              <w:pStyle w:val="ListParagraph"/>
              <w:numPr>
                <w:ilvl w:val="0"/>
                <w:numId w:val="2"/>
              </w:numPr>
              <w:spacing w:before="60" w:after="60"/>
              <w:ind w:hanging="360" w:left="453"/>
              <w:contextualSpacing/>
              <w:rPr/>
            </w:pPr>
            <w:r>
              <w:rPr>
                <w:rFonts w:cs="Arial" w:cstheme="minorHAnsi"/>
                <w:color w:val="000000"/>
              </w:rPr>
              <w:t>Access to Microsoft Word</w:t>
            </w:r>
          </w:p>
          <w:p>
            <w:pPr>
              <w:pStyle w:val="ListParagraph"/>
              <w:numPr>
                <w:ilvl w:val="0"/>
                <w:numId w:val="2"/>
              </w:numPr>
              <w:spacing w:before="60" w:after="60"/>
              <w:ind w:hanging="360" w:left="453"/>
              <w:contextualSpacing/>
              <w:rPr>
                <w:rStyle w:val="SubtleEmphasis"/>
                <w:rFonts w:cs="Times New Roman"/>
                <w:i w:val="false"/>
                <w:i w:val="false"/>
                <w:color w:val="auto"/>
                <w:sz w:val="22"/>
                <w:szCs w:val="22"/>
              </w:rPr>
            </w:pPr>
            <w:r>
              <w:rPr/>
              <w:t>A calculator</w:t>
            </w:r>
          </w:p>
          <w:p>
            <w:pPr>
              <w:pStyle w:val="Normal"/>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Assessment Due</w:t>
            </w:r>
          </w:p>
          <w:p>
            <w:pPr>
              <w:pStyle w:val="Normal"/>
              <w:rPr/>
            </w:pPr>
            <w:r>
              <w:rPr/>
              <w:t>This part of the portfolio assessment is split into components that have several due dates:</w:t>
            </w:r>
          </w:p>
          <w:p>
            <w:pPr>
              <w:pStyle w:val="ListParagraph"/>
              <w:numPr>
                <w:ilvl w:val="0"/>
                <w:numId w:val="3"/>
              </w:numPr>
              <w:rPr/>
            </w:pPr>
            <w:r>
              <w:rPr/>
              <w:t xml:space="preserve">Week 07 </w:t>
              <w:tab/>
              <w:t>17:00 (5:00PM) on the day of the scheduled lecture.</w:t>
            </w:r>
          </w:p>
          <w:p>
            <w:pPr>
              <w:pStyle w:val="Normal"/>
              <w:rPr/>
            </w:pPr>
            <w:r>
              <w:rPr/>
              <w:t xml:space="preserve">Refer to Blackboard for most accurate dates, which may alter due to unforeseen circumstances. </w:t>
            </w:r>
          </w:p>
          <w:p>
            <w:pPr>
              <w:pStyle w:val="Normal"/>
              <w:rPr>
                <w:rStyle w:val="Emphasis"/>
              </w:rPr>
            </w:pPr>
            <w:r>
              <w:rPr>
                <w:rStyle w:val="Emphasis"/>
              </w:rPr>
              <w:t xml:space="preserve">Each part of the portfolio has a deadline for submission. </w:t>
            </w:r>
          </w:p>
          <w:p>
            <w:pPr>
              <w:pStyle w:val="Normal"/>
              <w:rPr>
                <w:i/>
                <w:i/>
                <w:iCs/>
                <w:color w:val="C00000"/>
              </w:rPr>
            </w:pPr>
            <w:r>
              <w:rPr>
                <w:rStyle w:val="Emphasis"/>
              </w:rPr>
              <w:t>It is advantageous to you to attempt to meet the deadline provided.</w:t>
            </w:r>
          </w:p>
          <w:p>
            <w:pPr>
              <w:pStyle w:val="Normal"/>
              <w:rPr/>
            </w:pPr>
            <w:r>
              <w:rPr/>
              <w:t>We also will endeavour to update these document(s) at the same time.</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Instructions</w:t>
            </w:r>
          </w:p>
          <w:p>
            <w:pPr>
              <w:pStyle w:val="Normal"/>
              <w:rPr/>
            </w:pPr>
            <w:r>
              <w:rPr/>
              <w:t>Follow the steps listed in this assessment item.</w:t>
            </w:r>
          </w:p>
          <w:p>
            <w:pPr>
              <w:pStyle w:val="Normal"/>
              <w:rPr/>
            </w:pPr>
            <w:r>
              <w:rPr/>
              <w:t>Submission of the documentation, code, and associated items is at the end of each part of the portfolio.</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Important</w:t>
            </w:r>
          </w:p>
          <w:p>
            <w:pPr>
              <w:pStyle w:val="Normal"/>
              <w:rPr/>
            </w:pPr>
            <w:r>
              <w:rPr/>
              <w:t>If you are using a different configuration of tools and equipment for this assessment item, then assistance in this and subsequent parts of the portfolio to ensure the systems work correctly will be limited.</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Scenario</w:t>
            </w:r>
          </w:p>
          <w:p>
            <w:pPr>
              <w:pStyle w:val="Normal"/>
              <w:rPr/>
            </w:pPr>
            <w:r>
              <w:rPr/>
              <w:t xml:space="preserve">You are currently working for a small Perth-based start-up company called </w:t>
            </w:r>
            <w:r>
              <w:rPr>
                <w:rStyle w:val="Emphasis"/>
              </w:rPr>
              <w:t>Incredibly Obvious Technologies</w:t>
            </w:r>
            <w:r>
              <w:rPr/>
              <w:t xml:space="preserve">. </w:t>
            </w:r>
          </w:p>
          <w:p>
            <w:pPr>
              <w:pStyle w:val="Normal"/>
              <w:rPr/>
            </w:pPr>
            <w:r>
              <w:rPr/>
              <w:t xml:space="preserve">They are looking to create a presence in the home automation and monitoring market. </w:t>
            </w:r>
          </w:p>
          <w:p>
            <w:pPr>
              <w:pStyle w:val="Normal"/>
              <w:rPr>
                <w:rStyle w:val="Emphasis"/>
              </w:rPr>
            </w:pPr>
            <w:r>
              <w:rPr>
                <w:rStyle w:val="Emphasis"/>
              </w:rPr>
              <w:t>Download and read the complete “Portfolio-Task-Scenario” from Blackboard.</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bookmarkStart w:id="6" w:name="_Ref63422260"/>
            <w:r>
              <w:rPr/>
              <w:t>General Instructions</w:t>
            </w:r>
            <w:bookmarkEnd w:id="6"/>
          </w:p>
          <w:p>
            <w:pPr>
              <w:pStyle w:val="Normal"/>
              <w:rPr/>
            </w:pPr>
            <w:r>
              <w:rPr/>
              <w:t>This document is to be used for submitting answers and evidence such as screen shots of your work.</w:t>
            </w:r>
          </w:p>
          <w:p>
            <w:pPr>
              <w:pStyle w:val="Normal"/>
              <w:spacing w:before="240" w:after="120"/>
              <w:rPr/>
            </w:pPr>
            <w:r>
              <w:rPr/>
              <w:t>Complete the document front page before continuing.</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File Naming Conventions</w:t>
            </w:r>
          </w:p>
          <w:p>
            <w:pPr>
              <w:pStyle w:val="Normal"/>
              <w:rPr/>
            </w:pPr>
            <w:r>
              <w:rPr/>
              <w:t>You are required to use a naming convention as outlined in Appendix XX.</w:t>
            </w:r>
          </w:p>
          <w:p>
            <w:pPr>
              <w:pStyle w:val="Normal"/>
              <w:rPr/>
            </w:pPr>
            <w:r>
              <w:rPr/>
              <w:t>Non-compliance will result in your attempt being deemed Not Yet Satisfactory.</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Answering Questions</w:t>
            </w:r>
          </w:p>
          <w:p>
            <w:pPr>
              <w:pStyle w:val="Normal"/>
              <w:spacing w:before="240" w:after="120"/>
              <w:rPr/>
            </w:pPr>
            <w:r>
              <w:rPr/>
              <w:t>When a step includes a question, you must attempt to answer it.</w:t>
            </w:r>
          </w:p>
          <w:p>
            <w:pPr>
              <w:pStyle w:val="Normal"/>
              <w:spacing w:before="240" w:after="120"/>
              <w:rPr/>
            </w:pPr>
            <w:r>
              <w:rPr/>
              <w:t>There is a minimum and maximum number of sentences to use for each answer.</w:t>
            </w:r>
          </w:p>
          <w:p>
            <w:pPr>
              <w:pStyle w:val="Normal"/>
              <w:spacing w:before="240" w:after="120"/>
              <w:rPr/>
            </w:pPr>
            <w:r>
              <w:rPr/>
              <w:t>All answer areas are provided with a recommended length of answer in sentences. These will vary in length.</w:t>
            </w:r>
          </w:p>
          <w:p>
            <w:pPr>
              <w:pStyle w:val="Normal"/>
              <w:spacing w:before="240" w:after="120"/>
              <w:rPr>
                <w:rStyle w:val="Emphasis"/>
              </w:rPr>
            </w:pPr>
            <w:r>
              <w:rPr>
                <w:rStyle w:val="Emphasis"/>
              </w:rPr>
              <w:t>Unless indicated, answers must be in complete sentences.</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Sources of Information</w:t>
            </w:r>
          </w:p>
          <w:p>
            <w:pPr>
              <w:pStyle w:val="Normal"/>
              <w:spacing w:before="240" w:after="120"/>
              <w:rPr/>
            </w:pPr>
            <w:r>
              <w:rPr/>
              <w:t>In industry, it is good practice to keep track of where information was obtained. This is especially true if it is a written document, or even code.</w:t>
            </w:r>
          </w:p>
          <w:p>
            <w:pPr>
              <w:pStyle w:val="Normal"/>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numPr>
                <w:ilvl w:val="0"/>
                <w:numId w:val="5"/>
              </w:numPr>
              <w:spacing w:before="240" w:after="200"/>
              <w:contextualSpacing/>
              <w:rPr/>
            </w:pPr>
            <w:r>
              <w:rPr/>
              <w:t xml:space="preserve">RS Electronics Ltd: </w:t>
            </w:r>
            <w:hyperlink r:id="rId2">
              <w:r>
                <w:rPr>
                  <w:rStyle w:val="Hyperlink"/>
                </w:rPr>
                <w:t>https://au.rs-online.com/</w:t>
              </w:r>
            </w:hyperlink>
            <w:r>
              <w:rPr/>
              <w:t xml:space="preserve"> </w:t>
            </w:r>
          </w:p>
          <w:p>
            <w:pPr>
              <w:pStyle w:val="ListParagraph"/>
              <w:numPr>
                <w:ilvl w:val="0"/>
                <w:numId w:val="5"/>
              </w:numPr>
              <w:spacing w:before="240" w:after="200"/>
              <w:contextualSpacing/>
              <w:rPr/>
            </w:pPr>
            <w:r>
              <w:rPr/>
              <w:t xml:space="preserve">Slack API Documentation, Users List Method: </w:t>
            </w:r>
            <w:hyperlink r:id="rId3">
              <w:r>
                <w:rPr>
                  <w:rStyle w:val="Hyperlink"/>
                </w:rPr>
                <w:t>https://api.slack.com/methods/users.list</w:t>
              </w:r>
            </w:hyperlink>
            <w:r>
              <w:rPr/>
              <w:t xml:space="preserve"> </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Code Storage</w:t>
            </w:r>
          </w:p>
          <w:p>
            <w:pPr>
              <w:pStyle w:val="Normal"/>
              <w:spacing w:before="240" w:after="120"/>
              <w:rPr/>
            </w:pPr>
            <w:r>
              <w:rPr/>
              <w:t xml:space="preserve">We advise that you create a GIT repository on GitHub and use this to store a copy of your work. </w:t>
            </w:r>
          </w:p>
          <w:p>
            <w:pPr>
              <w:pStyle w:val="Normal"/>
              <w:rPr/>
            </w:pPr>
            <w:r>
              <w:rPr/>
              <w:t>You may also use OneDrive within your college Office365 to store a backup of your code or keep a copy on a USB thumb drive.</w:t>
            </w:r>
          </w:p>
          <w:p>
            <w:pPr>
              <w:pStyle w:val="Normal"/>
              <w:widowControl/>
              <w:bidi w:val="0"/>
              <w:spacing w:lineRule="auto" w:line="276" w:before="0" w:after="120"/>
              <w:jc w:val="left"/>
              <w:rPr/>
            </w:pPr>
            <w:r>
              <w:rPr/>
            </w:r>
          </w:p>
        </w:tc>
      </w:tr>
    </w:tbl>
    <w:p>
      <w:pPr>
        <w:pStyle w:val="Normal"/>
        <w:rPr/>
      </w:pPr>
      <w:r>
        <w:rPr/>
      </w:r>
    </w:p>
    <w:tbl>
      <w:tblPr>
        <w:tblStyle w:val="ListTable3-Accent2"/>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187"/>
        <w:gridCol w:w="9016"/>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18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6C0F13" w:themeFill="accent2" w:val="clear"/>
          </w:tcPr>
          <w:p>
            <w:pPr>
              <w:pStyle w:val="Normal"/>
              <w:widowControl/>
              <w:spacing w:before="0" w:after="120"/>
              <w:jc w:val="left"/>
              <w:rPr>
                <w:b w:val="false"/>
                <w:bCs/>
                <w:sz w:val="40"/>
                <w:szCs w:val="40"/>
              </w:rPr>
            </w:pPr>
            <w:r>
              <w:rPr>
                <w:b w:val="false"/>
                <w:bCs/>
                <w:color w:themeColor="background1" w:val="FFFFFF"/>
                <w:kern w:val="0"/>
                <w:sz w:val="40"/>
                <w:szCs w:val="40"/>
                <w:lang w:val="en-AU" w:bidi="ar-SA"/>
              </w:rPr>
              <w:t>Step</w:t>
            </w:r>
          </w:p>
        </w:tc>
        <w:tc>
          <w:tcPr>
            <w:tcW w:w="9016" w:type="dxa"/>
            <w:tcBorders>
              <w:left w:val="nil"/>
              <w:bottom w:val="nil"/>
            </w:tcBorders>
            <w:shd w:color="auto" w:fill="6C0F13" w:themeFill="accent2" w:val="clear"/>
          </w:tcPr>
          <w:p>
            <w:pPr>
              <w:pStyle w:val="Normal"/>
              <w:widowControl/>
              <w:spacing w:before="0" w:after="120"/>
              <w:jc w:val="left"/>
              <w:cnfStyle w:val="100000000000" w:firstRow="1" w:lastRow="0" w:firstColumn="0" w:lastColumn="0" w:oddVBand="0" w:evenVBand="0" w:oddHBand="0" w:evenHBand="0" w:firstRowFirstColumn="0" w:firstRowLastColumn="0" w:lastRowFirstColumn="0" w:lastRowLastColumn="0"/>
              <w:rPr>
                <w:b w:val="false"/>
                <w:bCs/>
                <w:sz w:val="40"/>
                <w:szCs w:val="40"/>
              </w:rPr>
            </w:pPr>
            <w:r>
              <w:rPr>
                <w:b w:val="false"/>
                <w:bCs/>
                <w:color w:themeColor="background1" w:val="FFFFFF"/>
                <w:kern w:val="0"/>
                <w:sz w:val="40"/>
                <w:szCs w:val="40"/>
                <w:lang w:val="en-AU" w:bidi="ar-SA"/>
              </w:rPr>
              <w:t>Task to Perform</w:t>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00</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rStyle w:val="IntenseEmphasis"/>
              </w:rPr>
            </w:pPr>
            <w:r>
              <w:rPr>
                <w:kern w:val="0"/>
                <w:lang w:val="en-AU" w:bidi="ar-SA"/>
              </w:rPr>
              <w:t>Familiarisation and Setting Up</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of this assessment by reading the whole document at least ONCE before commencing.</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As you progress through the steps contained in this assessment document, add your answers, screen shots and other evidence in the areas marked </w:t>
            </w:r>
            <w:r>
              <w:rPr>
                <w:rStyle w:val="IntenseEmphasis"/>
                <w:lang w:val="en-AU" w:bidi="ar-SA"/>
              </w:rPr>
              <w:t>Axx</w:t>
            </w:r>
            <w:r>
              <w:rPr>
                <w:kern w:val="0"/>
                <w:lang w:val="en-AU" w:bidi="ar-SA"/>
              </w:rPr>
              <w:t xml:space="preserve"> where </w:t>
            </w:r>
            <w:r>
              <w:rPr>
                <w:rStyle w:val="IntenseEmphasis"/>
                <w:lang w:val="en-AU" w:bidi="ar-SA"/>
              </w:rPr>
              <w:t>A</w:t>
            </w:r>
            <w:r>
              <w:rPr>
                <w:kern w:val="0"/>
                <w:lang w:val="en-AU" w:bidi="ar-SA"/>
              </w:rPr>
              <w:t xml:space="preserve"> stands for answer, and </w:t>
            </w:r>
            <w:r>
              <w:rPr>
                <w:rStyle w:val="IntenseEmphasis"/>
                <w:lang w:val="en-AU" w:bidi="ar-SA"/>
              </w:rPr>
              <w:t>xx</w:t>
            </w:r>
            <w:r>
              <w:rPr>
                <w:kern w:val="0"/>
                <w:lang w:val="en-AU" w:bidi="ar-SA"/>
              </w:rPr>
              <w:t xml:space="preserve"> is the step number.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example, </w:t>
            </w:r>
            <w:r>
              <w:rPr>
                <w:rStyle w:val="IntenseEmphasis"/>
                <w:lang w:val="en-AU" w:bidi="ar-SA"/>
              </w:rPr>
              <w:t xml:space="preserve">Step 00 </w:t>
            </w:r>
            <w:r>
              <w:rPr>
                <w:kern w:val="0"/>
                <w:lang w:val="en-AU" w:bidi="ar-SA"/>
              </w:rPr>
              <w:t xml:space="preserve">(this one) has an answer area of </w:t>
            </w:r>
            <w:r>
              <w:rPr>
                <w:rStyle w:val="IntenseEmphasis"/>
                <w:lang w:val="en-AU" w:bidi="ar-SA"/>
              </w:rPr>
              <w:t>A00</w:t>
            </w:r>
            <w:r>
              <w:rPr>
                <w:kern w:val="0"/>
                <w:lang w:val="en-AU" w:bidi="ar-SA"/>
              </w:rPr>
              <w: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lang w:val="en-AU" w:bidi="ar-SA"/>
              </w:rPr>
              <w:t xml:space="preserve">Ensure you have followed the instructions on creating the answer document, as given in the </w:t>
            </w:r>
            <w:r>
              <w:rPr>
                <w:rStyle w:val="IntenseEmphasis"/>
                <w:lang w:val="en-AU" w:bidi="ar-SA"/>
              </w:rPr>
              <w:fldChar w:fldCharType="begin"/>
            </w:r>
            <w:r>
              <w:rPr>
                <w:rStyle w:val="IntenseEmphasis"/>
                <w:lang w:val="en-AU" w:bidi="ar-SA"/>
              </w:rPr>
              <w:instrText xml:space="preserve"> REF _Ref63422260 \h </w:instrText>
            </w:r>
            <w:r>
              <w:rPr>
                <w:rStyle w:val="IntenseEmphasis"/>
                <w:lang w:val="en-AU" w:bidi="ar-SA"/>
              </w:rPr>
              <w:fldChar w:fldCharType="separate"/>
            </w:r>
            <w:r>
              <w:rPr>
                <w:rStyle w:val="IntenseEmphasis"/>
                <w:lang w:val="en-AU" w:bidi="ar-SA"/>
              </w:rPr>
              <w:t>General Instructions</w:t>
            </w:r>
            <w:r>
              <w:rPr>
                <w:rStyle w:val="IntenseEmphasis"/>
                <w:lang w:val="en-AU" w:bidi="ar-SA"/>
              </w:rPr>
              <w:fldChar w:fldCharType="end"/>
            </w:r>
            <w:r>
              <w:rPr>
                <w:rStyle w:val="IntenseEmphasis"/>
                <w:lang w:val="en-AU" w:bidi="ar-SA"/>
              </w:rPr>
              <w: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All answer areas are provided with a recommended length of answer in sentences. These will vary in length.</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Unless indicated, answers must be in complete sentences.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A00</w:t>
            </w:r>
          </w:p>
        </w:tc>
        <w:tc>
          <w:tcPr>
            <w:tcW w:w="9016"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No Answer Required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themeColor="background1" w:themeShade="80" w:val="808080"/>
                <w:sz w:val="18"/>
              </w:rPr>
            </w:pPr>
            <w:r>
              <w:rPr>
                <w:i/>
                <w:color w:themeColor="background1" w:themeShade="80" w:val="8080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01</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(1)</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Research power consumption of the following devices:</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4B</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Zero W</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Arduino Uno R4</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ESP32 </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Pico W</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ESP8285</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ESP8266</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each device, the default supply voltage has been provided.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Please note that the reported current may be a range (minimum and maximum), in which case provide the range in the form </w:t>
            </w:r>
            <w:r>
              <w:rPr>
                <w:rStyle w:val="Emphasis"/>
                <w:kern w:val="0"/>
                <w:lang w:val="en-AU" w:bidi="ar-SA"/>
              </w:rPr>
              <w:t>minimum – maximum</w:t>
            </w:r>
            <w:r>
              <w:rPr>
                <w:kern w:val="0"/>
                <w:lang w:val="en-AU" w:bidi="ar-SA"/>
              </w:rPr>
              <w:t xml:space="preserve">.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For power consumption, calculate the minimum and maximum consumption based on the voltages and the current values found.</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Always use the lowest current required that is not zero (as in the device is supplied with power). For example this may be in hibernation mode.</w:t>
            </w:r>
          </w:p>
          <w:p>
            <w:pPr>
              <w:pStyle w:val="Normal"/>
              <w:widowControl/>
              <w:tabs>
                <w:tab w:val="clear" w:pos="720"/>
                <w:tab w:val="left" w:pos="1531" w:leader="none"/>
              </w:tabs>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Remember:</w:t>
              <w:tab/>
              <w:t>V = I × R</w:t>
            </w:r>
          </w:p>
          <w:p>
            <w:pPr>
              <w:pStyle w:val="Normal"/>
              <w:widowControl/>
              <w:tabs>
                <w:tab w:val="clear" w:pos="720"/>
                <w:tab w:val="left" w:pos="1531" w:leader="none"/>
              </w:tabs>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b/>
              <w:t>P = V × I</w:t>
            </w:r>
          </w:p>
          <w:p>
            <w:pPr>
              <w:pStyle w:val="Normal"/>
              <w:widowControl/>
              <w:tabs>
                <w:tab w:val="clear" w:pos="720"/>
                <w:tab w:val="left" w:pos="1531" w:leader="none"/>
              </w:tabs>
              <w:spacing w:before="240" w:after="120"/>
              <w:ind w:hanging="1531" w:left="1531"/>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w:t>
              <w:tab/>
              <w:t xml:space="preserve">V = Voltage (V, Volts), </w:t>
              <w:br/>
              <w:t xml:space="preserve">I = Current (A, Amps), </w:t>
              <w:br/>
              <w:t xml:space="preserve">R = Resistance (Ω, Ohms), </w:t>
              <w:br/>
              <w:t>P = Power (W, Watts)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results in the table in the answer area A01.</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A01</w:t>
            </w:r>
          </w:p>
        </w:tc>
        <w:tc>
          <w:tcPr>
            <w:tcW w:w="9016" w:type="dxa"/>
            <w:tcBorders>
              <w:top w:val="nil"/>
              <w:left w:val="nil"/>
              <w:bottom w:val="nil"/>
            </w:tcBorders>
          </w:tcPr>
          <w:p>
            <w:pPr>
              <w:pStyle w:val="Heading4"/>
              <w:widowControl/>
              <w:spacing w:before="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requirements for MCU, SBC, SOC, CPU and FPGA</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Complete the table with the information required for the devices indicated.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Note:</w:t>
            </w:r>
          </w:p>
          <w:p>
            <w:pPr>
              <w:pStyle w:val="ListParagraph"/>
              <w:widowControl/>
              <w:numPr>
                <w:ilvl w:val="0"/>
                <w:numId w:val="12"/>
              </w:numPr>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w:t>
            </w:r>
            <w:r>
              <w:rPr>
                <w:kern w:val="0"/>
                <w:vertAlign w:val="subscript"/>
                <w:lang w:val="en-AU" w:bidi="ar-SA"/>
              </w:rPr>
              <w:t>min</w:t>
            </w:r>
            <w:r>
              <w:rPr>
                <w:kern w:val="0"/>
                <w:lang w:val="en-AU" w:bidi="ar-SA"/>
              </w:rPr>
              <w:t xml:space="preserve"> (mA)</w:t>
              <w:tab/>
              <w:t>Current (Minimum, milli Amps)</w:t>
            </w:r>
          </w:p>
          <w:p>
            <w:pPr>
              <w:pStyle w:val="ListParagraph"/>
              <w:widowControl/>
              <w:numPr>
                <w:ilvl w:val="0"/>
                <w:numId w:val="12"/>
              </w:numPr>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w:t>
            </w:r>
            <w:r>
              <w:rPr>
                <w:kern w:val="0"/>
                <w:vertAlign w:val="subscript"/>
                <w:lang w:val="en-AU" w:bidi="ar-SA"/>
              </w:rPr>
              <w:t>max</w:t>
            </w:r>
            <w:r>
              <w:rPr>
                <w:kern w:val="0"/>
                <w:lang w:val="en-AU" w:bidi="ar-SA"/>
              </w:rPr>
              <w:t xml:space="preserve"> (mA)</w:t>
              <w:tab/>
              <w:t>Current (Maximum, milli Amps)</w:t>
            </w:r>
          </w:p>
          <w:p>
            <w:pPr>
              <w:pStyle w:val="ListParagraph"/>
              <w:widowControl/>
              <w:numPr>
                <w:ilvl w:val="0"/>
                <w:numId w:val="12"/>
              </w:numPr>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w:t>
            </w:r>
            <w:r>
              <w:rPr>
                <w:kern w:val="0"/>
                <w:vertAlign w:val="subscript"/>
                <w:lang w:val="en-AU" w:bidi="ar-SA"/>
              </w:rPr>
              <w:t>min</w:t>
            </w:r>
            <w:r>
              <w:rPr>
                <w:kern w:val="0"/>
                <w:lang w:val="en-AU" w:bidi="ar-SA"/>
              </w:rPr>
              <w:t xml:space="preserve"> (mW)</w:t>
              <w:tab/>
              <w:t>Power Consumption (Minimum, milli Watts)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bl>
            <w:tblPr>
              <w:tblStyle w:val="GridTable4-Accent2"/>
              <w:tblW w:w="85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82"/>
              <w:gridCol w:w="1114"/>
              <w:gridCol w:w="1080"/>
              <w:gridCol w:w="946"/>
              <w:gridCol w:w="979"/>
              <w:gridCol w:w="1064"/>
              <w:gridCol w:w="1094"/>
            </w:tblGrid>
            <w:tr>
              <w:trPr>
                <w:trHeight w:val="508" w:hRule="atLeast"/>
                <w:cnfStyle w:val="100000000000" w:firstRow="1" w:lastRow="0" w:firstColumn="0" w:lastColumn="0" w:oddVBand="0" w:evenVBand="0" w:oddHBand="0" w:evenHBand="0" w:firstRowFirstColumn="0" w:firstRowLastColumn="0" w:lastRowFirstColumn="0" w:lastRowLastColumn="0"/>
              </w:trPr>
              <w:tc>
                <w:tcPr>
                  <w:tcW w:w="2282" w:type="dxa"/>
                  <w:cnfStyle w:val="001000000000" w:firstRow="0" w:lastRow="0" w:firstColumn="1" w:lastColumn="0" w:oddVBand="0" w:evenVBand="0" w:oddHBand="0" w:evenHBand="0" w:firstRowFirstColumn="0" w:firstRowLastColumn="0" w:lastRowFirstColumn="0" w:lastRowLastColumn="0"/>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left"/>
                    <w:rPr>
                      <w:sz w:val="21"/>
                      <w:szCs w:val="22"/>
                    </w:rPr>
                  </w:pPr>
                  <w:r>
                    <w:rPr>
                      <w:b/>
                      <w:color w:themeColor="background1" w:val="FFFFFF"/>
                      <w:kern w:val="0"/>
                      <w:sz w:val="21"/>
                      <w:szCs w:val="22"/>
                      <w:lang w:val="en-AU" w:bidi="ar-SA"/>
                    </w:rPr>
                    <w:t>Type</w:t>
                  </w:r>
                </w:p>
              </w:tc>
              <w:tc>
                <w:tcPr>
                  <w:tcW w:w="1114"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Supply V</w:t>
                  </w:r>
                </w:p>
              </w:tc>
              <w:tc>
                <w:tcPr>
                  <w:tcW w:w="1080"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Circuit V</w:t>
                  </w:r>
                </w:p>
              </w:tc>
              <w:tc>
                <w:tcPr>
                  <w:tcW w:w="946"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I</w:t>
                  </w:r>
                  <w:r>
                    <w:rPr>
                      <w:b/>
                      <w:color w:themeColor="background1" w:val="FFFFFF"/>
                      <w:kern w:val="0"/>
                      <w:sz w:val="21"/>
                      <w:szCs w:val="22"/>
                      <w:vertAlign w:val="subscript"/>
                      <w:lang w:val="en-AU" w:bidi="ar-SA"/>
                    </w:rPr>
                    <w:t>min</w:t>
                  </w:r>
                  <w:r>
                    <w:rPr>
                      <w:b/>
                      <w:color w:themeColor="background1" w:val="FFFFFF"/>
                      <w:kern w:val="0"/>
                      <w:sz w:val="21"/>
                      <w:szCs w:val="22"/>
                      <w:lang w:val="en-AU" w:bidi="ar-SA"/>
                    </w:rPr>
                    <w:t xml:space="preserve"> </w:t>
                  </w:r>
                  <w:r>
                    <w:rPr>
                      <w:b/>
                      <w:color w:themeColor="background1" w:val="FFFFFF"/>
                      <w:kern w:val="0"/>
                      <w:sz w:val="16"/>
                      <w:szCs w:val="18"/>
                      <w:lang w:val="en-AU" w:bidi="ar-SA"/>
                    </w:rPr>
                    <w:t>(mA)</w:t>
                  </w:r>
                </w:p>
              </w:tc>
              <w:tc>
                <w:tcPr>
                  <w:tcW w:w="979"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I</w:t>
                  </w:r>
                  <w:r>
                    <w:rPr>
                      <w:b/>
                      <w:color w:themeColor="background1" w:val="FFFFFF"/>
                      <w:kern w:val="0"/>
                      <w:sz w:val="21"/>
                      <w:szCs w:val="22"/>
                      <w:vertAlign w:val="subscript"/>
                      <w:lang w:val="en-AU" w:bidi="ar-SA"/>
                    </w:rPr>
                    <w:t>max</w:t>
                  </w:r>
                  <w:r>
                    <w:rPr>
                      <w:b/>
                      <w:color w:themeColor="background1" w:val="FFFFFF"/>
                      <w:kern w:val="0"/>
                      <w:sz w:val="21"/>
                      <w:szCs w:val="22"/>
                      <w:lang w:val="en-AU" w:bidi="ar-SA"/>
                    </w:rPr>
                    <w:t xml:space="preserve"> </w:t>
                  </w:r>
                  <w:r>
                    <w:rPr>
                      <w:b/>
                      <w:color w:themeColor="background1" w:val="FFFFFF"/>
                      <w:kern w:val="0"/>
                      <w:sz w:val="16"/>
                      <w:szCs w:val="16"/>
                      <w:lang w:val="en-AU" w:bidi="ar-SA"/>
                    </w:rPr>
                    <w:t>(mA)</w:t>
                  </w:r>
                </w:p>
              </w:tc>
              <w:tc>
                <w:tcPr>
                  <w:tcW w:w="1064"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P</w:t>
                  </w:r>
                  <w:r>
                    <w:rPr>
                      <w:b/>
                      <w:color w:themeColor="background1" w:val="FFFFFF"/>
                      <w:kern w:val="0"/>
                      <w:sz w:val="21"/>
                      <w:szCs w:val="22"/>
                      <w:vertAlign w:val="subscript"/>
                      <w:lang w:val="en-AU" w:bidi="ar-SA"/>
                    </w:rPr>
                    <w:t>min</w:t>
                  </w:r>
                  <w:r>
                    <w:rPr>
                      <w:b/>
                      <w:color w:themeColor="background1" w:val="FFFFFF"/>
                      <w:kern w:val="0"/>
                      <w:sz w:val="21"/>
                      <w:szCs w:val="22"/>
                      <w:lang w:val="en-AU" w:bidi="ar-SA"/>
                    </w:rPr>
                    <w:t xml:space="preserve"> </w:t>
                  </w:r>
                  <w:r>
                    <w:rPr>
                      <w:b/>
                      <w:color w:themeColor="background1" w:val="FFFFFF"/>
                      <w:kern w:val="0"/>
                      <w:sz w:val="16"/>
                      <w:szCs w:val="16"/>
                      <w:lang w:val="en-AU" w:bidi="ar-SA"/>
                    </w:rPr>
                    <w:t>(mW)</w:t>
                  </w:r>
                </w:p>
              </w:tc>
              <w:tc>
                <w:tcPr>
                  <w:tcW w:w="1094"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P</w:t>
                  </w:r>
                  <w:r>
                    <w:rPr>
                      <w:b/>
                      <w:color w:themeColor="background1" w:val="FFFFFF"/>
                      <w:kern w:val="0"/>
                      <w:sz w:val="21"/>
                      <w:szCs w:val="22"/>
                      <w:vertAlign w:val="subscript"/>
                      <w:lang w:val="en-AU" w:bidi="ar-SA"/>
                    </w:rPr>
                    <w:t>max</w:t>
                  </w:r>
                  <w:r>
                    <w:rPr>
                      <w:b/>
                      <w:color w:themeColor="background1" w:val="FFFFFF"/>
                      <w:kern w:val="0"/>
                      <w:sz w:val="21"/>
                      <w:szCs w:val="22"/>
                      <w:lang w:val="en-AU" w:bidi="ar-SA"/>
                    </w:rPr>
                    <w:t xml:space="preserve"> </w:t>
                  </w:r>
                  <w:r>
                    <w:rPr>
                      <w:b/>
                      <w:color w:themeColor="background1" w:val="FFFFFF"/>
                      <w:kern w:val="0"/>
                      <w:sz w:val="16"/>
                      <w:szCs w:val="16"/>
                      <w:lang w:val="en-AU" w:bidi="ar-SA"/>
                    </w:rPr>
                    <w:t>(mW)</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28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21"/>
                      <w:szCs w:val="22"/>
                    </w:rPr>
                  </w:pPr>
                  <w:r>
                    <w:rPr>
                      <w:b/>
                      <w:kern w:val="0"/>
                      <w:sz w:val="21"/>
                      <w:szCs w:val="22"/>
                      <w:lang w:val="en-AU" w:bidi="ar-SA"/>
                    </w:rPr>
                    <w:t>Raspberry Pi 4B</w:t>
                  </w:r>
                </w:p>
              </w:tc>
              <w:tc>
                <w:tcPr>
                  <w:tcW w:w="111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5V</w:t>
                  </w:r>
                </w:p>
              </w:tc>
              <w:tc>
                <w:tcPr>
                  <w:tcW w:w="1080"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46"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79"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6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94"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r>
            <w:tr>
              <w:trPr>
                <w:trHeight w:val="508" w:hRule="atLeast"/>
              </w:trPr>
              <w:tc>
                <w:tcPr>
                  <w:tcW w:w="228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21"/>
                      <w:szCs w:val="22"/>
                    </w:rPr>
                  </w:pPr>
                  <w:r>
                    <w:rPr>
                      <w:b/>
                      <w:kern w:val="0"/>
                      <w:sz w:val="21"/>
                      <w:szCs w:val="22"/>
                      <w:lang w:val="en-AU" w:bidi="ar-SA"/>
                    </w:rPr>
                    <w:t>Raspberry Pi Zero W</w:t>
                  </w:r>
                </w:p>
              </w:tc>
              <w:tc>
                <w:tcPr>
                  <w:tcW w:w="1114"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t>5V</w:t>
                  </w:r>
                </w:p>
              </w:tc>
              <w:tc>
                <w:tcPr>
                  <w:tcW w:w="1080"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46"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79"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64"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94"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28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21"/>
                      <w:szCs w:val="22"/>
                    </w:rPr>
                  </w:pPr>
                  <w:r>
                    <w:rPr>
                      <w:b/>
                      <w:kern w:val="0"/>
                      <w:sz w:val="21"/>
                      <w:szCs w:val="22"/>
                      <w:lang w:val="en-AU" w:bidi="ar-SA"/>
                    </w:rPr>
                    <w:t>Arduino Uno R4</w:t>
                  </w:r>
                </w:p>
              </w:tc>
              <w:tc>
                <w:tcPr>
                  <w:tcW w:w="111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6 - 24V</w:t>
                  </w:r>
                </w:p>
              </w:tc>
              <w:tc>
                <w:tcPr>
                  <w:tcW w:w="1080"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5V</w:t>
                  </w:r>
                </w:p>
              </w:tc>
              <w:tc>
                <w:tcPr>
                  <w:tcW w:w="946"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79"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6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94"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r>
            <w:tr>
              <w:trPr>
                <w:trHeight w:val="493" w:hRule="atLeast"/>
              </w:trPr>
              <w:tc>
                <w:tcPr>
                  <w:tcW w:w="228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21"/>
                      <w:szCs w:val="22"/>
                    </w:rPr>
                  </w:pPr>
                  <w:r>
                    <w:rPr>
                      <w:b/>
                      <w:kern w:val="0"/>
                      <w:sz w:val="21"/>
                      <w:szCs w:val="22"/>
                      <w:lang w:val="en-AU" w:bidi="ar-SA"/>
                    </w:rPr>
                    <w:t>ESP32-WROVER</w:t>
                  </w:r>
                </w:p>
              </w:tc>
              <w:tc>
                <w:tcPr>
                  <w:tcW w:w="1114"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t>3.3V</w:t>
                  </w:r>
                </w:p>
              </w:tc>
              <w:tc>
                <w:tcPr>
                  <w:tcW w:w="1080"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46"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79"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64"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94"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28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21"/>
                      <w:szCs w:val="22"/>
                    </w:rPr>
                  </w:pPr>
                  <w:r>
                    <w:rPr>
                      <w:b/>
                      <w:kern w:val="0"/>
                      <w:sz w:val="21"/>
                      <w:szCs w:val="22"/>
                      <w:lang w:val="en-AU" w:bidi="ar-SA"/>
                    </w:rPr>
                    <w:t>Raspberry Pi Pico W</w:t>
                  </w:r>
                </w:p>
              </w:tc>
              <w:tc>
                <w:tcPr>
                  <w:tcW w:w="111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80"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46"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79"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6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94"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r>
            <w:tr>
              <w:trPr>
                <w:trHeight w:val="493" w:hRule="atLeast"/>
              </w:trPr>
              <w:tc>
                <w:tcPr>
                  <w:tcW w:w="228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21"/>
                      <w:szCs w:val="22"/>
                    </w:rPr>
                  </w:pPr>
                  <w:r>
                    <w:rPr>
                      <w:b/>
                      <w:kern w:val="0"/>
                      <w:sz w:val="21"/>
                      <w:szCs w:val="22"/>
                      <w:lang w:val="en-AU" w:bidi="ar-SA"/>
                    </w:rPr>
                    <w:t>ESP8285</w:t>
                  </w:r>
                </w:p>
              </w:tc>
              <w:tc>
                <w:tcPr>
                  <w:tcW w:w="1114"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80"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46"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79"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64"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94"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28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21"/>
                      <w:szCs w:val="22"/>
                    </w:rPr>
                  </w:pPr>
                  <w:r>
                    <w:rPr>
                      <w:b/>
                      <w:kern w:val="0"/>
                      <w:sz w:val="21"/>
                      <w:szCs w:val="22"/>
                      <w:lang w:val="en-AU" w:bidi="ar-SA"/>
                    </w:rPr>
                    <w:t>ESP8266 NodeMCU</w:t>
                  </w:r>
                </w:p>
              </w:tc>
              <w:tc>
                <w:tcPr>
                  <w:tcW w:w="111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80"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46"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79"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64"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94"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r>
          </w:tbl>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02</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(2)</w:t>
            </w:r>
          </w:p>
          <w:p>
            <w:pPr>
              <w:pStyle w:val="ListParagraph"/>
              <w:widowControl/>
              <w:numPr>
                <w:ilvl w:val="0"/>
                <w:numId w:val="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What are some of the key drivers (components, subsystems) of power consumption in IoT devices? </w:t>
              <w:br/>
            </w:r>
          </w:p>
          <w:p>
            <w:pPr>
              <w:pStyle w:val="ListParagraph"/>
              <w:widowControl/>
              <w:numPr>
                <w:ilvl w:val="0"/>
                <w:numId w:val="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Provide at least three examples and provide an estimate of how much power is consumed by each (in </w:t>
            </w:r>
            <w:r>
              <w:rPr>
                <w:rStyle w:val="Emphasis"/>
                <w:kern w:val="0"/>
                <w:lang w:val="en-AU" w:bidi="ar-SA"/>
              </w:rPr>
              <w:t>mW</w:t>
            </w:r>
            <w:r>
              <w:rPr>
                <w:kern w:val="0"/>
                <w:lang w:val="en-AU" w:bidi="ar-SA"/>
              </w:rPr>
              <w:t>).</w:t>
              <w:br/>
            </w:r>
          </w:p>
          <w:p>
            <w:pPr>
              <w:pStyle w:val="ListParagraph"/>
              <w:widowControl/>
              <w:numPr>
                <w:ilvl w:val="0"/>
                <w:numId w:val="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at least TWO of your examples mentioned in answer b, explain how you may mitigate this problem.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answers in the area marked A02.</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A02</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consumption of IoT devices (2)</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are some of the key drivers (components or subsystems) of power consumption in IoT devices (one example: </w:t>
            </w:r>
            <w:r>
              <w:rPr>
                <w:rStyle w:val="Emphasis"/>
                <w:kern w:val="0"/>
                <w:lang w:val="en-AU" w:bidi="ar-SA"/>
              </w:rPr>
              <w:t>Wi-Fi</w:t>
            </w:r>
            <w:r>
              <w:rPr>
                <w:kern w:val="0"/>
                <w:lang w:val="en-AU" w:bidi="ar-SA"/>
              </w:rPr>
              <w:t xml:space="preserve">)? </w:t>
              <w:br/>
              <w:t>(3 – 6 sentences)</w:t>
            </w:r>
          </w:p>
          <w:p>
            <w:pPr>
              <w:pStyle w:val="ListParagraph"/>
              <w:widowControl/>
              <w:numPr>
                <w:ilvl w:val="0"/>
                <w:numId w:val="13"/>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3"/>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3"/>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Provide at least three examples and provide an estimate of how much power is consumed by each (in </w:t>
            </w:r>
            <w:r>
              <w:rPr>
                <w:rStyle w:val="Emphasis"/>
                <w:kern w:val="0"/>
                <w:lang w:val="en-AU" w:bidi="ar-SA"/>
              </w:rPr>
              <w:t>mW</w:t>
            </w:r>
            <w:r>
              <w:rPr>
                <w:kern w:val="0"/>
                <w:lang w:val="en-AU" w:bidi="ar-SA"/>
              </w:rPr>
              <w:t>).</w:t>
              <w:br/>
              <w:t>(3 – 6 sentences)</w:t>
            </w:r>
          </w:p>
          <w:p>
            <w:pPr>
              <w:pStyle w:val="ListParagraph"/>
              <w:widowControl/>
              <w:numPr>
                <w:ilvl w:val="0"/>
                <w:numId w:val="14"/>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4"/>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4"/>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For at least </w:t>
            </w:r>
            <w:r>
              <w:rPr>
                <w:color w:val="C00000"/>
                <w:kern w:val="0"/>
                <w:lang w:val="en-AU" w:bidi="ar-SA"/>
              </w:rPr>
              <w:t xml:space="preserve">TWO </w:t>
            </w:r>
            <w:r>
              <w:rPr>
                <w:kern w:val="0"/>
                <w:lang w:val="en-AU" w:bidi="ar-SA"/>
              </w:rPr>
              <w:t xml:space="preserve">of your examples mentioned in </w:t>
            </w:r>
            <w:r>
              <w:rPr>
                <w:color w:val="C00000"/>
                <w:kern w:val="0"/>
                <w:lang w:val="en-AU" w:bidi="ar-SA"/>
              </w:rPr>
              <w:t>answer b</w:t>
            </w:r>
            <w:r>
              <w:rPr>
                <w:kern w:val="0"/>
                <w:lang w:val="en-AU" w:bidi="ar-SA"/>
              </w:rPr>
              <w:t xml:space="preserve">, explain how you may mitigate (reduce) the power consumption of the components? </w:t>
              <w:br/>
              <w:t>(2 – 9 sentences total)</w:t>
            </w:r>
          </w:p>
          <w:p>
            <w:pPr>
              <w:pStyle w:val="ListParagraph"/>
              <w:widowControl/>
              <w:numPr>
                <w:ilvl w:val="0"/>
                <w:numId w:val="19"/>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9"/>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9"/>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03</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(3)</w:t>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how you can calculate the theoretical maximum running time of a device given the capacity of a rechargeable battery. </w:t>
              <w:br/>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the formula for calculating battery life (worst case scenario)?</w:t>
              <w:br/>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Based on the results from Question 1, determine how long each device can run on various battery capacities. </w:t>
              <w:br/>
              <w:br/>
              <w:t>Presume you are powering the device at its maximum current requirement with no external devices connected.</w:t>
              <w:br/>
              <w:br/>
              <w:t>Presume the batteries are charged to their theoretical maximum, they are able to power the device until their charge is zero, and that the battery supplies the required voltage to the device.</w:t>
              <w:br/>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Practically, batteries are not able to be charged to 100% and they have a minimum charge to allow them to function (and to be recharged).</w:t>
              <w:br/>
              <w:br/>
              <w:t xml:space="preserve">Because the voltage of a battery drops when it runs out of charge, assume you have an </w:t>
            </w:r>
            <w:r>
              <w:rPr>
                <w:rStyle w:val="Emphasis"/>
                <w:kern w:val="0"/>
                <w:lang w:val="en-AU" w:bidi="ar-SA"/>
              </w:rPr>
              <w:t>effective charge of 90%</w:t>
            </w:r>
            <w:r>
              <w:rPr>
                <w:kern w:val="0"/>
                <w:lang w:val="en-AU" w:bidi="ar-SA"/>
              </w:rPr>
              <w:t xml:space="preserve"> of the provided value. </w:t>
              <w:br/>
              <w:br/>
              <w:t>The battery may supply the device until its charge is 950mAh.</w:t>
              <w:br/>
              <w:br/>
              <w:t xml:space="preserve">You may also assume that each battery has the correct supply voltage for each device. </w:t>
              <w:br/>
              <w:br/>
              <w:t>Use the details above to calculate a “minimum” time for the devices to be run using the batteries.</w:t>
              <w:br/>
              <w:br/>
              <w:t>Complete the table in the answer area.</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A03</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consumption of IoT devices (3)</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In your own words, describe how you can calculate the running time of a device given the capacity of a rechargeable battery.  </w:t>
              <w:br/>
              <w:t>(3 – 10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Formula for calculating battery life (worst case scenario)</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Battery Life Table (To be completed)</w:t>
            </w:r>
          </w:p>
          <w:tbl>
            <w:tblPr>
              <w:tblStyle w:val="GridTable4-Accent2"/>
              <w:tblW w:w="878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21"/>
              <w:gridCol w:w="1418"/>
              <w:gridCol w:w="1127"/>
              <w:gridCol w:w="1202"/>
              <w:gridCol w:w="1257"/>
              <w:gridCol w:w="1255"/>
            </w:tblGrid>
            <w:tr>
              <w:trPr>
                <w:trHeight w:val="508" w:hRule="atLeast"/>
                <w:cnfStyle w:val="100000000000" w:firstRow="1" w:lastRow="0" w:firstColumn="0" w:lastColumn="0" w:oddVBand="0" w:evenVBand="0" w:oddHBand="0"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top w:val="single" w:sz="4" w:space="0" w:color="6C0F13"/>
                    <w:left w:val="single" w:sz="4" w:space="0" w:color="6C0F13"/>
                    <w:bottom w:val="single" w:sz="4" w:space="0" w:color="6C0F13"/>
                    <w:right w:val="single" w:sz="4" w:space="0" w:color="6C0F13"/>
                  </w:tcBorders>
                  <w:shd w:color="auto" w:fill="6C0F13" w:themeFill="accent2" w:val="clear"/>
                  <w:vAlign w:val="bottom"/>
                </w:tcPr>
                <w:p>
                  <w:pPr>
                    <w:pStyle w:val="Normal"/>
                    <w:widowControl/>
                    <w:spacing w:before="120" w:after="120"/>
                    <w:jc w:val="left"/>
                    <w:rPr>
                      <w:b/>
                      <w:color w:themeColor="background1" w:val="FFFFFF"/>
                      <w:kern w:val="0"/>
                      <w:lang w:val="en-AU" w:bidi="ar-SA"/>
                    </w:rPr>
                  </w:pPr>
                  <w:r>
                    <w:rPr>
                      <w:b/>
                      <w:color w:themeColor="background1" w:val="FFFFFF"/>
                      <w:kern w:val="0"/>
                      <w:lang w:val="en-AU" w:bidi="ar-SA"/>
                    </w:rPr>
                    <w:t>Type</w:t>
                  </w:r>
                </w:p>
              </w:tc>
              <w:tc>
                <w:tcPr>
                  <w:tcW w:w="1418"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Current Drain</w:t>
                    <w:br/>
                    <w:t>(max)</w:t>
                  </w:r>
                </w:p>
              </w:tc>
              <w:tc>
                <w:tcPr>
                  <w:tcW w:w="1127"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5000 mAh</w:t>
                    <w:br/>
                    <w:t>(max)</w:t>
                  </w:r>
                </w:p>
              </w:tc>
              <w:tc>
                <w:tcPr>
                  <w:tcW w:w="1202"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5000 mAh</w:t>
                    <w:br/>
                    <w:t>(reality)</w:t>
                  </w:r>
                </w:p>
              </w:tc>
              <w:tc>
                <w:tcPr>
                  <w:tcW w:w="1257"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22500 mAh</w:t>
                    <w:br/>
                    <w:t>(max)</w:t>
                  </w:r>
                </w:p>
              </w:tc>
              <w:tc>
                <w:tcPr>
                  <w:tcW w:w="1255"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22500 mAh</w:t>
                    <w:br/>
                    <w:t>(max)</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18"/>
                      <w:szCs w:val="20"/>
                    </w:rPr>
                  </w:pPr>
                  <w:r>
                    <w:rPr>
                      <w:b/>
                      <w:kern w:val="0"/>
                      <w:sz w:val="18"/>
                      <w:szCs w:val="20"/>
                      <w:lang w:val="en-AU" w:bidi="ar-SA"/>
                    </w:rPr>
                    <w:t>Raspberry Pi Pico W</w:t>
                  </w:r>
                </w:p>
              </w:tc>
              <w:tc>
                <w:tcPr>
                  <w:tcW w:w="141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127"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02"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7"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5"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08" w:hRule="atLeast"/>
              </w:trPr>
              <w:tc>
                <w:tcPr>
                  <w:tcW w:w="25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18"/>
                      <w:szCs w:val="20"/>
                    </w:rPr>
                  </w:pPr>
                  <w:r>
                    <w:rPr>
                      <w:b/>
                      <w:kern w:val="0"/>
                      <w:sz w:val="18"/>
                      <w:szCs w:val="20"/>
                      <w:lang w:val="en-AU" w:bidi="ar-SA"/>
                    </w:rPr>
                    <w:t>Raspberry Pi Zero 2 W</w:t>
                  </w:r>
                </w:p>
              </w:tc>
              <w:tc>
                <w:tcPr>
                  <w:tcW w:w="141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127"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02"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7"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5"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18"/>
                      <w:szCs w:val="20"/>
                    </w:rPr>
                  </w:pPr>
                  <w:r>
                    <w:rPr>
                      <w:b/>
                      <w:kern w:val="0"/>
                      <w:sz w:val="18"/>
                      <w:szCs w:val="20"/>
                      <w:lang w:val="en-AU" w:bidi="ar-SA"/>
                    </w:rPr>
                    <w:t>Arduino Uno R4 WiFi</w:t>
                  </w:r>
                </w:p>
              </w:tc>
              <w:tc>
                <w:tcPr>
                  <w:tcW w:w="141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127"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02"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7"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5"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93" w:hRule="atLeast"/>
              </w:trPr>
              <w:tc>
                <w:tcPr>
                  <w:tcW w:w="25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18"/>
                      <w:szCs w:val="20"/>
                    </w:rPr>
                  </w:pPr>
                  <w:r>
                    <w:rPr>
                      <w:b/>
                      <w:kern w:val="0"/>
                      <w:sz w:val="18"/>
                      <w:szCs w:val="20"/>
                      <w:lang w:val="en-AU" w:bidi="ar-SA"/>
                    </w:rPr>
                    <w:t>ESP8285</w:t>
                  </w:r>
                </w:p>
              </w:tc>
              <w:tc>
                <w:tcPr>
                  <w:tcW w:w="141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127"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02"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7"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5"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18"/>
                      <w:szCs w:val="20"/>
                    </w:rPr>
                  </w:pPr>
                  <w:r>
                    <w:rPr>
                      <w:b/>
                      <w:kern w:val="0"/>
                      <w:sz w:val="18"/>
                      <w:szCs w:val="20"/>
                      <w:lang w:val="en-AU" w:bidi="ar-SA"/>
                    </w:rPr>
                    <w:t>ESP32-WROOM</w:t>
                  </w:r>
                </w:p>
              </w:tc>
              <w:tc>
                <w:tcPr>
                  <w:tcW w:w="141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127"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02"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7"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5"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04</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Reducing power consumption in IoT devices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the following power reduction strategies and name </w:t>
            </w:r>
            <w:r>
              <w:rPr>
                <w:rStyle w:val="Emphasis"/>
                <w:kern w:val="0"/>
                <w:lang w:val="en-AU" w:bidi="ar-SA"/>
              </w:rPr>
              <w:t>at least one</w:t>
            </w:r>
            <w:r>
              <w:rPr>
                <w:kern w:val="0"/>
                <w:lang w:val="en-AU" w:bidi="ar-SA"/>
              </w:rPr>
              <w:t xml:space="preserve"> disadvantage of each strategy:</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Sleep</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Deep Sleep</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Hibernation</w:t>
            </w:r>
          </w:p>
          <w:p>
            <w:pPr>
              <w:pStyle w:val="ListParagraph"/>
              <w:widowControl/>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answers in the A04 area.</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A04</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Reducing power consumption in IoT devices</w:t>
            </w:r>
          </w:p>
          <w:p>
            <w:pPr>
              <w:pStyle w:val="ListParagraph"/>
              <w:widowControl/>
              <w:numPr>
                <w:ilvl w:val="0"/>
                <w:numId w:val="15"/>
              </w:numPr>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Each answer to have between 2 and 5 sentences.</w:t>
            </w:r>
          </w:p>
          <w:p>
            <w:pPr>
              <w:pStyle w:val="ListParagraph"/>
              <w:widowControl/>
              <w:numPr>
                <w:ilvl w:val="0"/>
                <w:numId w:val="15"/>
              </w:numPr>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Explain what each method does</w:t>
            </w:r>
          </w:p>
          <w:p>
            <w:pPr>
              <w:pStyle w:val="ListParagraph"/>
              <w:widowControl/>
              <w:numPr>
                <w:ilvl w:val="0"/>
                <w:numId w:val="15"/>
              </w:numPr>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Give at least ONE disadvantage for each of the power reduction methodologies.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Sleep</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Deep Sleep</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Hibernation</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05</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Simple sensors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your first prototype, you are looking into detection to determine if a garage door is left open.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want to use a ‘reed switch’ for this purpose.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 sensor contains a magnetically activated lever inside a glass tube. A small magnet opens the switch by bending the metal lever away from the contact.</w:t>
            </w:r>
          </w:p>
          <w:p>
            <w:pPr>
              <w:pStyle w:val="Normal"/>
              <w:widowControl/>
              <w:spacing w:before="24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drawing>
                <wp:inline distT="0" distB="0" distL="0" distR="0">
                  <wp:extent cx="1440180" cy="1440180"/>
                  <wp:effectExtent l="0" t="0" r="0" b="0"/>
                  <wp:docPr id="1"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gnet with a red and white object&#10;&#10;Description automatically generated"/>
                          <pic:cNvPicPr>
                            <a:picLocks noChangeAspect="1" noChangeArrowheads="1"/>
                          </pic:cNvPicPr>
                        </pic:nvPicPr>
                        <pic:blipFill>
                          <a:blip r:embed="rId4"/>
                          <a:stretch>
                            <a:fillRect/>
                          </a:stretch>
                        </pic:blipFill>
                        <pic:spPr bwMode="auto">
                          <a:xfrm>
                            <a:off x="0" y="0"/>
                            <a:ext cx="1440180" cy="1440180"/>
                          </a:xfrm>
                          <a:prstGeom prst="rect">
                            <a:avLst/>
                          </a:prstGeom>
                        </pic:spPr>
                      </pic:pic>
                    </a:graphicData>
                  </a:graphic>
                </wp:inline>
              </w:drawing>
            </w:r>
            <w:r>
              <w:rPr>
                <w:kern w:val="0"/>
                <w:lang w:val="en-AU" w:bidi="ar-SA"/>
              </w:rPr>
              <w:drawing>
                <wp:inline distT="0" distB="0" distL="0" distR="0">
                  <wp:extent cx="1440180" cy="1440180"/>
                  <wp:effectExtent l="0" t="0" r="0" b="0"/>
                  <wp:docPr id="2"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phone&#10;&#10;Description automatically generated"/>
                          <pic:cNvPicPr>
                            <a:picLocks noChangeAspect="1" noChangeArrowheads="1"/>
                          </pic:cNvPicPr>
                        </pic:nvPicPr>
                        <pic:blipFill>
                          <a:blip r:embed="rId5"/>
                          <a:stretch>
                            <a:fillRect/>
                          </a:stretch>
                        </pic:blipFill>
                        <pic:spPr bwMode="auto">
                          <a:xfrm>
                            <a:off x="0" y="0"/>
                            <a:ext cx="1440180" cy="1440180"/>
                          </a:xfrm>
                          <a:prstGeom prst="rect">
                            <a:avLst/>
                          </a:prstGeom>
                        </pic:spPr>
                      </pic:pic>
                    </a:graphicData>
                  </a:graphic>
                </wp:inline>
              </w:drawing>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Answer the following questions:</w:t>
            </w:r>
          </w:p>
          <w:p>
            <w:pPr>
              <w:pStyle w:val="ListParagraph"/>
              <w:widowControl/>
              <w:numPr>
                <w:ilvl w:val="0"/>
                <w:numId w:val="10"/>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the operation of a reed switch and how you can use it to detect the open/close state of a door.</w:t>
              <w:br/>
            </w:r>
          </w:p>
          <w:p>
            <w:pPr>
              <w:pStyle w:val="ListParagraph"/>
              <w:widowControl/>
              <w:numPr>
                <w:ilvl w:val="0"/>
                <w:numId w:val="10"/>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how you might integrate this sensor (reed switch) to any one of the following devices:</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4B</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Zero W</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Arduino Uno</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ESP32 </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Pico W</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ESP8285</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ESP8266</w:t>
              <w:br/>
            </w:r>
          </w:p>
          <w:p>
            <w:pPr>
              <w:pStyle w:val="ListParagraph"/>
              <w:widowControl/>
              <w:spacing w:before="0" w:after="200"/>
              <w:ind w:left="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use of diagrams is allowed/encouraged to assist your answer.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A05</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Simple sensors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 your own words, describe the operation of a reed switch and how you can use it to detect the open/close state of a door.</w:t>
              <w:br/>
              <w:t>(1 to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Integrating a reed switch with a IoT device.</w:t>
              <w:br/>
              <w:t>Diagrams are allowed/encouraged to assist your answer.</w:t>
              <w:br/>
              <w:t>(2 – 5 sentences)</w:t>
            </w:r>
          </w:p>
          <w:p>
            <w:pPr>
              <w:pStyle w:val="Heading3"/>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06</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External sensor “data” and IoT devices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Sensors can deliver their readings in two forms.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One way is by digital signal, the other is by analogue signal.</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Describe what is meant by the terms digital signal and analogue signal.</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Identify an advantage of each type of signal.</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may illustrate your answer by using a simple sensor connected to an IoT device via GPIO.</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 in the A06 area on the following page.</w:t>
            </w:r>
          </w:p>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A06</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External sensor `data` and IoT devices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is a Digital Signal, and what is an advantage of this type of signal? </w:t>
              <w:br/>
              <w:t>(2 – 6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is an Analogue Signal, and what is an advantage of this type of signal? </w:t>
              <w:br/>
              <w:t>(2 – 6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cstheme="majorBidi" w:eastAsiaTheme="majorEastAsia" w:ascii="Century Gothic" w:hAnsi="Century Gothic"/>
                <w:bCs w:val="false"/>
                <w:i/>
                <w:iCs/>
                <w:color w:themeColor="accent3" w:themeShade="bf" w:val="034990"/>
                <w:kern w:val="0"/>
                <w:sz w:val="24"/>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07</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Pull-Up and Pull-Down Resistors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meant by a “</w:t>
            </w:r>
            <w:r>
              <w:rPr>
                <w:rStyle w:val="Emphasis"/>
                <w:kern w:val="0"/>
                <w:lang w:val="en-AU" w:bidi="ar-SA"/>
              </w:rPr>
              <w:t>floating signal</w:t>
            </w:r>
            <w:r>
              <w:rPr>
                <w:kern w:val="0"/>
                <w:lang w:val="en-AU" w:bidi="ar-SA"/>
              </w:rPr>
              <w: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There are two ways to use a resistor to solve the floating problem using either a pull-up or a pull-down resistor.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what the purpose of connecting a GPIO to these resistors, and what it achieves when there is no external signal applied to the GPIO:</w:t>
            </w:r>
          </w:p>
          <w:p>
            <w:pPr>
              <w:pStyle w:val="ListParagraph"/>
              <w:widowControl/>
              <w:numPr>
                <w:ilvl w:val="0"/>
                <w:numId w:val="1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pull-up resistor,</w:t>
            </w:r>
          </w:p>
          <w:p>
            <w:pPr>
              <w:pStyle w:val="ListParagraph"/>
              <w:widowControl/>
              <w:numPr>
                <w:ilvl w:val="0"/>
                <w:numId w:val="1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pull-down resistor.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A07 area on the following page.</w:t>
            </w:r>
          </w:p>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A07</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Pull-Up and Pull-Down Resistors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meant by a “</w:t>
            </w:r>
            <w:r>
              <w:rPr>
                <w:rStyle w:val="Emphasis"/>
                <w:kern w:val="0"/>
                <w:lang w:val="en-AU" w:bidi="ar-SA"/>
              </w:rPr>
              <w:t>floating signal</w:t>
            </w:r>
            <w:r>
              <w:rPr>
                <w:kern w:val="0"/>
                <w:lang w:val="en-AU" w:bidi="ar-SA"/>
              </w:rPr>
              <w:t xml:space="preserve">”? </w:t>
              <w:br/>
              <w:t>(1 – 2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Purpose and effect of </w:t>
            </w:r>
            <w:r>
              <w:rPr>
                <w:rStyle w:val="Emphasis"/>
                <w:kern w:val="0"/>
                <w:lang w:val="en-AU" w:bidi="ar-SA"/>
              </w:rPr>
              <w:t>Pull-up</w:t>
            </w:r>
            <w:r>
              <w:rPr>
                <w:kern w:val="0"/>
                <w:lang w:val="en-AU" w:bidi="ar-SA"/>
              </w:rPr>
              <w:t xml:space="preserve"> resistor and the effect when no external signal is present on the GPIO.</w:t>
              <w:br/>
              <w:t>(2 – 4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cstheme="majorBidi" w:eastAsiaTheme="majorEastAsia" w:ascii="Century Gothic" w:hAnsi="Century Gothic"/>
                <w:bCs w:val="false"/>
                <w:i/>
                <w:iCs/>
                <w:color w:themeColor="accent3" w:themeShade="bf" w:val="034990"/>
                <w:kern w:val="0"/>
                <w:sz w:val="24"/>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i/>
                <w:i/>
                <w:iCs/>
                <w:color w:themeColor="accent3" w:themeShade="bf" w:val="034990"/>
                <w:sz w:val="24"/>
              </w:rPr>
            </w:pPr>
            <w:r>
              <w:rPr>
                <w:rFonts w:eastAsia="" w:cs="" w:cstheme="majorBidi" w:eastAsiaTheme="majorEastAsia" w:ascii="Century Gothic" w:hAnsi="Century Gothic"/>
                <w:i/>
                <w:iCs/>
                <w:color w:themeColor="accent3" w:themeShade="bf" w:val="034990"/>
                <w:kern w:val="0"/>
                <w:sz w:val="24"/>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Purpose of </w:t>
            </w:r>
            <w:r>
              <w:rPr>
                <w:rStyle w:val="Emphasis"/>
                <w:kern w:val="0"/>
                <w:lang w:val="en-AU" w:bidi="ar-SA"/>
              </w:rPr>
              <w:t>Pull-down</w:t>
            </w:r>
            <w:r>
              <w:rPr>
                <w:kern w:val="0"/>
                <w:lang w:val="en-AU" w:bidi="ar-SA"/>
              </w:rPr>
              <w:t xml:space="preserve"> resistor and the effect when no external signal is present GPIO. </w:t>
              <w:br/>
              <w:t>(2 – 4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08</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GPIO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 is the acronym for ‘General Purpose Input/Output’, meaning that pins can be configured as input or output.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why GPIO pins are configured as </w:t>
            </w:r>
            <w:r>
              <w:rPr>
                <w:rStyle w:val="Emphasis"/>
                <w:kern w:val="0"/>
                <w:lang w:val="en-AU" w:bidi="ar-SA"/>
              </w:rPr>
              <w:t>inputs</w:t>
            </w:r>
            <w:r>
              <w:rPr>
                <w:kern w:val="0"/>
                <w:lang w:val="en-AU" w:bidi="ar-SA"/>
              </w:rPr>
              <w:t xml:space="preserve"> by default within the hardware of a microprocessor/microcontroller.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A08 area on the following page.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A08</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GPIO </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Why are the GPIO pins on IoT devices configured as </w:t>
            </w:r>
            <w:r>
              <w:rPr>
                <w:rStyle w:val="Emphasis"/>
                <w:kern w:val="0"/>
                <w:lang w:val="en-AU" w:bidi="ar-SA"/>
              </w:rPr>
              <w:t>inputs</w:t>
            </w:r>
            <w:r>
              <w:rPr>
                <w:kern w:val="0"/>
                <w:lang w:val="en-AU" w:bidi="ar-SA"/>
              </w:rPr>
              <w:t xml:space="preserve"> by default?</w:t>
              <w:br/>
              <w:t>(1 – 5 sentences)</w:t>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09</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 SPI, ADC/DAC and I</w:t>
            </w:r>
            <w:r>
              <w:rPr>
                <w:kern w:val="0"/>
                <w:vertAlign w:val="superscript"/>
                <w:lang w:val="en-AU" w:bidi="ar-SA"/>
              </w:rPr>
              <w:t>2</w:t>
            </w:r>
            <w:r>
              <w:rPr>
                <w:kern w:val="0"/>
                <w:lang w:val="en-AU" w:bidi="ar-SA"/>
              </w:rPr>
              <w:t>C</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Many IoT devices are run by “system on chip” (SOC) which provide a lot of interfacing capabilities.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provides a 26- or 40-pin header that provides the connectivity to some, or all, of these capabilities.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I</w:t>
            </w:r>
            <w:r>
              <w:rPr>
                <w:kern w:val="0"/>
                <w:vertAlign w:val="superscript"/>
                <w:lang w:val="en-AU" w:bidi="ar-SA"/>
              </w:rPr>
              <w:t>2</w:t>
            </w:r>
            <w:r>
              <w:rPr>
                <w:kern w:val="0"/>
                <w:lang w:val="en-AU" w:bidi="ar-SA"/>
              </w:rPr>
              <w:t>C, and why is I</w:t>
            </w:r>
            <w:r>
              <w:rPr>
                <w:kern w:val="0"/>
                <w:vertAlign w:val="superscript"/>
                <w:lang w:val="en-AU" w:bidi="ar-SA"/>
              </w:rPr>
              <w:t>2</w:t>
            </w:r>
            <w:r>
              <w:rPr>
                <w:kern w:val="0"/>
                <w:lang w:val="en-AU" w:bidi="ar-SA"/>
              </w:rPr>
              <w:t>C so useful for IoT?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SPI?</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does the term “multiplexing” mean, and how could it be useful in IoT?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A09 area on the following page.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A09</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GPIO, SPI, ADC/DAC and I</w:t>
            </w:r>
            <w:r>
              <w:rPr>
                <w:kern w:val="0"/>
                <w:vertAlign w:val="superscript"/>
                <w:lang w:val="en-AU" w:bidi="ar-SA"/>
              </w:rPr>
              <w:t>2</w:t>
            </w:r>
            <w:r>
              <w:rPr>
                <w:kern w:val="0"/>
                <w:lang w:val="en-AU" w:bidi="ar-SA"/>
              </w:rPr>
              <w:t>C</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I</w:t>
            </w:r>
            <w:r>
              <w:rPr>
                <w:kern w:val="0"/>
                <w:vertAlign w:val="superscript"/>
                <w:lang w:val="en-AU" w:bidi="ar-SA"/>
              </w:rPr>
              <w:t>2</w:t>
            </w:r>
            <w:r>
              <w:rPr>
                <w:kern w:val="0"/>
                <w:lang w:val="en-AU" w:bidi="ar-SA"/>
              </w:rPr>
              <w:t>C and why is it so useful in IoT?</w:t>
              <w:br/>
              <w:t>(2 – 8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SPI?</w:t>
              <w:br/>
              <w:t>(1 –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Multiplexing and how could it be useful in IoT?</w:t>
              <w:br/>
              <w:t>(1 –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10</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Simple Actuators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a second prototype, using an Arduino you are to activate a small water pump every 10 minutes for 15 seconds. The pump is rated at 4.5V and 0.18A. It can lift water up to 55cm above its base and requires at least 1V to start. It has a maximum flow rate of 100 litres/hour (l/h).</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Answer the following questions:</w:t>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the power use of the Pump when running at full capacity?</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When using a GPIO on an Arduino, is the GPIO able to supply the required voltage and current to run the pump?</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the GPIO on the Arduino is not able to supply the required current and voltage, how could you modify the circuit to provide the pump’s requirements?</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you are running the Arduino Uno and the Pump together with the pump being on continuously, how long will a battery of capacity 20000mAh power the device from full capacity to zero?</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are running the Arduino Uno and the Pump together with Arduino on continuously and the pump being on for 15 seconds every hour. Presume that any additional circuitry does not affect the power requirements.</w:t>
              <w:br/>
              <w:br/>
              <w:t>How long will a battery of capacity 20000mAh power the device from full capacity to zero?</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Batteries (LiPo, NiCad and others) generally have a “low point” that stops them from providing power until they are totally flat. Likewise, they generally do not deliver their full rated capacity. </w:t>
              <w:br/>
              <w:br/>
              <w:t xml:space="preserve">If the above 20000mAh battery “disconnects” and is unable to run the device at a capacity of 2500mAh and it may only provide </w:t>
            </w:r>
            <w:r>
              <w:rPr>
                <w:color w:val="C00000"/>
                <w:kern w:val="0"/>
                <w:lang w:val="en-AU" w:bidi="ar-SA"/>
              </w:rPr>
              <w:t>85%</w:t>
            </w:r>
            <w:r>
              <w:rPr>
                <w:kern w:val="0"/>
                <w:lang w:val="en-AU" w:bidi="ar-SA"/>
              </w:rPr>
              <w:t xml:space="preserve"> of the maximum capacity, how long will the Arduino and pump be able to be run before there is not enough power? Again, presume the additional circuitry does not affect the power requirements.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color w:themeColor="background1" w:val="FFFFFF"/>
                <w:sz w:val="48"/>
              </w:rPr>
            </w:pPr>
            <w:r>
              <w:rPr>
                <w:rFonts w:ascii="Century Gothic" w:hAnsi="Century Gothic" w:asciiTheme="majorHAnsi" w:hAnsiTheme="majorHAnsi"/>
                <w:b/>
                <w:color w:themeColor="background1" w:val="FFFFFF"/>
                <w:kern w:val="0"/>
                <w:sz w:val="48"/>
                <w:lang w:val="en-AU" w:bidi="ar-SA"/>
              </w:rPr>
              <w:t>A10</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Simple Actuators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the power use of the Pump when running at full capacity?</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Is the Arduino able to supply the required voltage and current to the pump (yes or no)?</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ascii="Century Gothic" w:hAnsi="Century Gothic" w:asciiTheme="majorHAnsi" w:cstheme="majorBidi" w:eastAsiaTheme="majorEastAsia" w:hAnsiTheme="majorHAnsi"/>
                <w:bCs w:val="false"/>
                <w:i/>
                <w:iCs/>
                <w:color w:themeColor="accent3" w:themeShade="bf" w:val="034990"/>
                <w:kern w:val="0"/>
                <w:sz w:val="24"/>
                <w:lang w:val="en-AU" w:bidi="ar-SA"/>
              </w:rPr>
              <w:t>Presume the GPIO is not able to supply the voltage and current for the pump, how would you modify the circuit to be able to provide the needs of the actuator?</w:t>
              <w:br/>
              <w:t>(1-10 sentences, diagrams encouraged)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How long will a battery of capacity 20,000mAh power the Arduino Uno and Pump is they both are continuously on?</w:t>
              <w:br/>
              <w:t>(any additional circuitry that may be required may be ignored)</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Using the same battery, and other conditions, how long will the battery run the Arduino and pump if the Arduino is on continuously, but the pump is activated for 15 seconds every hour?</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How long will the 20,000mAh battery provide power to the Arduino and Pump “disconnects” at a capacity of 2500mAh and can only provide 85% of the maximum capacity, how long will the Arduino and pump be able to be run before there is not enough power?</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END</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Save this document with your answers as a MS Word file (</w:t>
            </w:r>
            <w:r>
              <w:rPr>
                <w:rStyle w:val="InlineCode"/>
                <w:kern w:val="0"/>
                <w:lang w:bidi="ar-SA"/>
              </w:rPr>
              <w:t>.docx</w:t>
            </w:r>
            <w:r>
              <w:rPr>
                <w:kern w:val="0"/>
                <w:lang w:val="en-AU" w:bidi="ar-SA"/>
              </w:rPr>
              <w:t>).</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Export this document as a PDF file </w:t>
              <w:br/>
              <w:t xml:space="preserve">(Windows: Use File </w:t>
            </w:r>
            <w:r>
              <w:rPr>
                <w:rFonts w:eastAsia="Wingdings" w:cs="Wingdings" w:ascii="Wingdings" w:hAnsi="Wingdings"/>
                <w:kern w:val="0"/>
                <w:lang w:val="en-AU" w:bidi="ar-SA"/>
              </w:rPr>
              <w:sym w:font="Wingdings" w:char="f0e0"/>
            </w:r>
            <w:r>
              <w:rPr>
                <w:kern w:val="0"/>
                <w:lang w:val="en-AU" w:bidi="ar-SA"/>
              </w:rPr>
              <w:t xml:space="preserve"> Print </w:t>
            </w:r>
            <w:r>
              <w:rPr>
                <w:rFonts w:eastAsia="Wingdings" w:cs="Wingdings" w:ascii="Wingdings" w:hAnsi="Wingdings"/>
                <w:kern w:val="0"/>
                <w:lang w:val="en-AU" w:bidi="ar-SA"/>
              </w:rPr>
              <w:sym w:font="Wingdings" w:char="f0e0"/>
            </w:r>
            <w:r>
              <w:rPr>
                <w:kern w:val="0"/>
                <w:lang w:val="en-AU" w:bidi="ar-SA"/>
              </w:rPr>
              <w:t xml:space="preserve"> Select printer: “Microsoft Print to PDF”).</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 NOT add the Word Document and PDF to a compressed file.</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1 assessment.</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Microsoft Word and PDF documents.</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Cs w:val="false"/>
          <w:color w:val="D9272E"/>
          <w:sz w:val="24"/>
        </w:rPr>
      </w:pPr>
      <w:r>
        <w:rPr>
          <w:b/>
          <w:bCs w:val="false"/>
          <w:color w:val="D9272E"/>
          <w:sz w:val="24"/>
        </w:rPr>
      </w:r>
    </w:p>
    <w:p>
      <w:pPr>
        <w:pStyle w:val="Normal"/>
        <w:spacing w:lineRule="auto" w:line="240"/>
        <w:rPr>
          <w:b/>
          <w:bCs w:val="false"/>
          <w:color w:val="D9272E"/>
          <w:sz w:val="24"/>
        </w:rPr>
      </w:pPr>
      <w:r>
        <w:rPr>
          <w:b/>
          <w:bCs w:val="false"/>
          <w:color w:val="D9272E"/>
          <w:sz w:val="24"/>
        </w:rPr>
      </w:r>
    </w:p>
    <w:p>
      <w:pPr>
        <w:pStyle w:val="Heading1"/>
        <w:rPr/>
      </w:pPr>
      <w:bookmarkStart w:id="7" w:name="_Ref40105882"/>
      <w:bookmarkEnd w:id="7"/>
      <w:r>
        <w:rPr/>
        <w:t>appendix A: Terminology</w:t>
      </w:r>
    </w:p>
    <w:tbl>
      <w:tblPr>
        <w:tblStyle w:val="ListTable3-Accent2"/>
        <w:tblW w:w="10195"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547"/>
        <w:gridCol w:w="7647"/>
      </w:tblGrid>
      <w:tr>
        <w:trPr>
          <w:cantSplit w:val="true"/>
          <w:cnfStyle w:val="100000000000" w:firstRow="1" w:lastRow="0" w:firstColumn="0" w:lastColumn="0" w:oddVBand="0" w:evenVBand="0" w:oddHBand="0" w:evenHBand="0" w:firstRowFirstColumn="0" w:firstRowLastColumn="0" w:lastRowFirstColumn="0" w:lastRowLastColumn="0"/>
        </w:trPr>
        <w:tc>
          <w:tcPr>
            <w:tcW w:w="254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6C0F13" w:themeFill="accent2" w:val="clear"/>
          </w:tcPr>
          <w:p>
            <w:pPr>
              <w:pStyle w:val="Normal"/>
              <w:widowControl/>
              <w:spacing w:before="0" w:after="120"/>
              <w:jc w:val="left"/>
              <w:rPr>
                <w:b/>
                <w:color w:themeColor="background1" w:val="FFFFFF"/>
                <w:kern w:val="0"/>
                <w:lang w:val="en-AU" w:bidi="ar-SA"/>
              </w:rPr>
            </w:pPr>
            <w:r>
              <w:rPr>
                <w:b/>
                <w:color w:themeColor="background1" w:val="FFFFFF"/>
                <w:kern w:val="0"/>
                <w:lang w:val="en-AU" w:bidi="ar-SA"/>
              </w:rPr>
              <w:t>Term</w:t>
            </w:r>
          </w:p>
        </w:tc>
        <w:tc>
          <w:tcPr>
            <w:tcW w:w="7647" w:type="dxa"/>
            <w:tcBorders>
              <w:left w:val="nil"/>
              <w:bottom w:val="nil"/>
            </w:tcBorders>
            <w:shd w:color="auto" w:fill="6C0F13" w:themeFill="accent2" w:val="clear"/>
          </w:tcPr>
          <w:p>
            <w:pPr>
              <w:pStyle w:val="Normal"/>
              <w:widowControl/>
              <w:spacing w:before="0" w:after="120"/>
              <w:jc w:val="left"/>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Definition</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Camel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First letter is lower case, every first letter of a new word is Upper case. No Spaces or other punctuation characters between words.</w:t>
            </w:r>
          </w:p>
          <w:p>
            <w:pPr>
              <w:pStyle w:val="Code"/>
              <w:widowControl/>
              <w:spacing w:before="120" w:after="18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thisIsCamelCase</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Kebab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are all lower case with dashes/minus signs (</w:t>
            </w:r>
            <w:r>
              <w:rPr>
                <w:rStyle w:val="InlineCode"/>
                <w:kern w:val="0"/>
                <w:lang w:bidi="ar-SA"/>
              </w:rPr>
              <w:t>-</w:t>
            </w:r>
            <w:r>
              <w:rPr>
                <w:kern w:val="0"/>
                <w:lang w:val="en-AU" w:bidi="ar-SA"/>
              </w:rPr>
              <w:t>) between words.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this-is-kebab-case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Lower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The anglophile small letters </w:t>
            </w:r>
            <w:r>
              <w:rPr>
                <w:rStyle w:val="InlineCode"/>
                <w:kern w:val="0"/>
                <w:lang w:bidi="ar-SA"/>
              </w:rPr>
              <w:t>a</w:t>
            </w:r>
            <w:r>
              <w:rPr>
                <w:kern w:val="0"/>
                <w:lang w:val="en-AU" w:bidi="ar-SA"/>
              </w:rPr>
              <w:t xml:space="preserve"> through to </w:t>
            </w:r>
            <w:r>
              <w:rPr>
                <w:rStyle w:val="InlineCode"/>
                <w:kern w:val="0"/>
                <w:lang w:bidi="ar-SA"/>
              </w:rPr>
              <w:t>z</w:t>
            </w: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InlineCode"/>
                <w:kern w:val="0"/>
                <w:lang w:bidi="ar-SA"/>
              </w:rPr>
              <w:t>a</w:t>
            </w:r>
            <w:r>
              <w:rPr>
                <w:kern w:val="0"/>
                <w:lang w:val="en-AU" w:bidi="ar-SA"/>
              </w:rPr>
              <w:t xml:space="preserve">, </w:t>
            </w:r>
            <w:r>
              <w:rPr>
                <w:rStyle w:val="InlineCode"/>
                <w:kern w:val="0"/>
                <w:lang w:bidi="ar-SA"/>
              </w:rPr>
              <w:t>b</w:t>
            </w:r>
            <w:r>
              <w:rPr>
                <w:kern w:val="0"/>
                <w:lang w:val="en-AU" w:bidi="ar-SA"/>
              </w:rPr>
              <w:t xml:space="preserve">, </w:t>
            </w:r>
            <w:r>
              <w:rPr>
                <w:rStyle w:val="InlineCode"/>
                <w:kern w:val="0"/>
                <w:lang w:bidi="ar-SA"/>
              </w:rPr>
              <w:t>c</w:t>
            </w:r>
            <w:r>
              <w:rPr>
                <w:kern w:val="0"/>
                <w:lang w:val="en-AU" w:bidi="ar-SA"/>
              </w:rPr>
              <w:t xml:space="preserve">, </w:t>
            </w:r>
            <w:r>
              <w:rPr>
                <w:rStyle w:val="InlineCode"/>
                <w:kern w:val="0"/>
                <w:lang w:bidi="ar-SA"/>
              </w:rPr>
              <w:t>d</w:t>
            </w:r>
            <w:r>
              <w:rPr>
                <w:kern w:val="0"/>
                <w:lang w:val="en-AU" w:bidi="ar-SA"/>
              </w:rPr>
              <w:t xml:space="preserve">, </w:t>
            </w:r>
            <w:r>
              <w:rPr>
                <w:rStyle w:val="InlineCode"/>
                <w:kern w:val="0"/>
                <w:lang w:bidi="ar-SA"/>
              </w:rPr>
              <w:t>e</w:t>
            </w:r>
            <w:r>
              <w:rPr>
                <w:kern w:val="0"/>
                <w:lang w:val="en-AU" w:bidi="ar-SA"/>
              </w:rPr>
              <w:t xml:space="preserve">, </w:t>
            </w:r>
            <w:r>
              <w:rPr>
                <w:rStyle w:val="InlineCode"/>
                <w:kern w:val="0"/>
                <w:lang w:bidi="ar-SA"/>
              </w:rPr>
              <w:t>f</w:t>
            </w:r>
            <w:r>
              <w:rPr>
                <w:kern w:val="0"/>
                <w:lang w:val="en-AU" w:bidi="ar-SA"/>
              </w:rPr>
              <w:t xml:space="preserve">, </w:t>
            </w:r>
            <w:r>
              <w:rPr>
                <w:rStyle w:val="InlineCode"/>
                <w:kern w:val="0"/>
                <w:lang w:bidi="ar-SA"/>
              </w:rPr>
              <w:t>g</w:t>
            </w:r>
            <w:r>
              <w:rPr>
                <w:kern w:val="0"/>
                <w:lang w:val="en-AU" w:bidi="ar-SA"/>
              </w:rPr>
              <w:t xml:space="preserve">, </w:t>
            </w:r>
            <w:r>
              <w:rPr>
                <w:rStyle w:val="InlineCode"/>
                <w:kern w:val="0"/>
                <w:lang w:bidi="ar-SA"/>
              </w:rPr>
              <w:t>h</w:t>
            </w:r>
            <w:r>
              <w:rPr>
                <w:kern w:val="0"/>
                <w:lang w:val="en-AU" w:bidi="ar-SA"/>
              </w:rPr>
              <w:t xml:space="preserve">, </w:t>
            </w:r>
            <w:r>
              <w:rPr>
                <w:rStyle w:val="InlineCode"/>
                <w:kern w:val="0"/>
                <w:lang w:bidi="ar-SA"/>
              </w:rPr>
              <w:t>i</w:t>
            </w:r>
            <w:r>
              <w:rPr>
                <w:kern w:val="0"/>
                <w:lang w:val="en-AU" w:bidi="ar-SA"/>
              </w:rPr>
              <w:t xml:space="preserve">, </w:t>
            </w:r>
            <w:r>
              <w:rPr>
                <w:rStyle w:val="InlineCode"/>
                <w:kern w:val="0"/>
                <w:lang w:bidi="ar-SA"/>
              </w:rPr>
              <w:t>j</w:t>
            </w:r>
            <w:r>
              <w:rPr>
                <w:kern w:val="0"/>
                <w:lang w:val="en-AU" w:bidi="ar-SA"/>
              </w:rPr>
              <w:t xml:space="preserve">, </w:t>
            </w:r>
            <w:r>
              <w:rPr>
                <w:rStyle w:val="InlineCode"/>
                <w:kern w:val="0"/>
                <w:lang w:bidi="ar-SA"/>
              </w:rPr>
              <w:t>k</w:t>
            </w:r>
            <w:r>
              <w:rPr>
                <w:kern w:val="0"/>
                <w:lang w:val="en-AU" w:bidi="ar-SA"/>
              </w:rPr>
              <w:t xml:space="preserve">, </w:t>
            </w:r>
            <w:r>
              <w:rPr>
                <w:rStyle w:val="InlineCode"/>
                <w:kern w:val="0"/>
                <w:lang w:bidi="ar-SA"/>
              </w:rPr>
              <w:t>l</w:t>
            </w:r>
            <w:r>
              <w:rPr>
                <w:kern w:val="0"/>
                <w:lang w:val="en-AU" w:bidi="ar-SA"/>
              </w:rPr>
              <w:t xml:space="preserve">, </w:t>
            </w:r>
            <w:r>
              <w:rPr>
                <w:rStyle w:val="InlineCode"/>
                <w:kern w:val="0"/>
                <w:lang w:bidi="ar-SA"/>
              </w:rPr>
              <w:t>m</w:t>
            </w:r>
            <w:r>
              <w:rPr>
                <w:kern w:val="0"/>
                <w:lang w:val="en-AU" w:bidi="ar-SA"/>
              </w:rPr>
              <w:t xml:space="preserve">, </w:t>
            </w:r>
            <w:r>
              <w:rPr>
                <w:rStyle w:val="InlineCode"/>
                <w:kern w:val="0"/>
                <w:lang w:bidi="ar-SA"/>
              </w:rPr>
              <w:t>n</w:t>
            </w:r>
            <w:r>
              <w:rPr>
                <w:kern w:val="0"/>
                <w:lang w:val="en-AU" w:bidi="ar-SA"/>
              </w:rPr>
              <w:t xml:space="preserve">, </w:t>
            </w:r>
            <w:r>
              <w:rPr>
                <w:rStyle w:val="InlineCode"/>
                <w:kern w:val="0"/>
                <w:lang w:bidi="ar-SA"/>
              </w:rPr>
              <w:t>o</w:t>
            </w:r>
            <w:r>
              <w:rPr>
                <w:kern w:val="0"/>
                <w:lang w:val="en-AU" w:bidi="ar-SA"/>
              </w:rPr>
              <w:t xml:space="preserve">, </w:t>
            </w:r>
            <w:r>
              <w:rPr>
                <w:rStyle w:val="InlineCode"/>
                <w:kern w:val="0"/>
                <w:lang w:bidi="ar-SA"/>
              </w:rPr>
              <w:t>p,</w:t>
            </w:r>
            <w:r>
              <w:rPr>
                <w:kern w:val="0"/>
                <w:lang w:val="en-AU" w:bidi="ar-SA"/>
              </w:rPr>
              <w:t xml:space="preserve"> </w:t>
            </w:r>
            <w:r>
              <w:rPr>
                <w:rStyle w:val="InlineCode"/>
                <w:kern w:val="0"/>
                <w:lang w:bidi="ar-SA"/>
              </w:rPr>
              <w:t>q</w:t>
            </w:r>
            <w:r>
              <w:rPr>
                <w:kern w:val="0"/>
                <w:lang w:val="en-AU" w:bidi="ar-SA"/>
              </w:rPr>
              <w:t xml:space="preserve">, </w:t>
            </w:r>
            <w:r>
              <w:rPr>
                <w:rStyle w:val="InlineCode"/>
                <w:kern w:val="0"/>
                <w:lang w:bidi="ar-SA"/>
              </w:rPr>
              <w:t>r</w:t>
            </w:r>
            <w:r>
              <w:rPr>
                <w:kern w:val="0"/>
                <w:lang w:val="en-AU" w:bidi="ar-SA"/>
              </w:rPr>
              <w:t xml:space="preserve">, </w:t>
            </w:r>
            <w:r>
              <w:rPr>
                <w:rStyle w:val="InlineCode"/>
                <w:kern w:val="0"/>
                <w:lang w:bidi="ar-SA"/>
              </w:rPr>
              <w:t>s</w:t>
            </w:r>
            <w:r>
              <w:rPr>
                <w:kern w:val="0"/>
                <w:lang w:val="en-AU" w:bidi="ar-SA"/>
              </w:rPr>
              <w:t xml:space="preserve">, </w:t>
            </w:r>
            <w:r>
              <w:rPr>
                <w:rStyle w:val="InlineCode"/>
                <w:kern w:val="0"/>
                <w:lang w:bidi="ar-SA"/>
              </w:rPr>
              <w:t>t</w:t>
            </w:r>
            <w:r>
              <w:rPr>
                <w:kern w:val="0"/>
                <w:lang w:val="en-AU" w:bidi="ar-SA"/>
              </w:rPr>
              <w:t xml:space="preserve">, </w:t>
            </w:r>
            <w:r>
              <w:rPr>
                <w:rStyle w:val="InlineCode"/>
                <w:kern w:val="0"/>
                <w:lang w:bidi="ar-SA"/>
              </w:rPr>
              <w:t>u</w:t>
            </w:r>
            <w:r>
              <w:rPr>
                <w:kern w:val="0"/>
                <w:lang w:val="en-AU" w:bidi="ar-SA"/>
              </w:rPr>
              <w:t xml:space="preserve">, </w:t>
            </w:r>
            <w:r>
              <w:rPr>
                <w:rStyle w:val="InlineCode"/>
                <w:kern w:val="0"/>
                <w:lang w:bidi="ar-SA"/>
              </w:rPr>
              <w:t>v</w:t>
            </w:r>
            <w:r>
              <w:rPr>
                <w:kern w:val="0"/>
                <w:lang w:val="en-AU" w:bidi="ar-SA"/>
              </w:rPr>
              <w:t xml:space="preserve">, </w:t>
            </w:r>
            <w:r>
              <w:rPr>
                <w:rStyle w:val="InlineCode"/>
                <w:kern w:val="0"/>
                <w:lang w:bidi="ar-SA"/>
              </w:rPr>
              <w:t>w</w:t>
            </w:r>
            <w:r>
              <w:rPr>
                <w:kern w:val="0"/>
                <w:lang w:val="en-AU" w:bidi="ar-SA"/>
              </w:rPr>
              <w:t xml:space="preserve">, </w:t>
            </w:r>
            <w:r>
              <w:rPr>
                <w:rStyle w:val="InlineCode"/>
                <w:kern w:val="0"/>
                <w:lang w:bidi="ar-SA"/>
              </w:rPr>
              <w:t>x</w:t>
            </w:r>
            <w:r>
              <w:rPr>
                <w:kern w:val="0"/>
                <w:lang w:val="en-AU" w:bidi="ar-SA"/>
              </w:rPr>
              <w:t xml:space="preserve">, </w:t>
            </w:r>
            <w:r>
              <w:rPr>
                <w:rStyle w:val="InlineCode"/>
                <w:kern w:val="0"/>
                <w:lang w:bidi="ar-SA"/>
              </w:rPr>
              <w:t>y</w:t>
            </w:r>
            <w:r>
              <w:rPr>
                <w:kern w:val="0"/>
                <w:lang w:val="en-AU" w:bidi="ar-SA"/>
              </w:rPr>
              <w:t xml:space="preserve">, </w:t>
            </w:r>
            <w:r>
              <w:rPr>
                <w:rStyle w:val="InlineCode"/>
                <w:kern w:val="0"/>
                <w:lang w:bidi="ar-SA"/>
              </w:rPr>
              <w:t>z</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Pascal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Every first letter of a word is Upper case.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ThisIsPascalCase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RTFM</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Read The Flipping Manual</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Shouty Kebab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are all upper case with dashes/minus signs (</w:t>
            </w:r>
            <w:r>
              <w:rPr>
                <w:rStyle w:val="InlineCode"/>
                <w:kern w:val="0"/>
                <w:lang w:bidi="ar-SA"/>
              </w:rPr>
              <w:t>-</w:t>
            </w:r>
            <w:r>
              <w:rPr>
                <w:kern w:val="0"/>
                <w:lang w:val="en-AU" w:bidi="ar-SA"/>
              </w:rPr>
              <w:t>) between words.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THIS-IS-SHOUTY-KEBAB-CASE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Shouty or Angry Snake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Words are all capital letters with underscores (</w:t>
            </w:r>
            <w:r>
              <w:rPr>
                <w:rStyle w:val="InlineCode"/>
                <w:kern w:val="0"/>
                <w:lang w:bidi="ar-SA"/>
              </w:rPr>
              <w:t>_</w:t>
            </w:r>
            <w:r>
              <w:rPr>
                <w:kern w:val="0"/>
                <w:lang w:val="en-AU" w:bidi="ar-SA"/>
              </w:rPr>
              <w:t>) between words. No spaces or other punctuation characters between words.</w:t>
            </w:r>
          </w:p>
          <w:p>
            <w:pPr>
              <w:pStyle w:val="Code"/>
              <w:widowControl/>
              <w:spacing w:before="120" w:after="18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THIS_IS_SHOUTY_SNAKE_CASE</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Snake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separated by an underscore (</w:t>
            </w:r>
            <w:r>
              <w:rPr>
                <w:rStyle w:val="InlineCode"/>
                <w:kern w:val="0"/>
                <w:lang w:bidi="ar-SA"/>
              </w:rPr>
              <w:t>_</w:t>
            </w:r>
            <w:r>
              <w:rPr>
                <w:kern w:val="0"/>
                <w:lang w:val="en-AU" w:bidi="ar-SA"/>
              </w:rPr>
              <w:t>).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this_is_snake_case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TBA</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To be advised</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TBD</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be determined</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Upper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The anglophile capital letters </w:t>
            </w:r>
            <w:r>
              <w:rPr>
                <w:rStyle w:val="InlineCode"/>
                <w:kern w:val="0"/>
                <w:lang w:bidi="ar-SA"/>
              </w:rPr>
              <w:t>A</w:t>
            </w:r>
            <w:r>
              <w:rPr>
                <w:kern w:val="0"/>
                <w:lang w:val="en-AU" w:bidi="ar-SA"/>
              </w:rPr>
              <w:t xml:space="preserve"> through to </w:t>
            </w:r>
            <w:r>
              <w:rPr>
                <w:rStyle w:val="InlineCode"/>
                <w:kern w:val="0"/>
                <w:lang w:bidi="ar-SA"/>
              </w:rPr>
              <w:t>Z</w:t>
            </w: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InlineCode"/>
                <w:kern w:val="0"/>
                <w:lang w:bidi="ar-SA"/>
              </w:rPr>
              <w:t>A</w:t>
            </w:r>
            <w:r>
              <w:rPr>
                <w:kern w:val="0"/>
                <w:lang w:val="en-AU" w:bidi="ar-SA"/>
              </w:rPr>
              <w:t xml:space="preserve">, </w:t>
            </w:r>
            <w:r>
              <w:rPr>
                <w:rStyle w:val="InlineCode"/>
                <w:kern w:val="0"/>
                <w:lang w:bidi="ar-SA"/>
              </w:rPr>
              <w:t>B</w:t>
            </w:r>
            <w:r>
              <w:rPr>
                <w:kern w:val="0"/>
                <w:lang w:val="en-AU" w:bidi="ar-SA"/>
              </w:rPr>
              <w:t xml:space="preserve">, </w:t>
            </w:r>
            <w:r>
              <w:rPr>
                <w:rStyle w:val="InlineCode"/>
                <w:kern w:val="0"/>
                <w:lang w:bidi="ar-SA"/>
              </w:rPr>
              <w:t>C</w:t>
            </w:r>
            <w:r>
              <w:rPr>
                <w:kern w:val="0"/>
                <w:lang w:val="en-AU" w:bidi="ar-SA"/>
              </w:rPr>
              <w:t xml:space="preserve">, </w:t>
            </w:r>
            <w:r>
              <w:rPr>
                <w:rStyle w:val="InlineCode"/>
                <w:kern w:val="0"/>
                <w:lang w:bidi="ar-SA"/>
              </w:rPr>
              <w:t>D</w:t>
            </w:r>
            <w:r>
              <w:rPr>
                <w:kern w:val="0"/>
                <w:lang w:val="en-AU" w:bidi="ar-SA"/>
              </w:rPr>
              <w:t xml:space="preserve">, </w:t>
            </w:r>
            <w:r>
              <w:rPr>
                <w:rStyle w:val="InlineCode"/>
                <w:kern w:val="0"/>
                <w:lang w:bidi="ar-SA"/>
              </w:rPr>
              <w:t>E</w:t>
            </w:r>
            <w:r>
              <w:rPr>
                <w:kern w:val="0"/>
                <w:lang w:val="en-AU" w:bidi="ar-SA"/>
              </w:rPr>
              <w:t xml:space="preserve">, </w:t>
            </w:r>
            <w:r>
              <w:rPr>
                <w:rStyle w:val="InlineCode"/>
                <w:kern w:val="0"/>
                <w:lang w:bidi="ar-SA"/>
              </w:rPr>
              <w:t>F</w:t>
            </w:r>
            <w:r>
              <w:rPr>
                <w:kern w:val="0"/>
                <w:lang w:val="en-AU" w:bidi="ar-SA"/>
              </w:rPr>
              <w:t xml:space="preserve">, </w:t>
            </w:r>
            <w:r>
              <w:rPr>
                <w:rStyle w:val="InlineCode"/>
                <w:kern w:val="0"/>
                <w:lang w:bidi="ar-SA"/>
              </w:rPr>
              <w:t>G</w:t>
            </w:r>
            <w:r>
              <w:rPr>
                <w:kern w:val="0"/>
                <w:lang w:val="en-AU" w:bidi="ar-SA"/>
              </w:rPr>
              <w:t xml:space="preserve">, </w:t>
            </w:r>
            <w:r>
              <w:rPr>
                <w:rStyle w:val="InlineCode"/>
                <w:kern w:val="0"/>
                <w:lang w:bidi="ar-SA"/>
              </w:rPr>
              <w:t>H</w:t>
            </w:r>
            <w:r>
              <w:rPr>
                <w:kern w:val="0"/>
                <w:lang w:val="en-AU" w:bidi="ar-SA"/>
              </w:rPr>
              <w:t xml:space="preserve">, </w:t>
            </w:r>
            <w:r>
              <w:rPr>
                <w:rStyle w:val="InlineCode"/>
                <w:kern w:val="0"/>
                <w:lang w:bidi="ar-SA"/>
              </w:rPr>
              <w:t>I</w:t>
            </w:r>
            <w:r>
              <w:rPr>
                <w:kern w:val="0"/>
                <w:lang w:val="en-AU" w:bidi="ar-SA"/>
              </w:rPr>
              <w:t xml:space="preserve">, </w:t>
            </w:r>
            <w:r>
              <w:rPr>
                <w:rStyle w:val="InlineCode"/>
                <w:kern w:val="0"/>
                <w:lang w:bidi="ar-SA"/>
              </w:rPr>
              <w:t>J</w:t>
            </w:r>
            <w:r>
              <w:rPr>
                <w:kern w:val="0"/>
                <w:lang w:val="en-AU" w:bidi="ar-SA"/>
              </w:rPr>
              <w:t xml:space="preserve">, </w:t>
            </w:r>
            <w:r>
              <w:rPr>
                <w:rStyle w:val="InlineCode"/>
                <w:kern w:val="0"/>
                <w:lang w:bidi="ar-SA"/>
              </w:rPr>
              <w:t>K</w:t>
            </w:r>
            <w:r>
              <w:rPr>
                <w:kern w:val="0"/>
                <w:lang w:val="en-AU" w:bidi="ar-SA"/>
              </w:rPr>
              <w:t xml:space="preserve">, </w:t>
            </w:r>
            <w:r>
              <w:rPr>
                <w:rStyle w:val="InlineCode"/>
                <w:kern w:val="0"/>
                <w:lang w:bidi="ar-SA"/>
              </w:rPr>
              <w:t>L</w:t>
            </w:r>
            <w:r>
              <w:rPr>
                <w:kern w:val="0"/>
                <w:lang w:val="en-AU" w:bidi="ar-SA"/>
              </w:rPr>
              <w:t xml:space="preserve">, </w:t>
            </w:r>
            <w:r>
              <w:rPr>
                <w:rStyle w:val="InlineCode"/>
                <w:kern w:val="0"/>
                <w:lang w:bidi="ar-SA"/>
              </w:rPr>
              <w:t>M</w:t>
            </w:r>
            <w:r>
              <w:rPr>
                <w:kern w:val="0"/>
                <w:lang w:val="en-AU" w:bidi="ar-SA"/>
              </w:rPr>
              <w:t xml:space="preserve">, </w:t>
            </w:r>
            <w:r>
              <w:rPr>
                <w:rStyle w:val="InlineCode"/>
                <w:kern w:val="0"/>
                <w:lang w:bidi="ar-SA"/>
              </w:rPr>
              <w:t>N</w:t>
            </w:r>
            <w:r>
              <w:rPr>
                <w:kern w:val="0"/>
                <w:lang w:val="en-AU" w:bidi="ar-SA"/>
              </w:rPr>
              <w:t xml:space="preserve">, </w:t>
            </w:r>
            <w:r>
              <w:rPr>
                <w:rStyle w:val="InlineCode"/>
                <w:kern w:val="0"/>
                <w:lang w:bidi="ar-SA"/>
              </w:rPr>
              <w:t>O</w:t>
            </w:r>
            <w:r>
              <w:rPr>
                <w:kern w:val="0"/>
                <w:lang w:val="en-AU" w:bidi="ar-SA"/>
              </w:rPr>
              <w:t xml:space="preserve">, </w:t>
            </w:r>
            <w:r>
              <w:rPr>
                <w:rStyle w:val="InlineCode"/>
                <w:kern w:val="0"/>
                <w:lang w:bidi="ar-SA"/>
              </w:rPr>
              <w:t>P,</w:t>
            </w:r>
            <w:r>
              <w:rPr>
                <w:kern w:val="0"/>
                <w:lang w:val="en-AU" w:bidi="ar-SA"/>
              </w:rPr>
              <w:t xml:space="preserve"> </w:t>
            </w:r>
            <w:r>
              <w:rPr>
                <w:rStyle w:val="InlineCode"/>
                <w:kern w:val="0"/>
                <w:lang w:bidi="ar-SA"/>
              </w:rPr>
              <w:t>Q</w:t>
            </w:r>
            <w:r>
              <w:rPr>
                <w:kern w:val="0"/>
                <w:lang w:val="en-AU" w:bidi="ar-SA"/>
              </w:rPr>
              <w:t xml:space="preserve">, </w:t>
            </w:r>
            <w:r>
              <w:rPr>
                <w:rStyle w:val="InlineCode"/>
                <w:kern w:val="0"/>
                <w:lang w:bidi="ar-SA"/>
              </w:rPr>
              <w:t>R</w:t>
            </w:r>
            <w:r>
              <w:rPr>
                <w:kern w:val="0"/>
                <w:lang w:val="en-AU" w:bidi="ar-SA"/>
              </w:rPr>
              <w:t xml:space="preserve">, </w:t>
            </w:r>
            <w:r>
              <w:rPr>
                <w:rStyle w:val="InlineCode"/>
                <w:kern w:val="0"/>
                <w:lang w:bidi="ar-SA"/>
              </w:rPr>
              <w:t>S</w:t>
            </w:r>
            <w:r>
              <w:rPr>
                <w:kern w:val="0"/>
                <w:lang w:val="en-AU" w:bidi="ar-SA"/>
              </w:rPr>
              <w:t xml:space="preserve">, </w:t>
            </w:r>
            <w:r>
              <w:rPr>
                <w:rStyle w:val="InlineCode"/>
                <w:kern w:val="0"/>
                <w:lang w:bidi="ar-SA"/>
              </w:rPr>
              <w:t>T</w:t>
            </w:r>
            <w:r>
              <w:rPr>
                <w:kern w:val="0"/>
                <w:lang w:val="en-AU" w:bidi="ar-SA"/>
              </w:rPr>
              <w:t xml:space="preserve">, </w:t>
            </w:r>
            <w:r>
              <w:rPr>
                <w:rStyle w:val="InlineCode"/>
                <w:kern w:val="0"/>
                <w:lang w:bidi="ar-SA"/>
              </w:rPr>
              <w:t>U</w:t>
            </w:r>
            <w:r>
              <w:rPr>
                <w:kern w:val="0"/>
                <w:lang w:val="en-AU" w:bidi="ar-SA"/>
              </w:rPr>
              <w:t xml:space="preserve">, </w:t>
            </w:r>
            <w:r>
              <w:rPr>
                <w:rStyle w:val="InlineCode"/>
                <w:kern w:val="0"/>
                <w:lang w:bidi="ar-SA"/>
              </w:rPr>
              <w:t>V</w:t>
            </w:r>
            <w:r>
              <w:rPr>
                <w:kern w:val="0"/>
                <w:lang w:val="en-AU" w:bidi="ar-SA"/>
              </w:rPr>
              <w:t xml:space="preserve">, </w:t>
            </w:r>
            <w:r>
              <w:rPr>
                <w:rStyle w:val="InlineCode"/>
                <w:kern w:val="0"/>
                <w:lang w:bidi="ar-SA"/>
              </w:rPr>
              <w:t>W</w:t>
            </w:r>
            <w:r>
              <w:rPr>
                <w:kern w:val="0"/>
                <w:lang w:val="en-AU" w:bidi="ar-SA"/>
              </w:rPr>
              <w:t xml:space="preserve">, </w:t>
            </w:r>
            <w:r>
              <w:rPr>
                <w:rStyle w:val="InlineCode"/>
                <w:kern w:val="0"/>
                <w:lang w:bidi="ar-SA"/>
              </w:rPr>
              <w:t>X</w:t>
            </w:r>
            <w:r>
              <w:rPr>
                <w:kern w:val="0"/>
                <w:lang w:val="en-AU" w:bidi="ar-SA"/>
              </w:rPr>
              <w:t xml:space="preserve">, </w:t>
            </w:r>
            <w:r>
              <w:rPr>
                <w:rStyle w:val="InlineCode"/>
                <w:kern w:val="0"/>
                <w:lang w:bidi="ar-SA"/>
              </w:rPr>
              <w:t>Y</w:t>
            </w:r>
            <w:r>
              <w:rPr>
                <w:kern w:val="0"/>
                <w:lang w:val="en-AU" w:bidi="ar-SA"/>
              </w:rPr>
              <w:t xml:space="preserve">, </w:t>
            </w:r>
            <w:r>
              <w:rPr>
                <w:rStyle w:val="InlineCode"/>
                <w:kern w:val="0"/>
                <w:lang w:bidi="ar-SA"/>
              </w:rPr>
              <w:t>Z</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Number</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numerical value using the digital 0 through to 9 and an optional single decimal point, with an optional minus sign (</w:t>
            </w:r>
            <w:r>
              <w:rPr>
                <w:rStyle w:val="InlineCode"/>
                <w:kern w:val="0"/>
                <w:lang w:bidi="ar-SA"/>
              </w:rPr>
              <w:t>-</w:t>
            </w:r>
            <w:r>
              <w:rPr>
                <w:kern w:val="0"/>
                <w:lang w:val="en-AU" w:bidi="ar-SA"/>
              </w:rPr>
              <w:t>) in the first position to indicate a negative number.</w:t>
            </w:r>
          </w:p>
          <w:p>
            <w:pPr>
              <w:pStyle w:val="Code"/>
              <w:widowControl/>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123.456</w:t>
            </w:r>
          </w:p>
          <w:p>
            <w:pPr>
              <w:pStyle w:val="Code"/>
              <w:widowControl/>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9876</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0</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w:t>
            </w:r>
          </w:p>
        </w:tc>
        <w:tc>
          <w:tcPr>
            <w:tcW w:w="7647" w:type="dxa"/>
            <w:tcBorders>
              <w:top w:val="nil"/>
              <w:lef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tc>
      </w:tr>
    </w:tbl>
    <w:p>
      <w:pPr>
        <w:pStyle w:val="Normal"/>
        <w:rPr/>
      </w:pPr>
      <w:r>
        <w:rPr/>
      </w:r>
      <w:bookmarkStart w:id="8" w:name="_Ref40105882"/>
      <w:bookmarkStart w:id="9" w:name="_Ref40105882"/>
      <w:bookmarkEnd w:id="9"/>
    </w:p>
    <w:p>
      <w:pPr>
        <w:pStyle w:val="Heading1"/>
        <w:rPr/>
      </w:pPr>
      <w:r>
        <w:rPr/>
        <w:t>Appendix B: File Naming Conventions</w:t>
      </w:r>
    </w:p>
    <w:p>
      <w:pPr>
        <w:pStyle w:val="Normal"/>
        <w:rPr/>
      </w:pPr>
      <w:r>
        <w:rPr/>
        <w:t>The following are the naming conventions for code, folders and other documents unless otherwise contradicted by instructions in the assessment item.</w:t>
      </w:r>
    </w:p>
    <w:p>
      <w:pPr>
        <w:pStyle w:val="Heading2"/>
        <w:rPr/>
      </w:pPr>
      <w:r>
        <w:rPr/>
        <w:t>General Rules</w:t>
      </w:r>
    </w:p>
    <w:p>
      <w:pPr>
        <w:pStyle w:val="Normal"/>
        <w:rPr/>
      </w:pPr>
      <w:r>
        <w:rPr/>
        <w:t xml:space="preserve">Folders must be named using </w:t>
      </w:r>
      <w:r>
        <w:rPr>
          <w:rStyle w:val="Emphasis"/>
        </w:rPr>
        <w:t>lower case</w:t>
      </w:r>
      <w:r>
        <w:rPr/>
        <w:t xml:space="preserve"> letters, the numbers </w:t>
      </w:r>
      <w:r>
        <w:rPr>
          <w:rStyle w:val="InlineCode"/>
        </w:rPr>
        <w:t>0</w:t>
      </w:r>
      <w:r>
        <w:rPr/>
        <w:t>-</w:t>
      </w:r>
      <w:r>
        <w:rPr>
          <w:rStyle w:val="InlineCode"/>
        </w:rPr>
        <w:t>9</w:t>
      </w:r>
      <w:r>
        <w:rPr/>
        <w:t xml:space="preserve"> and the dash/minus sign (</w:t>
      </w:r>
      <w:r>
        <w:rPr>
          <w:rStyle w:val="InlineCode"/>
        </w:rPr>
        <w:t>-</w:t>
      </w:r>
      <w:r>
        <w:rPr/>
        <w:t>) ONLY.</w:t>
      </w:r>
    </w:p>
    <w:p>
      <w:pPr>
        <w:pStyle w:val="Normal"/>
        <w:rPr/>
      </w:pPr>
      <w:r>
        <w:rPr/>
        <w:t xml:space="preserve">No spaces to be used in </w:t>
      </w:r>
      <w:r>
        <w:rPr>
          <w:rStyle w:val="Emphasis"/>
        </w:rPr>
        <w:t>any</w:t>
      </w:r>
      <w:r>
        <w:rPr/>
        <w:t xml:space="preserve"> file or folder names at any time.</w:t>
      </w:r>
    </w:p>
    <w:p>
      <w:pPr>
        <w:pStyle w:val="Heading2"/>
        <w:rPr/>
      </w:pPr>
      <w:r>
        <w:rPr/>
        <w:t>PHP</w:t>
      </w:r>
    </w:p>
    <w:p>
      <w:pPr>
        <w:pStyle w:val="Normal"/>
        <w:rPr/>
      </w:pPr>
      <w:r>
        <w:rPr/>
        <w:t xml:space="preserve">Filenames to be in camel case, with </w:t>
      </w:r>
      <w:r>
        <w:rPr>
          <w:rStyle w:val="InlineCode"/>
        </w:rPr>
        <w:t>.php</w:t>
      </w:r>
      <w:r>
        <w:rPr/>
        <w:t xml:space="preserve"> at the end.</w:t>
      </w:r>
    </w:p>
    <w:p>
      <w:pPr>
        <w:pStyle w:val="Normal"/>
        <w:rPr/>
      </w:pPr>
      <w:r>
        <w:rPr/>
        <w:t>Stick to one convention, and do not change, unless the framework or similar dictates a different convention. See exceptions.</w:t>
      </w:r>
    </w:p>
    <w:p>
      <w:pPr>
        <w:pStyle w:val="Heading3"/>
        <w:rPr/>
      </w:pPr>
      <w:r>
        <w:rPr/>
        <w:t>Exceptions:</w:t>
      </w:r>
    </w:p>
    <w:p>
      <w:pPr>
        <w:pStyle w:val="Normal"/>
        <w:rPr/>
      </w:pPr>
      <w:r>
        <w:rPr/>
        <w:t>Files with classes must be Pascal Case.</w:t>
      </w:r>
    </w:p>
    <w:p>
      <w:pPr>
        <w:pStyle w:val="Normal"/>
        <w:rPr/>
      </w:pPr>
      <w:r>
        <w:rPr/>
        <w:t xml:space="preserve">Template files for blade and other engines will end with </w:t>
      </w:r>
      <w:r>
        <w:rPr>
          <w:rStyle w:val="InlineCode"/>
        </w:rPr>
        <w:t>.blade.php</w:t>
      </w:r>
      <w:r>
        <w:rPr/>
        <w:t xml:space="preserve"> or similar (engine dependant).</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Ordinary PHP file</w:t>
            </w:r>
          </w:p>
        </w:tc>
        <w:tc>
          <w:tcPr>
            <w:tcW w:w="7223"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2971" w:type="dxa"/>
            <w:tcBorders/>
          </w:tcPr>
          <w:p>
            <w:pPr>
              <w:pStyle w:val="Subtitle"/>
              <w:widowControl/>
              <w:spacing w:before="60" w:after="160"/>
              <w:jc w:val="left"/>
              <w:rPr>
                <w:kern w:val="0"/>
                <w:lang w:val="en-AU" w:bidi="ar-SA"/>
              </w:rPr>
            </w:pPr>
            <w:r>
              <w:rPr>
                <w:kern w:val="0"/>
                <w:lang w:val="en-AU" w:bidi="ar-SA"/>
              </w:rPr>
              <w:t>File with Class definition</w:t>
            </w:r>
          </w:p>
        </w:tc>
        <w:tc>
          <w:tcPr>
            <w:tcW w:w="7223"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C/C++</w:t>
      </w:r>
    </w:p>
    <w:p>
      <w:pPr>
        <w:pStyle w:val="Normal"/>
        <w:rPr/>
      </w:pPr>
      <w:r>
        <w:rPr/>
        <w:t xml:space="preserve">Filenames to be in snake case ending in </w:t>
      </w:r>
      <w:r>
        <w:rPr>
          <w:rStyle w:val="InlineCode"/>
        </w:rPr>
        <w:t>.c</w:t>
      </w:r>
      <w:r>
        <w:rPr/>
        <w:t xml:space="preserve"> (source files) or </w:t>
      </w:r>
      <w:r>
        <w:rPr>
          <w:rStyle w:val="InlineCode"/>
        </w:rPr>
        <w:t>.h</w:t>
      </w:r>
      <w:r>
        <w:rPr/>
        <w:t xml:space="preserve"> (header files). See exceptions.</w:t>
      </w:r>
    </w:p>
    <w:p>
      <w:pPr>
        <w:pStyle w:val="Heading3"/>
        <w:rPr/>
      </w:pPr>
      <w:r>
        <w:rPr/>
        <w:t>Exceptions:</w:t>
      </w:r>
    </w:p>
    <w:p>
      <w:pPr>
        <w:pStyle w:val="Normal"/>
        <w:rPr/>
      </w:pPr>
      <w:r>
        <w:rPr/>
        <w:t xml:space="preserve">Arduino code files usually end in </w:t>
      </w:r>
      <w:r>
        <w:rPr>
          <w:rStyle w:val="InlineCode"/>
        </w:rPr>
        <w:t>.ino</w:t>
      </w:r>
      <w:r>
        <w:rPr/>
        <w:t xml:space="preserve"> (source) and </w:t>
      </w:r>
      <w:r>
        <w:rPr>
          <w:rStyle w:val="InlineCode"/>
        </w:rPr>
        <w:t>.h</w:t>
      </w:r>
      <w:r>
        <w:rPr/>
        <w:t xml:space="preserve"> (header).</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Ordinary PHP file</w:t>
            </w:r>
          </w:p>
        </w:tc>
        <w:tc>
          <w:tcPr>
            <w:tcW w:w="7223"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2971" w:type="dxa"/>
            <w:tcBorders/>
          </w:tcPr>
          <w:p>
            <w:pPr>
              <w:pStyle w:val="Subtitle"/>
              <w:widowControl/>
              <w:spacing w:before="60" w:after="160"/>
              <w:jc w:val="left"/>
              <w:rPr>
                <w:kern w:val="0"/>
                <w:lang w:val="en-AU" w:bidi="ar-SA"/>
              </w:rPr>
            </w:pPr>
            <w:r>
              <w:rPr>
                <w:kern w:val="0"/>
                <w:lang w:val="en-AU" w:bidi="ar-SA"/>
              </w:rPr>
              <w:t>File with Class definition</w:t>
            </w:r>
          </w:p>
        </w:tc>
        <w:tc>
          <w:tcPr>
            <w:tcW w:w="7223"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Heading2"/>
        <w:rPr/>
      </w:pPr>
      <w:r>
        <w:rPr/>
        <w:t>HTML, CSS and JavaScript</w:t>
      </w:r>
    </w:p>
    <w:p>
      <w:pPr>
        <w:pStyle w:val="Normal"/>
        <w:rPr/>
      </w:pPr>
      <w:r>
        <w:rPr/>
        <w:t xml:space="preserve">Filenames to be in kebab case. </w:t>
      </w:r>
    </w:p>
    <w:p>
      <w:pPr>
        <w:pStyle w:val="Normal"/>
        <w:rPr/>
      </w:pPr>
      <w:r>
        <w:rPr/>
        <w:t xml:space="preserve">They will end with </w:t>
      </w:r>
      <w:r>
        <w:rPr>
          <w:rStyle w:val="InlineCode"/>
        </w:rPr>
        <w:t>.html</w:t>
      </w:r>
      <w:r>
        <w:rPr/>
        <w:t xml:space="preserve"> (HTML file), </w:t>
      </w:r>
      <w:r>
        <w:rPr>
          <w:rStyle w:val="InlineCode"/>
        </w:rPr>
        <w:t>.css</w:t>
      </w:r>
      <w:r>
        <w:rPr/>
        <w:t xml:space="preserve"> (CSS File) or </w:t>
      </w:r>
      <w:r>
        <w:rPr>
          <w:rStyle w:val="InlineCode"/>
        </w:rPr>
        <w:t>.js</w:t>
      </w:r>
      <w:r>
        <w:rPr/>
        <w:t xml:space="preserve"> (JavaScript file).</w:t>
      </w:r>
    </w:p>
    <w:p>
      <w:pPr>
        <w:pStyle w:val="Heading3"/>
        <w:rPr/>
      </w:pPr>
      <w:r>
        <w:rPr/>
        <w:t>Exceptions</w:t>
      </w:r>
    </w:p>
    <w:p>
      <w:pPr>
        <w:pStyle w:val="Normal"/>
        <w:rPr/>
      </w:pPr>
      <w:r>
        <w:rPr/>
        <w:t>Some HTML/CSS/JS frameworks have specialised extensions. Ensure you always follow the framework guidelines. Examples below.</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React</w:t>
            </w:r>
          </w:p>
        </w:tc>
        <w:tc>
          <w:tcPr>
            <w:tcW w:w="7223" w:type="dxa"/>
            <w:tcBorders/>
          </w:tcPr>
          <w:p>
            <w:pPr>
              <w:pStyle w:val="Code"/>
              <w:widowControl/>
              <w:spacing w:before="120" w:after="180"/>
              <w:contextualSpacing/>
              <w:jc w:val="left"/>
              <w:rPr>
                <w:kern w:val="0"/>
                <w:lang w:val="en-AU" w:bidi="ar-SA"/>
              </w:rPr>
            </w:pPr>
            <w:r>
              <w:rPr>
                <w:kern w:val="0"/>
                <w:lang w:val="en-AU" w:bidi="ar-SA"/>
              </w:rPr>
              <w:t>.jsx</w:t>
            </w:r>
          </w:p>
        </w:tc>
      </w:tr>
      <w:tr>
        <w:trPr/>
        <w:tc>
          <w:tcPr>
            <w:tcW w:w="2971" w:type="dxa"/>
            <w:tcBorders/>
          </w:tcPr>
          <w:p>
            <w:pPr>
              <w:pStyle w:val="Subtitle"/>
              <w:widowControl/>
              <w:spacing w:before="60" w:after="160"/>
              <w:jc w:val="left"/>
              <w:rPr>
                <w:kern w:val="0"/>
                <w:lang w:val="en-AU" w:bidi="ar-SA"/>
              </w:rPr>
            </w:pPr>
            <w:r>
              <w:rPr>
                <w:kern w:val="0"/>
                <w:lang w:val="en-AU" w:bidi="ar-SA"/>
              </w:rPr>
              <w:t>SASS</w:t>
            </w:r>
          </w:p>
        </w:tc>
        <w:tc>
          <w:tcPr>
            <w:tcW w:w="7223" w:type="dxa"/>
            <w:tcBorders/>
          </w:tcPr>
          <w:p>
            <w:pPr>
              <w:pStyle w:val="Code"/>
              <w:widowControl/>
              <w:spacing w:before="120" w:after="180"/>
              <w:contextualSpacing/>
              <w:jc w:val="left"/>
              <w:rPr>
                <w:kern w:val="0"/>
                <w:lang w:val="en-AU" w:bidi="ar-SA"/>
              </w:rPr>
            </w:pPr>
            <w:r>
              <w:rPr>
                <w:kern w:val="0"/>
                <w:lang w:val="en-AU" w:bidi="ar-SA"/>
              </w:rPr>
              <w:t>.sass, .scss</w:t>
            </w:r>
          </w:p>
        </w:tc>
      </w:tr>
    </w:tbl>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HTML file</w:t>
            </w:r>
          </w:p>
        </w:tc>
        <w:tc>
          <w:tcPr>
            <w:tcW w:w="7223" w:type="dxa"/>
            <w:tcBorders/>
          </w:tcPr>
          <w:p>
            <w:pPr>
              <w:pStyle w:val="Code"/>
              <w:widowControl/>
              <w:spacing w:before="120" w:after="180"/>
              <w:contextualSpacing/>
              <w:jc w:val="left"/>
              <w:rPr>
                <w:kern w:val="0"/>
                <w:lang w:val="en-AU" w:bidi="ar-SA"/>
              </w:rPr>
            </w:pPr>
            <w:r>
              <w:rPr>
                <w:kern w:val="0"/>
                <w:lang w:val="en-AU" w:bidi="ar-SA"/>
              </w:rPr>
              <w:t>home.html</w:t>
            </w:r>
          </w:p>
        </w:tc>
      </w:tr>
      <w:tr>
        <w:trPr/>
        <w:tc>
          <w:tcPr>
            <w:tcW w:w="2971" w:type="dxa"/>
            <w:tcBorders/>
          </w:tcPr>
          <w:p>
            <w:pPr>
              <w:pStyle w:val="Subtitle"/>
              <w:widowControl/>
              <w:spacing w:before="60" w:after="160"/>
              <w:jc w:val="left"/>
              <w:rPr>
                <w:kern w:val="0"/>
                <w:lang w:val="en-AU" w:bidi="ar-SA"/>
              </w:rPr>
            </w:pPr>
            <w:r>
              <w:rPr>
                <w:kern w:val="0"/>
                <w:lang w:val="en-AU" w:bidi="ar-SA"/>
              </w:rPr>
              <w:t>CSS File</w:t>
            </w:r>
          </w:p>
        </w:tc>
        <w:tc>
          <w:tcPr>
            <w:tcW w:w="7223" w:type="dxa"/>
            <w:tcBorders/>
          </w:tcPr>
          <w:p>
            <w:pPr>
              <w:pStyle w:val="Code"/>
              <w:widowControl/>
              <w:spacing w:before="120" w:after="180"/>
              <w:contextualSpacing/>
              <w:jc w:val="left"/>
              <w:rPr>
                <w:kern w:val="0"/>
                <w:lang w:val="en-AU" w:bidi="ar-SA"/>
              </w:rPr>
            </w:pPr>
            <w:r>
              <w:rPr>
                <w:kern w:val="0"/>
                <w:lang w:val="en-AU" w:bidi="ar-SA"/>
              </w:rPr>
              <w:t>Rest.css</w:t>
            </w:r>
          </w:p>
          <w:p>
            <w:pPr>
              <w:pStyle w:val="Code"/>
              <w:widowControl/>
              <w:spacing w:before="120" w:after="180"/>
              <w:contextualSpacing/>
              <w:jc w:val="left"/>
              <w:rPr>
                <w:kern w:val="0"/>
                <w:lang w:val="en-AU" w:bidi="ar-SA"/>
              </w:rPr>
            </w:pPr>
            <w:r>
              <w:rPr>
                <w:kern w:val="0"/>
                <w:lang w:val="en-AU" w:bidi="ar-SA"/>
              </w:rPr>
              <w:t>site-styles.css</w:t>
            </w:r>
          </w:p>
        </w:tc>
      </w:tr>
      <w:tr>
        <w:trPr/>
        <w:tc>
          <w:tcPr>
            <w:tcW w:w="2971" w:type="dxa"/>
            <w:tcBorders/>
          </w:tcPr>
          <w:p>
            <w:pPr>
              <w:pStyle w:val="Subtitle"/>
              <w:widowControl/>
              <w:spacing w:before="60" w:after="160"/>
              <w:jc w:val="left"/>
              <w:rPr>
                <w:kern w:val="0"/>
                <w:lang w:val="en-AU" w:bidi="ar-SA"/>
              </w:rPr>
            </w:pPr>
            <w:r>
              <w:rPr>
                <w:kern w:val="0"/>
                <w:lang w:val="en-AU" w:bidi="ar-SA"/>
              </w:rPr>
              <w:t>JavaScript File</w:t>
            </w:r>
          </w:p>
        </w:tc>
        <w:tc>
          <w:tcPr>
            <w:tcW w:w="7223" w:type="dxa"/>
            <w:tcBorders/>
          </w:tcPr>
          <w:p>
            <w:pPr>
              <w:pStyle w:val="Code"/>
              <w:widowControl/>
              <w:spacing w:before="120" w:after="180"/>
              <w:contextualSpacing/>
              <w:jc w:val="left"/>
              <w:rPr>
                <w:kern w:val="0"/>
                <w:lang w:val="en-AU" w:bidi="ar-SA"/>
              </w:rPr>
            </w:pPr>
            <w:r>
              <w:rPr>
                <w:kern w:val="0"/>
                <w:lang w:val="en-AU" w:bidi="ar-SA"/>
              </w:rPr>
              <w:t>app.js</w:t>
            </w:r>
          </w:p>
        </w:tc>
      </w:tr>
    </w:tbl>
    <w:p>
      <w:pPr>
        <w:pStyle w:val="Heading2"/>
        <w:rPr/>
      </w:pPr>
      <w:r>
        <w:rPr/>
        <w:t>Python</w:t>
      </w:r>
    </w:p>
    <w:p>
      <w:pPr>
        <w:pStyle w:val="Normal"/>
        <w:rPr/>
      </w:pPr>
      <w:r>
        <w:rPr/>
        <w:t xml:space="preserve">Filenames are to be in snake case ending in </w:t>
      </w:r>
      <w:r>
        <w:rPr>
          <w:rStyle w:val="InlineCode"/>
        </w:rPr>
        <w:t>.py</w:t>
      </w:r>
      <w:r>
        <w:rPr/>
        <w:t xml:space="preserve"> (source files). See exceptions.</w:t>
      </w:r>
    </w:p>
    <w:p>
      <w:pPr>
        <w:pStyle w:val="Heading3"/>
        <w:rPr/>
      </w:pPr>
      <w:r>
        <w:rPr/>
        <w:t>Exceptions:</w:t>
      </w:r>
    </w:p>
    <w:p>
      <w:pPr>
        <w:pStyle w:val="Normal"/>
        <w:rPr/>
      </w:pPr>
      <w:r>
        <w:rPr/>
        <w:t>TBD</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7080"/>
      </w:tblGrid>
      <w:tr>
        <w:trPr/>
        <w:tc>
          <w:tcPr>
            <w:tcW w:w="3114" w:type="dxa"/>
            <w:tcBorders/>
          </w:tcPr>
          <w:p>
            <w:pPr>
              <w:pStyle w:val="Subtitle"/>
              <w:widowControl/>
              <w:spacing w:before="60" w:after="160"/>
              <w:jc w:val="left"/>
              <w:rPr>
                <w:kern w:val="0"/>
                <w:lang w:val="en-AU" w:bidi="ar-SA"/>
              </w:rPr>
            </w:pPr>
            <w:r>
              <w:rPr>
                <w:kern w:val="0"/>
                <w:lang w:val="en-AU" w:bidi="ar-SA"/>
              </w:rPr>
              <w:t>Ordinary PHP file</w:t>
            </w:r>
          </w:p>
        </w:tc>
        <w:tc>
          <w:tcPr>
            <w:tcW w:w="7080"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3114" w:type="dxa"/>
            <w:tcBorders/>
          </w:tcPr>
          <w:p>
            <w:pPr>
              <w:pStyle w:val="Subtitle"/>
              <w:widowControl/>
              <w:spacing w:before="60" w:after="160"/>
              <w:jc w:val="left"/>
              <w:rPr>
                <w:kern w:val="0"/>
                <w:lang w:val="en-AU" w:bidi="ar-SA"/>
              </w:rPr>
            </w:pPr>
            <w:r>
              <w:rPr>
                <w:kern w:val="0"/>
                <w:lang w:val="en-AU" w:bidi="ar-SA"/>
              </w:rPr>
              <w:t>File with Class definition</w:t>
            </w:r>
          </w:p>
        </w:tc>
        <w:tc>
          <w:tcPr>
            <w:tcW w:w="7080"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Heading2"/>
        <w:rPr/>
      </w:pPr>
      <w:r>
        <w:rPr/>
        <w:t>C#</w:t>
      </w:r>
    </w:p>
    <w:p>
      <w:pPr>
        <w:pStyle w:val="Normal"/>
        <w:rPr/>
      </w:pPr>
      <w:r>
        <w:rPr/>
        <w:t xml:space="preserve">Filenames to be in snake case ending in </w:t>
      </w:r>
      <w:r>
        <w:rPr>
          <w:rStyle w:val="InlineCode"/>
        </w:rPr>
        <w:t>.cs</w:t>
      </w:r>
      <w:r>
        <w:rPr/>
        <w:t xml:space="preserve"> (source files) or </w:t>
      </w:r>
      <w:r>
        <w:rPr>
          <w:rStyle w:val="InlineCode"/>
        </w:rPr>
        <w:t>.h</w:t>
      </w:r>
      <w:r>
        <w:rPr/>
        <w:t xml:space="preserve"> (header files). See exceptions.</w:t>
      </w:r>
    </w:p>
    <w:p>
      <w:pPr>
        <w:pStyle w:val="Heading3"/>
        <w:rPr/>
      </w:pPr>
      <w:r>
        <w:rPr/>
        <w:t>Exceptions:</w:t>
      </w:r>
    </w:p>
    <w:p>
      <w:pPr>
        <w:pStyle w:val="Normal"/>
        <w:rPr/>
      </w:pPr>
      <w:r>
        <w:rPr/>
        <w:t>TBD</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Ordinary PHP file</w:t>
            </w:r>
          </w:p>
        </w:tc>
        <w:tc>
          <w:tcPr>
            <w:tcW w:w="7223"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2971" w:type="dxa"/>
            <w:tcBorders/>
          </w:tcPr>
          <w:p>
            <w:pPr>
              <w:pStyle w:val="Subtitle"/>
              <w:widowControl/>
              <w:spacing w:before="60" w:after="160"/>
              <w:jc w:val="left"/>
              <w:rPr>
                <w:kern w:val="0"/>
                <w:lang w:val="en-AU" w:bidi="ar-SA"/>
              </w:rPr>
            </w:pPr>
            <w:r>
              <w:rPr>
                <w:kern w:val="0"/>
                <w:lang w:val="en-AU" w:bidi="ar-SA"/>
              </w:rPr>
              <w:t>File with Class definition</w:t>
            </w:r>
          </w:p>
        </w:tc>
        <w:tc>
          <w:tcPr>
            <w:tcW w:w="7223"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Normal"/>
        <w:rPr/>
      </w:pPr>
      <w:r>
        <w:rPr/>
      </w:r>
    </w:p>
    <w:p>
      <w:pPr>
        <w:pStyle w:val="Heading1"/>
        <w:rPr/>
      </w:pPr>
      <w:r>
        <w:rPr/>
        <w:t>Appendix C: Code Style Guidelines</w:t>
      </w:r>
    </w:p>
    <w:p>
      <w:pPr>
        <w:pStyle w:val="Heading2"/>
        <w:rPr/>
      </w:pPr>
      <w:r>
        <w:rPr/>
        <w:t>C/C++/Arduino, C#</w:t>
      </w:r>
    </w:p>
    <w:p>
      <w:pPr>
        <w:pStyle w:val="Normal"/>
        <w:rPr/>
      </w:pPr>
      <w:r>
        <w:rPr/>
        <w:t>To be determined</w:t>
      </w:r>
    </w:p>
    <w:p>
      <w:pPr>
        <w:pStyle w:val="Heading2"/>
        <w:rPr/>
      </w:pPr>
      <w:r>
        <w:rPr/>
        <w:t>HTML/CSS/JS</w:t>
      </w:r>
    </w:p>
    <w:p>
      <w:pPr>
        <w:pStyle w:val="Normal"/>
        <w:rPr/>
      </w:pPr>
      <w:r>
        <w:rPr/>
        <w:t>To be determined</w:t>
      </w:r>
    </w:p>
    <w:p>
      <w:pPr>
        <w:pStyle w:val="Heading2"/>
        <w:rPr/>
      </w:pPr>
      <w:r>
        <w:rPr/>
        <w:t>PHP</w:t>
      </w:r>
    </w:p>
    <w:p>
      <w:pPr>
        <w:pStyle w:val="Normal"/>
        <w:rPr/>
      </w:pPr>
      <w:r>
        <w:rPr/>
        <w:t>To be determined</w:t>
      </w:r>
    </w:p>
    <w:p>
      <w:pPr>
        <w:pStyle w:val="Heading2"/>
        <w:rPr/>
      </w:pPr>
      <w:r>
        <w:rPr/>
        <w:t>Python</w:t>
      </w:r>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even" r:id="rId6"/>
      <w:headerReference w:type="default" r:id="rId7"/>
      <w:headerReference w:type="first" r:id="rId8"/>
      <w:footerReference w:type="default" r:id="rId9"/>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Fira Code">
    <w:charset w:val="00"/>
    <w:family w:val="roman"/>
    <w:pitch w:val="variable"/>
  </w:font>
  <w:font w:name="Liberation Sans">
    <w:altName w:val="Arial"/>
    <w:charset w:val="00"/>
    <w:family w:val="swiss"/>
    <w:pitch w:val="variable"/>
  </w:font>
  <w:font w:name="Palatino">
    <w:charset w:val="00"/>
    <w:family w:val="roman"/>
    <w:pitch w:val="variable"/>
  </w:font>
  <w:font w:name="MS Gothic">
    <w:charset w:val="00"/>
    <w:family w:val="roman"/>
    <w:pitch w:val="variable"/>
  </w:font>
  <w:font w:name="Wingdings">
    <w:charset w:val="02"/>
    <w:family w:val="roman"/>
    <w:pitch w:val="variable"/>
  </w:font>
  <w:font w:name="Segoe UI Symbo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spacing w:lineRule="auto" w:line="240" w:before="0" w:after="0"/>
            <w:jc w:val="right"/>
            <w:rPr>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spacing w:before="0" w:after="0"/>
            <w:jc w:val="left"/>
            <w:rPr>
              <w:rStyle w:val="SubtleEmphasis"/>
              <w:color w:val="D8262E"/>
              <w:sz w:val="16"/>
              <w:szCs w:val="16"/>
            </w:rPr>
          </w:pPr>
          <w:r>
            <w:rPr>
              <w:rStyle w:val="SubtleEmphasis"/>
              <w:color w:themeColor="accent2" w:themeShade="80" w:val="D8262E"/>
              <w:kern w:val="0"/>
              <w:sz w:val="16"/>
              <w:szCs w:val="16"/>
              <w:lang w:val="en-AU" w:bidi="ar-SA"/>
            </w:rPr>
            <w:fldChar w:fldCharType="begin"/>
          </w:r>
          <w:r>
            <w:rPr>
              <w:rStyle w:val="SubtleEmphasis"/>
              <w:sz w:val="16"/>
              <w:kern w:val="0"/>
              <w:szCs w:val="16"/>
              <w:color w:themeColor="accent2" w:themeShade="80" w:val="D8262E"/>
              <w:lang w:val="en-AU" w:bidi="ar-SA"/>
            </w:rPr>
            <w:instrText xml:space="preserve"> FILENAME </w:instrText>
          </w:r>
          <w:r>
            <w:rPr>
              <w:rStyle w:val="SubtleEmphasis"/>
              <w:sz w:val="16"/>
              <w:kern w:val="0"/>
              <w:szCs w:val="16"/>
              <w:color w:themeColor="accent2" w:themeShade="80" w:val="D8262E"/>
              <w:lang w:val="en-AU" w:bidi="ar-SA"/>
            </w:rPr>
            <w:fldChar w:fldCharType="separate"/>
          </w:r>
          <w:r>
            <w:rPr>
              <w:rStyle w:val="SubtleEmphasis"/>
              <w:sz w:val="16"/>
              <w:kern w:val="0"/>
              <w:szCs w:val="16"/>
              <w:color w:themeColor="accent2" w:themeShade="80" w:val="D8262E"/>
              <w:lang w:val="en-AU" w:bidi="ar-SA"/>
            </w:rPr>
            <w:t>C-INT-IoT-P-AT2-POR-Task-1.docx</w:t>
          </w:r>
          <w:r>
            <w:rPr>
              <w:rStyle w:val="SubtleEmphasis"/>
              <w:sz w:val="16"/>
              <w:kern w:val="0"/>
              <w:szCs w:val="16"/>
              <w:color w:themeColor="accent2" w:themeShade="80" w:val="D8262E"/>
              <w:lang w:val="en-AU" w:bidi="ar-SA"/>
            </w:rPr>
            <w:fldChar w:fldCharType="end"/>
          </w:r>
        </w:p>
      </w:tc>
      <w:tc>
        <w:tcPr>
          <w:tcW w:w="4334" w:type="dxa"/>
          <w:tcBorders>
            <w:top w:val="nil"/>
            <w:left w:val="nil"/>
            <w:bottom w:val="nil"/>
            <w:right w:val="nil"/>
          </w:tcBorders>
        </w:tcPr>
        <w:p>
          <w:pPr>
            <w:pStyle w:val="Normal"/>
            <w:widowControl/>
            <w:tabs>
              <w:tab w:val="clear" w:pos="720"/>
              <w:tab w:val="center" w:pos="4820" w:leader="none"/>
              <w:tab w:val="right" w:pos="9638" w:leader="none"/>
            </w:tabs>
            <w:spacing w:lineRule="auto" w:line="240" w:before="0" w:after="0"/>
            <w:jc w:val="right"/>
            <w:rPr>
              <w:b/>
              <w:sz w:val="16"/>
              <w:szCs w:val="16"/>
            </w:rPr>
          </w:pPr>
          <w:r>
            <w:rPr>
              <w:b/>
              <w:kern w:val="0"/>
              <w:sz w:val="16"/>
              <w:szCs w:val="16"/>
              <w:lang w:val="en-AU" w:bidi="ar-SA"/>
            </w:rPr>
            <w:t xml:space="preserve">Assessment task last updated: </w:t>
          </w:r>
          <w:r>
            <w:rPr>
              <w:rStyle w:val="SubtleEmphasis"/>
              <w:b/>
              <w:bCs w:val="false"/>
              <w:color w:themeColor="accent2" w:themeShade="80" w:val="D8262E"/>
              <w:kern w:val="0"/>
              <w:sz w:val="16"/>
              <w:szCs w:val="16"/>
              <w:lang w:val="en-AU" w:bidi="ar-SA"/>
            </w:rPr>
            <w:fldChar w:fldCharType="begin"/>
          </w:r>
          <w:r>
            <w:rPr>
              <w:rStyle w:val="SubtleEmphasis"/>
              <w:sz w:val="16"/>
              <w:b/>
              <w:kern w:val="0"/>
              <w:szCs w:val="16"/>
              <w:bCs w:val="false"/>
              <w:color w:themeColor="accent2" w:themeShade="80" w:val="D8262E"/>
              <w:lang w:val="en-AU" w:bidi="ar-SA"/>
            </w:rPr>
            <w:instrText xml:space="preserve"> SAVEDATE \@"yyyy\-MM\-dd\ HH:mm" </w:instrText>
          </w:r>
          <w:r>
            <w:rPr>
              <w:rStyle w:val="SubtleEmphasis"/>
              <w:sz w:val="16"/>
              <w:b/>
              <w:kern w:val="0"/>
              <w:szCs w:val="16"/>
              <w:bCs w:val="false"/>
              <w:color w:themeColor="accent2" w:themeShade="80" w:val="D8262E"/>
              <w:lang w:val="en-AU" w:bidi="ar-SA"/>
            </w:rPr>
            <w:fldChar w:fldCharType="separate"/>
          </w:r>
          <w:r>
            <w:rPr>
              <w:rStyle w:val="SubtleEmphasis"/>
              <w:sz w:val="16"/>
              <w:b/>
              <w:kern w:val="0"/>
              <w:szCs w:val="16"/>
              <w:bCs w:val="false"/>
              <w:color w:themeColor="accent2" w:themeShade="80" w:val="D8262E"/>
              <w:lang w:val="en-AU" w:bidi="ar-SA"/>
            </w:rPr>
            <w:t>2024-03-18 16:19</w:t>
          </w:r>
          <w:r>
            <w:rPr>
              <w:rStyle w:val="SubtleEmphasis"/>
              <w:sz w:val="16"/>
              <w:b/>
              <w:kern w:val="0"/>
              <w:szCs w:val="16"/>
              <w:bCs w:val="false"/>
              <w:color w:themeColor="accent2" w:themeShade="80" w:val="D8262E"/>
              <w:lang w:val="en-AU" w:bidi="ar-SA"/>
            </w:rPr>
            <w:fldChar w:fldCharType="end"/>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spacing w:before="0" w:after="0"/>
            <w:jc w:val="left"/>
            <w:rPr>
              <w:rStyle w:val="SubtleEmphasis"/>
              <w:b/>
              <w:bCs w:val="false"/>
              <w:color w:val="D8262E"/>
              <w:sz w:val="16"/>
              <w:szCs w:val="16"/>
            </w:rPr>
          </w:pPr>
          <w:r>
            <w:rPr>
              <w:rStyle w:val="SubtleEmphasis"/>
              <w:b/>
              <w:bCs w:val="false"/>
              <w:color w:themeColor="accent2" w:themeShade="80" w:val="D8262E"/>
              <w:kern w:val="0"/>
              <w:sz w:val="16"/>
              <w:szCs w:val="16"/>
              <w:lang w:val="en-AU" w:bidi="ar-SA"/>
            </w:rPr>
            <w:fldChar w:fldCharType="begin"/>
          </w:r>
          <w:r>
            <w:rPr>
              <w:rStyle w:val="SubtleEmphasis"/>
              <w:sz w:val="16"/>
              <w:b/>
              <w:kern w:val="0"/>
              <w:szCs w:val="16"/>
              <w:bCs w:val="false"/>
              <w:color w:themeColor="accent2" w:themeShade="80" w:val="D8262E"/>
              <w:lang w:val="en-AU" w:bidi="ar-SA"/>
            </w:rPr>
            <w:instrText xml:space="preserve"> CREATEDATE \@"yyyy\-MM\-dd\ HH:mm" </w:instrText>
          </w:r>
          <w:r>
            <w:rPr>
              <w:rStyle w:val="SubtleEmphasis"/>
              <w:sz w:val="16"/>
              <w:b/>
              <w:kern w:val="0"/>
              <w:szCs w:val="16"/>
              <w:bCs w:val="false"/>
              <w:color w:themeColor="accent2" w:themeShade="80" w:val="D8262E"/>
              <w:lang w:val="en-AU" w:bidi="ar-SA"/>
            </w:rPr>
            <w:fldChar w:fldCharType="separate"/>
          </w:r>
          <w:r>
            <w:rPr>
              <w:rStyle w:val="SubtleEmphasis"/>
              <w:sz w:val="16"/>
              <w:b/>
              <w:kern w:val="0"/>
              <w:szCs w:val="16"/>
              <w:bCs w:val="false"/>
              <w:color w:themeColor="accent2" w:themeShade="80" w:val="D8262E"/>
              <w:lang w:val="en-AU" w:bidi="ar-SA"/>
            </w:rPr>
            <w:t>2021-08-08 13:10</w:t>
          </w:r>
          <w:r>
            <w:rPr>
              <w:rStyle w:val="SubtleEmphasis"/>
              <w:sz w:val="16"/>
              <w:b/>
              <w:kern w:val="0"/>
              <w:szCs w:val="16"/>
              <w:bCs w:val="false"/>
              <w:color w:themeColor="accent2" w:themeShade="80" w:val="D8262E"/>
              <w:lang w:val="en-AU" w:bidi="ar-SA"/>
            </w:rPr>
            <w:fldChar w:fldCharType="end"/>
          </w:r>
        </w:p>
      </w:tc>
      <w:tc>
        <w:tcPr>
          <w:tcW w:w="4334" w:type="dxa"/>
          <w:tcBorders>
            <w:top w:val="nil"/>
            <w:left w:val="nil"/>
            <w:bottom w:val="nil"/>
            <w:right w:val="nil"/>
          </w:tcBorders>
        </w:tcPr>
        <w:p>
          <w:pPr>
            <w:pStyle w:val="Footer"/>
            <w:widowControl/>
            <w:spacing w:before="0" w:after="0"/>
            <w:ind w:left="43" w:right="79"/>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1</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33</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spacing w:before="0" w:after="0"/>
            <w:jc w:val="left"/>
            <w:rPr>
              <w:rStyle w:val="SubtleEmphasis"/>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spacing w:before="0" w:after="0"/>
            <w:ind w:left="43" w:right="79"/>
            <w:jc w:val="right"/>
            <w:rPr>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both"/>
      <w:rPr/>
    </w:pPr>
    <w:r>
      <w:rPr/>
      <mc:AlternateContent>
        <mc:Choice Requires="wps">
          <w:drawing>
            <wp:anchor behindDoc="1" distT="0" distB="12065" distL="0" distR="10160" simplePos="0" locked="0" layoutInCell="0" allowOverlap="1" relativeHeight="5" wp14:anchorId="52A7434C">
              <wp:simplePos x="0" y="0"/>
              <wp:positionH relativeFrom="column">
                <wp:align>center</wp:align>
              </wp:positionH>
              <wp:positionV relativeFrom="paragraph">
                <wp:posOffset>635</wp:posOffset>
              </wp:positionV>
              <wp:extent cx="443865" cy="443865"/>
              <wp:effectExtent l="0" t="635" r="0" b="0"/>
              <wp:wrapSquare wrapText="bothSides"/>
              <wp:docPr id="3" name="Text Box 2" descr="OFFICI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0" w:after="120"/>
                            <w:rPr>
                              <w:rFonts w:ascii="Calibri" w:hAnsi="Calibri" w:eastAsia="Calibri" w:cs="Calibri"/>
                              <w:color w:val="FF0000"/>
                              <w:sz w:val="20"/>
                              <w:szCs w:val="20"/>
                            </w:rPr>
                          </w:pPr>
                          <w:r>
                            <w:rPr>
                              <w:rFonts w:eastAsia="Calibri" w:cs="Calibri" w:ascii="Calibri" w:hAnsi="Calibri"/>
                              <w:color w:val="FF0000"/>
                              <w:sz w:val="20"/>
                              <w:szCs w:val="20"/>
                            </w:rPr>
                            <w:t>OFFICIAL</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wp14:anchorId="52A7434C">
              <v:fill o:detectmouseclick="t" on="false"/>
              <v:stroke color="#3465a4" joinstyle="round" endcap="flat"/>
              <v:textbox>
                <w:txbxContent>
                  <w:p>
                    <w:pPr>
                      <w:pStyle w:val="FrameContents"/>
                      <w:spacing w:before="0" w:after="120"/>
                      <w:rPr>
                        <w:rFonts w:ascii="Calibri" w:hAnsi="Calibri" w:eastAsia="Calibri" w:cs="Calibri"/>
                        <w:color w:val="FF0000"/>
                        <w:sz w:val="20"/>
                        <w:szCs w:val="20"/>
                      </w:rPr>
                    </w:pPr>
                    <w:r>
                      <w:rPr>
                        <w:rFonts w:eastAsia="Calibri" w:cs="Calibri" w:ascii="Calibri" w:hAnsi="Calibri"/>
                        <w:color w:val="FF0000"/>
                        <w:sz w:val="20"/>
                        <w:szCs w:val="20"/>
                      </w:rPr>
                      <w:t>OFFICIAL</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57" w:type="dxa"/>
        <w:left w:w="108" w:type="dxa"/>
        <w:bottom w:w="57" w:type="dxa"/>
        <w:right w:w="108" w:type="dxa"/>
      </w:tblCellMar>
      <w:tblLook w:firstRow="1" w:noVBand="1" w:lastRow="0" w:firstColumn="1" w:lastColumn="0" w:noHBand="0" w:val="04a0"/>
    </w:tblPr>
    <w:tblGrid>
      <w:gridCol w:w="4397"/>
      <w:gridCol w:w="1698"/>
      <w:gridCol w:w="4109"/>
    </w:tblGrid>
    <w:tr>
      <w:trPr>
        <w:cantSplit w:val="true"/>
      </w:trPr>
      <w:tc>
        <w:tcPr>
          <w:tcW w:w="4397" w:type="dxa"/>
          <w:tcBorders>
            <w:top w:val="nil"/>
            <w:left w:val="nil"/>
            <w:bottom w:val="nil"/>
            <w:right w:val="nil"/>
          </w:tcBorders>
        </w:tcPr>
        <w:p>
          <w:pPr>
            <w:pStyle w:val="Normal"/>
            <w:widowControl/>
            <w:spacing w:before="0" w:after="120"/>
            <w:jc w:val="left"/>
            <w:rPr>
              <w:kern w:val="0"/>
              <w:lang w:val="en-AU" w:bidi="ar-SA"/>
            </w:rPr>
          </w:pPr>
          <w:r>
            <w:rPr>
              <w:kern w:val="0"/>
              <w:lang w:val="en-AU" w:bidi="ar-SA"/>
            </w:rPr>
            <w:drawing>
              <wp:inline distT="0" distB="0" distL="0" distR="0">
                <wp:extent cx="2649220" cy="474980"/>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1698" w:type="dxa"/>
          <w:tcBorders>
            <w:top w:val="nil"/>
            <w:left w:val="nil"/>
            <w:bottom w:val="nil"/>
            <w:right w:val="nil"/>
          </w:tcBorders>
          <w:vAlign w:val="center"/>
        </w:tcPr>
        <w:p>
          <w:pPr>
            <w:pStyle w:val="Normal"/>
            <w:widowControl/>
            <w:spacing w:before="0" w:after="120"/>
            <w:jc w:val="center"/>
            <w:rPr>
              <w:rFonts w:ascii="Calibri" w:hAnsi="Calibri" w:eastAsia="Calibri" w:cs="Calibri"/>
              <w:color w:val="FF0000"/>
              <w:sz w:val="20"/>
              <w:szCs w:val="20"/>
            </w:rPr>
          </w:pPr>
          <w:r>
            <w:rPr>
              <w:rFonts w:eastAsia="Calibri" w:cs="Calibri" w:ascii="Calibri" w:hAnsi="Calibri"/>
              <w:color w:val="FF0000"/>
              <w:kern w:val="0"/>
              <w:sz w:val="20"/>
              <w:szCs w:val="20"/>
              <w:lang w:val="en-AU" w:bidi="ar-SA"/>
            </w:rPr>
            <w:t>OFFICIAL</w:t>
          </w:r>
        </w:p>
      </w:tc>
      <w:tc>
        <w:tcPr>
          <w:tcW w:w="4109" w:type="dxa"/>
          <w:tcBorders>
            <w:top w:val="nil"/>
            <w:left w:val="nil"/>
            <w:bottom w:val="nil"/>
            <w:right w:val="nil"/>
          </w:tcBorders>
          <w:vAlign w:val="center"/>
        </w:tcPr>
        <w:p>
          <w:pPr>
            <w:pStyle w:val="Title"/>
            <w:widowControl/>
            <w:spacing w:before="60" w:after="120"/>
            <w:contextualSpacing/>
            <w:jc w:val="center"/>
            <w:rPr>
              <w:sz w:val="32"/>
              <w:szCs w:val="44"/>
            </w:rPr>
          </w:pPr>
          <w:r>
            <w:rPr>
              <w:sz w:val="32"/>
              <w:szCs w:val="44"/>
              <w:lang w:val="en-AU" w:bidi="ar-SA"/>
            </w:rPr>
            <w:t>Assessment Task: Portfolio</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Qualification national code and title</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jc w:val="left"/>
            <w:rPr>
              <w:sz w:val="20"/>
              <w:szCs w:val="22"/>
            </w:rPr>
          </w:pPr>
          <w:r>
            <w:rPr>
              <w:kern w:val="0"/>
              <w:sz w:val="20"/>
              <w:szCs w:val="22"/>
              <w:lang w:val="en-AU" w:bidi="ar-SA"/>
            </w:rPr>
            <w:t>ICT50220</w:t>
            <w:tab/>
            <w:t>Diploma in Information Technology</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Unit/s national code/s and title/s</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ind w:hanging="1440" w:left="1440"/>
            <w:jc w:val="left"/>
            <w:rPr>
              <w:bCs w:val="false"/>
              <w:sz w:val="20"/>
              <w:szCs w:val="22"/>
              <w:lang w:eastAsia="en-AU"/>
            </w:rPr>
          </w:pPr>
          <w:r>
            <w:rPr>
              <w:kern w:val="0"/>
              <w:sz w:val="20"/>
              <w:szCs w:val="22"/>
              <w:lang w:val="en-AU" w:bidi="ar-SA"/>
            </w:rPr>
            <w:t>ICTIOT502</w:t>
            <w:tab/>
          </w:r>
          <w:r>
            <w:rPr>
              <w:bCs w:val="false"/>
              <w:kern w:val="0"/>
              <w:sz w:val="20"/>
              <w:szCs w:val="22"/>
              <w:lang w:val="en-AU" w:eastAsia="en-AU" w:bidi="ar-SA"/>
            </w:rPr>
            <w:t>Program IoT devices</w:t>
          </w:r>
        </w:p>
        <w:p>
          <w:pPr>
            <w:pStyle w:val="Normal"/>
            <w:widowControl/>
            <w:spacing w:lineRule="auto" w:line="240" w:before="0" w:after="0"/>
            <w:ind w:hanging="1440" w:left="1440"/>
            <w:jc w:val="left"/>
            <w:rPr>
              <w:sz w:val="20"/>
              <w:szCs w:val="22"/>
            </w:rPr>
          </w:pPr>
          <w:r>
            <w:rPr>
              <w:kern w:val="0"/>
              <w:sz w:val="20"/>
              <w:szCs w:val="22"/>
              <w:lang w:val="en-AU" w:bidi="ar-SA"/>
            </w:rPr>
            <w:t>ICTIOT503</w:t>
            <w:tab/>
            <w:t>Design and test IoT devices and networks</w:t>
          </w:r>
        </w:p>
        <w:p>
          <w:pPr>
            <w:pStyle w:val="Normal"/>
            <w:widowControl/>
            <w:spacing w:lineRule="auto" w:line="240" w:before="0" w:after="0"/>
            <w:ind w:hanging="1440" w:left="1440"/>
            <w:jc w:val="left"/>
            <w:rPr>
              <w:sz w:val="20"/>
              <w:szCs w:val="22"/>
            </w:rPr>
          </w:pPr>
          <w:r>
            <w:rPr>
              <w:kern w:val="0"/>
              <w:sz w:val="20"/>
              <w:szCs w:val="22"/>
              <w:lang w:val="en-AU" w:bidi="ar-SA"/>
            </w:rPr>
            <w:t>ICTPRG537</w:t>
            <w:tab/>
            <w:t>Implement security for applications</w:t>
          </w:r>
        </w:p>
      </w:tc>
    </w:tr>
  </w:tbl>
  <w:p>
    <w:pPr>
      <w:pStyle w:val="Header"/>
      <w:tabs>
        <w:tab w:val="clear" w:pos="9026"/>
        <w:tab w:val="center" w:pos="4513" w:leader="none"/>
        <w:tab w:val="right" w:pos="9639" w:leader="none"/>
      </w:tabs>
      <w:spacing w:before="0" w:after="120"/>
      <w:rPr>
        <w:sz w:val="8"/>
        <w:szCs w:val="8"/>
      </w:rPr>
    </w:pPr>
    <w:r>
      <w:rPr>
        <w:sz w:val="8"/>
        <w:szCs w:val="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57" w:type="dxa"/>
        <w:left w:w="108" w:type="dxa"/>
        <w:bottom w:w="57" w:type="dxa"/>
        <w:right w:w="108" w:type="dxa"/>
      </w:tblCellMar>
      <w:tblLook w:firstRow="1" w:noVBand="1" w:lastRow="0" w:firstColumn="1" w:lastColumn="0" w:noHBand="0" w:val="04a0"/>
    </w:tblPr>
    <w:tblGrid>
      <w:gridCol w:w="4397"/>
      <w:gridCol w:w="1698"/>
      <w:gridCol w:w="4109"/>
    </w:tblGrid>
    <w:tr>
      <w:trPr>
        <w:cantSplit w:val="true"/>
      </w:trPr>
      <w:tc>
        <w:tcPr>
          <w:tcW w:w="4397" w:type="dxa"/>
          <w:tcBorders>
            <w:top w:val="nil"/>
            <w:left w:val="nil"/>
            <w:bottom w:val="nil"/>
            <w:right w:val="nil"/>
          </w:tcBorders>
        </w:tcPr>
        <w:p>
          <w:pPr>
            <w:pStyle w:val="Normal"/>
            <w:widowControl/>
            <w:spacing w:before="0" w:after="120"/>
            <w:jc w:val="left"/>
            <w:rPr>
              <w:kern w:val="0"/>
              <w:lang w:val="en-AU" w:bidi="ar-SA"/>
            </w:rPr>
          </w:pPr>
          <w:r>
            <w:rPr>
              <w:kern w:val="0"/>
              <w:lang w:val="en-AU" w:bidi="ar-SA"/>
            </w:rPr>
            <w:drawing>
              <wp:inline distT="0" distB="0" distL="0" distR="0">
                <wp:extent cx="2649220" cy="474980"/>
                <wp:effectExtent l="0" t="0" r="0" b="0"/>
                <wp:docPr id="5"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1698" w:type="dxa"/>
          <w:tcBorders>
            <w:top w:val="nil"/>
            <w:left w:val="nil"/>
            <w:bottom w:val="nil"/>
            <w:right w:val="nil"/>
          </w:tcBorders>
          <w:vAlign w:val="center"/>
        </w:tcPr>
        <w:p>
          <w:pPr>
            <w:pStyle w:val="Normal"/>
            <w:widowControl/>
            <w:spacing w:before="0" w:after="120"/>
            <w:jc w:val="center"/>
            <w:rPr>
              <w:rFonts w:ascii="Calibri" w:hAnsi="Calibri" w:eastAsia="Calibri" w:cs="Calibri"/>
              <w:color w:val="FF0000"/>
              <w:sz w:val="20"/>
              <w:szCs w:val="20"/>
            </w:rPr>
          </w:pPr>
          <w:r>
            <w:rPr>
              <w:rFonts w:eastAsia="Calibri" w:cs="Calibri" w:ascii="Calibri" w:hAnsi="Calibri"/>
              <w:color w:val="FF0000"/>
              <w:kern w:val="0"/>
              <w:sz w:val="20"/>
              <w:szCs w:val="20"/>
              <w:lang w:val="en-AU" w:bidi="ar-SA"/>
            </w:rPr>
            <w:t>OFFICIAL</w:t>
          </w:r>
        </w:p>
      </w:tc>
      <w:tc>
        <w:tcPr>
          <w:tcW w:w="4109" w:type="dxa"/>
          <w:tcBorders>
            <w:top w:val="nil"/>
            <w:left w:val="nil"/>
            <w:bottom w:val="nil"/>
            <w:right w:val="nil"/>
          </w:tcBorders>
          <w:vAlign w:val="center"/>
        </w:tcPr>
        <w:p>
          <w:pPr>
            <w:pStyle w:val="Title"/>
            <w:widowControl/>
            <w:spacing w:before="60" w:after="120"/>
            <w:contextualSpacing/>
            <w:jc w:val="center"/>
            <w:rPr>
              <w:sz w:val="32"/>
              <w:szCs w:val="44"/>
            </w:rPr>
          </w:pPr>
          <w:r>
            <w:rPr>
              <w:sz w:val="32"/>
              <w:szCs w:val="44"/>
              <w:lang w:val="en-AU" w:bidi="ar-SA"/>
            </w:rPr>
            <w:t>Assessment Task: Portfolio</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Qualification national code and title</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jc w:val="left"/>
            <w:rPr>
              <w:sz w:val="20"/>
              <w:szCs w:val="22"/>
            </w:rPr>
          </w:pPr>
          <w:r>
            <w:rPr>
              <w:kern w:val="0"/>
              <w:sz w:val="20"/>
              <w:szCs w:val="22"/>
              <w:lang w:val="en-AU" w:bidi="ar-SA"/>
            </w:rPr>
            <w:t>ICT50220</w:t>
            <w:tab/>
            <w:t>Diploma in Information Technology</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Unit/s national code/s and title/s</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ind w:hanging="1440" w:left="1440"/>
            <w:jc w:val="left"/>
            <w:rPr>
              <w:bCs w:val="false"/>
              <w:sz w:val="20"/>
              <w:szCs w:val="22"/>
              <w:lang w:eastAsia="en-AU"/>
            </w:rPr>
          </w:pPr>
          <w:r>
            <w:rPr>
              <w:kern w:val="0"/>
              <w:sz w:val="20"/>
              <w:szCs w:val="22"/>
              <w:lang w:val="en-AU" w:bidi="ar-SA"/>
            </w:rPr>
            <w:t>ICTIOT502</w:t>
            <w:tab/>
          </w:r>
          <w:r>
            <w:rPr>
              <w:bCs w:val="false"/>
              <w:kern w:val="0"/>
              <w:sz w:val="20"/>
              <w:szCs w:val="22"/>
              <w:lang w:val="en-AU" w:eastAsia="en-AU" w:bidi="ar-SA"/>
            </w:rPr>
            <w:t>Program IoT devices</w:t>
          </w:r>
        </w:p>
        <w:p>
          <w:pPr>
            <w:pStyle w:val="Normal"/>
            <w:widowControl/>
            <w:spacing w:lineRule="auto" w:line="240" w:before="0" w:after="0"/>
            <w:ind w:hanging="1440" w:left="1440"/>
            <w:jc w:val="left"/>
            <w:rPr>
              <w:sz w:val="20"/>
              <w:szCs w:val="22"/>
            </w:rPr>
          </w:pPr>
          <w:r>
            <w:rPr>
              <w:kern w:val="0"/>
              <w:sz w:val="20"/>
              <w:szCs w:val="22"/>
              <w:lang w:val="en-AU" w:bidi="ar-SA"/>
            </w:rPr>
            <w:t>ICTIOT503</w:t>
            <w:tab/>
            <w:t>Design and test IoT devices and networks</w:t>
          </w:r>
        </w:p>
        <w:p>
          <w:pPr>
            <w:pStyle w:val="Normal"/>
            <w:widowControl/>
            <w:spacing w:lineRule="auto" w:line="240" w:before="0" w:after="0"/>
            <w:ind w:hanging="1440" w:left="1440"/>
            <w:jc w:val="left"/>
            <w:rPr>
              <w:sz w:val="20"/>
              <w:szCs w:val="22"/>
            </w:rPr>
          </w:pPr>
          <w:r>
            <w:rPr>
              <w:kern w:val="0"/>
              <w:sz w:val="20"/>
              <w:szCs w:val="22"/>
              <w:lang w:val="en-AU" w:bidi="ar-SA"/>
            </w:rPr>
            <w:t>ICTPRG537</w:t>
            <w:tab/>
            <w:t>Implement security for applications</w:t>
          </w:r>
        </w:p>
      </w:tc>
    </w:tr>
  </w:tbl>
  <w:p>
    <w:pPr>
      <w:pStyle w:val="Header"/>
      <w:tabs>
        <w:tab w:val="clear" w:pos="9026"/>
        <w:tab w:val="center" w:pos="4513" w:leader="none"/>
        <w:tab w:val="right" w:pos="9639" w:leader="none"/>
      </w:tabs>
      <w:spacing w:before="0" w:after="120"/>
      <w:rPr>
        <w:sz w:val="8"/>
        <w:szCs w:val="8"/>
      </w:rPr>
    </w:pPr>
    <w:r>
      <w:rPr>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lowerLetter"/>
      <w:lvlText w:val="%1."/>
      <w:lvlJc w:val="left"/>
      <w:pPr>
        <w:tabs>
          <w:tab w:val="num" w:pos="0"/>
        </w:tabs>
        <w:ind w:left="784" w:hanging="360"/>
      </w:pPr>
      <w:rPr/>
    </w:lvl>
    <w:lvl w:ilvl="1">
      <w:start w:val="1"/>
      <w:numFmt w:val="lowerLetter"/>
      <w:lvlText w:val="%2."/>
      <w:lvlJc w:val="left"/>
      <w:pPr>
        <w:tabs>
          <w:tab w:val="num" w:pos="0"/>
        </w:tabs>
        <w:ind w:left="1504" w:hanging="360"/>
      </w:pPr>
      <w:rPr/>
    </w:lvl>
    <w:lvl w:ilvl="2">
      <w:start w:val="1"/>
      <w:numFmt w:val="lowerRoman"/>
      <w:lvlText w:val="%3."/>
      <w:lvlJc w:val="right"/>
      <w:pPr>
        <w:tabs>
          <w:tab w:val="num" w:pos="0"/>
        </w:tabs>
        <w:ind w:left="2224" w:hanging="180"/>
      </w:pPr>
      <w:rPr/>
    </w:lvl>
    <w:lvl w:ilvl="3">
      <w:start w:val="1"/>
      <w:numFmt w:val="decimal"/>
      <w:lvlText w:val="%4."/>
      <w:lvlJc w:val="left"/>
      <w:pPr>
        <w:tabs>
          <w:tab w:val="num" w:pos="0"/>
        </w:tabs>
        <w:ind w:left="2944" w:hanging="360"/>
      </w:pPr>
      <w:rPr/>
    </w:lvl>
    <w:lvl w:ilvl="4">
      <w:start w:val="1"/>
      <w:numFmt w:val="lowerLetter"/>
      <w:lvlText w:val="%5."/>
      <w:lvlJc w:val="left"/>
      <w:pPr>
        <w:tabs>
          <w:tab w:val="num" w:pos="0"/>
        </w:tabs>
        <w:ind w:left="3664" w:hanging="360"/>
      </w:pPr>
      <w:rPr/>
    </w:lvl>
    <w:lvl w:ilvl="5">
      <w:start w:val="1"/>
      <w:numFmt w:val="lowerRoman"/>
      <w:lvlText w:val="%6."/>
      <w:lvlJc w:val="right"/>
      <w:pPr>
        <w:tabs>
          <w:tab w:val="num" w:pos="0"/>
        </w:tabs>
        <w:ind w:left="4384" w:hanging="180"/>
      </w:pPr>
      <w:rPr/>
    </w:lvl>
    <w:lvl w:ilvl="6">
      <w:start w:val="1"/>
      <w:numFmt w:val="decimal"/>
      <w:lvlText w:val="%7."/>
      <w:lvlJc w:val="left"/>
      <w:pPr>
        <w:tabs>
          <w:tab w:val="num" w:pos="0"/>
        </w:tabs>
        <w:ind w:left="5104" w:hanging="360"/>
      </w:pPr>
      <w:rPr/>
    </w:lvl>
    <w:lvl w:ilvl="7">
      <w:start w:val="1"/>
      <w:numFmt w:val="lowerLetter"/>
      <w:lvlText w:val="%8."/>
      <w:lvlJc w:val="left"/>
      <w:pPr>
        <w:tabs>
          <w:tab w:val="num" w:pos="0"/>
        </w:tabs>
        <w:ind w:left="5824" w:hanging="360"/>
      </w:pPr>
      <w:rPr/>
    </w:lvl>
    <w:lvl w:ilvl="8">
      <w:start w:val="1"/>
      <w:numFmt w:val="lowerRoman"/>
      <w:lvlText w:val="%9."/>
      <w:lvlJc w:val="right"/>
      <w:pPr>
        <w:tabs>
          <w:tab w:val="num" w:pos="0"/>
        </w:tabs>
        <w:ind w:left="6544" w:hanging="180"/>
      </w:pPr>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bidi w:val="0"/>
      <w:spacing w:lineRule="auto" w:line="276" w:before="0" w:after="120"/>
      <w:jc w:val="left"/>
    </w:pPr>
    <w:rPr>
      <w:rFonts w:ascii="Arial" w:hAnsi="Arial" w:eastAsia="SimSun" w:cs="Arial" w:asciiTheme="minorHAnsi" w:hAnsiTheme="minorHAnsi"/>
      <w:bCs/>
      <w:color w:val="auto"/>
      <w:kern w:val="0"/>
      <w:sz w:val="22"/>
      <w:szCs w:val="24"/>
      <w:lang w:eastAsia="en-US" w:val="en-AU"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themeColor="accent1" w:val="D8262E"/>
      <w:spacing w:val="10"/>
      <w:sz w:val="44"/>
      <w:szCs w:val="28"/>
      <w14:ligatures w14:val="standardContextual"/>
    </w:rPr>
  </w:style>
  <w:style w:type="paragraph" w:styleId="Heading2">
    <w:name w:val="Heading 2"/>
    <w:basedOn w:val="Normal"/>
    <w:next w:val="Normal"/>
    <w:link w:val="Heading2Char"/>
    <w:autoRedefine/>
    <w:qFormat/>
    <w:rsid w:val="006748db"/>
    <w:pPr>
      <w:keepNext w:val="true"/>
      <w:keepLines/>
      <w:spacing w:lineRule="auto" w:line="288" w:before="120" w:after="120"/>
      <w:outlineLvl w:val="1"/>
    </w:pPr>
    <w:rPr>
      <w:rFonts w:ascii="Century Gothic" w:hAnsi="Century Gothic" w:cs="Century Gothic" w:asciiTheme="majorHAnsi" w:cstheme="majorHAnsi" w:hAnsiTheme="majorHAnsi"/>
      <w:b/>
      <w:smallCaps/>
      <w:color w:val="C00000"/>
      <w:sz w:val="36"/>
      <w:szCs w:val="32"/>
    </w:rPr>
  </w:style>
  <w:style w:type="paragraph" w:styleId="Heading3">
    <w:name w:val="Heading 3"/>
    <w:basedOn w:val="Normal"/>
    <w:next w:val="Normal"/>
    <w:link w:val="Heading3Char"/>
    <w:autoRedefine/>
    <w:unhideWhenUsed/>
    <w:qFormat/>
    <w:rsid w:val="003d1d63"/>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4"/>
      <w:szCs w:val="20"/>
    </w:rPr>
  </w:style>
  <w:style w:type="paragraph" w:styleId="Heading4">
    <w:name w:val="Heading 4"/>
    <w:basedOn w:val="Normal"/>
    <w:next w:val="Normal"/>
    <w:link w:val="Heading4Char"/>
    <w:autoRedefine/>
    <w:unhideWhenUsed/>
    <w:qFormat/>
    <w:rsid w:val="00ce4c2b"/>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themeColor="accent3" w:themeShade="bf" w:val="03499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themeColor="accent2" w:val="6C0F13"/>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6748db"/>
    <w:rPr>
      <w:rFonts w:ascii="Century Gothic" w:hAnsi="Century Gothic" w:eastAsia="SimSun" w:cs="Century Gothic" w:asciiTheme="majorHAnsi" w:cstheme="majorHAnsi" w:hAnsiTheme="majorHAnsi"/>
      <w:b/>
      <w:bCs/>
      <w:smallCaps/>
      <w:color w:val="C00000"/>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3d1d63"/>
    <w:rPr>
      <w:rFonts w:ascii="Century Gothic" w:hAnsi="Century Gothic" w:eastAsia="" w:cs="" w:asciiTheme="majorHAnsi" w:cstheme="majorBidi" w:eastAsiaTheme="majorEastAsia" w:hAnsiTheme="majorHAnsi"/>
      <w:b/>
      <w:color w:val="D8262E"/>
      <w:sz w:val="24"/>
      <w:lang w:eastAsia="en-US"/>
    </w:rPr>
  </w:style>
  <w:style w:type="character" w:styleId="SubtleEmphasis">
    <w:name w:val="Subtle Emphasis"/>
    <w:uiPriority w:val="19"/>
    <w:qFormat/>
    <w:rsid w:val="00c00ebe"/>
    <w:rPr>
      <w:rFonts w:ascii="Arial" w:hAnsi="Arial" w:cs="Arial" w:asciiTheme="minorHAnsi" w:hAnsiTheme="minorHAnsi"/>
      <w:i/>
      <w:color w:themeColor="accent2" w:themeShade="80" w:val="360709"/>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themeColor="accent1" w:val="D8262E"/>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14:cntxtAlts/>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403c57"/>
    <w:rPr>
      <w:rFonts w:ascii="Arial" w:hAnsi="Arial" w:eastAsia="" w:cs="" w:asciiTheme="minorHAnsi" w:cstheme="minorBidi" w:eastAsiaTheme="minorEastAsia" w:hAnsiTheme="minorHAnsi"/>
      <w:color w:themeColor="text1" w:themeShade="bf" w:val="A11C22"/>
      <w:spacing w:val="15"/>
      <w:sz w:val="22"/>
      <w:szCs w:val="22"/>
      <w:lang w:eastAsia="en-US"/>
    </w:rPr>
  </w:style>
  <w:style w:type="character" w:styleId="Heading4Char" w:customStyle="1">
    <w:name w:val="Heading 4 Char"/>
    <w:basedOn w:val="DefaultParagraphFont"/>
    <w:link w:val="Heading4"/>
    <w:qFormat/>
    <w:rsid w:val="00ce4c2b"/>
    <w:rPr>
      <w:rFonts w:ascii="Century Gothic" w:hAnsi="Century Gothic" w:eastAsia="" w:cs="" w:asciiTheme="majorHAnsi" w:cstheme="majorBidi" w:eastAsiaTheme="majorEastAsia" w:hAnsiTheme="majorHAnsi"/>
      <w:i/>
      <w:iCs/>
      <w:color w:themeColor="accent3" w:themeShade="bf" w:val="03499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themeColor="accent2" w:val="6C0F13"/>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themeColor="accent3" w:val="0563C1"/>
      <w:sz w:val="20"/>
      <w:szCs w:val="18"/>
      <w:u w:val="none"/>
      <w:bdr w:val="single" w:sz="8" w:space="0" w:color="F2F2F2" w:themeColor="light1" w:themeShade="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14:cntxtAlts/>
      </w14:cntxtAlts>
    </w:rPr>
  </w:style>
  <w:style w:type="character" w:styleId="Keyboard" w:customStyle="1">
    <w:name w:val="Keyboard"/>
    <w:basedOn w:val="InlineCode"/>
    <w:uiPriority w:val="1"/>
    <w:qFormat/>
    <w:rsid w:val="00d70899"/>
    <w:rPr>
      <w:rFonts w:ascii="Fira Code" w:hAnsi="Fira Code"/>
      <w:b/>
      <w:i w:val="false"/>
      <w:color w:themeColor="background1" w:val="FFFFFF"/>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themeColor="hyperlink" w:val="2E75B5"/>
      <w:u w:val="single"/>
    </w:rPr>
  </w:style>
  <w:style w:type="character" w:styleId="JSONRequest" w:customStyle="1">
    <w:name w:val="JSON Request"/>
    <w:basedOn w:val="InlineCode"/>
    <w:uiPriority w:val="1"/>
    <w:qFormat/>
    <w:rsid w:val="00d70899"/>
    <w:rPr>
      <w:rFonts w:ascii="Fira Code" w:hAnsi="Fira Code"/>
      <w:b/>
      <w:i w:val="false"/>
      <w:color w:themeColor="accent6" w:themeShade="bf" w:val="538135"/>
      <w:sz w:val="20"/>
      <w:szCs w:val="18"/>
      <w:u w:val="none"/>
      <w:bdr w:val="nil"/>
      <w:shd w:fill="auto" w:val="clear"/>
      <w:lang w:val="en-AU" w:eastAsia="en-GB"/>
    </w:rPr>
  </w:style>
  <w:style w:type="character" w:styleId="FootnoteTextChar" w:customStyle="1">
    <w:name w:val="Footnote Text Char"/>
    <w:basedOn w:val="DefaultParagraphFont"/>
    <w:link w:val="FootnoteText"/>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Reference">
    <w:name w:val="Footnote Reference"/>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themeColor="text1" w:themeTint="bf" w:val="E25B61"/>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lineRule="atLeast" w:line="300" w:before="12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403c57"/>
    <w:pPr>
      <w:spacing w:lineRule="auto" w:line="264" w:before="60" w:after="160"/>
    </w:pPr>
    <w:rPr>
      <w:rFonts w:eastAsia="" w:cs="" w:cstheme="minorBidi" w:eastAsiaTheme="minorEastAsia"/>
      <w:bCs w:val="false"/>
      <w:color w:themeColor="text1" w:themeShade="bf" w:val="A11C22"/>
      <w:spacing w:val="15"/>
      <w:szCs w:val="22"/>
    </w:rPr>
  </w:style>
  <w:style w:type="paragraph" w:styleId="Code" w:customStyle="1">
    <w:name w:val="Code"/>
    <w:basedOn w:val="Normal"/>
    <w:autoRedefine/>
    <w:qFormat/>
    <w:rsid w:val="006e344b"/>
    <w:pPr>
      <w:keepNext w:val="true"/>
      <w:keepLines/>
      <w:pBdr>
        <w:top w:val="single" w:sz="12" w:space="1" w:color="F2F2F2" w:themeColor="light1" w:themeShade="f2"/>
        <w:left w:val="single" w:sz="12" w:space="4" w:color="48A0FA" w:themeColor="accent3" w:themeTint="99"/>
        <w:bottom w:val="single" w:sz="12" w:space="1" w:color="F2F2F2" w:themeColor="light1" w:themeShade="f2"/>
        <w:right w:val="single" w:sz="12" w:space="4" w:color="48A0FA" w:themeColor="accent3" w:themeTint="99"/>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hanging="851" w:left="1135" w:right="284"/>
      <w:contextualSpacing/>
    </w:pPr>
    <w:rPr>
      <w:rFonts w:ascii="Fira Code" w:hAnsi="Fira Code" w:eastAsia="Times New Roman" w:cs="Fira Code"/>
      <w:sz w:val="21"/>
    </w:rPr>
  </w:style>
  <w:style w:type="paragraph" w:styleId="TOC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themeColor="text1" w:themeShade="80" w:val="6C1317"/>
      <w:sz w:val="24"/>
    </w:rPr>
  </w:style>
  <w:style w:type="paragraph" w:styleId="TOC2">
    <w:name w:val="TOC 2"/>
    <w:basedOn w:val="Normal"/>
    <w:next w:val="Normal"/>
    <w:autoRedefine/>
    <w:uiPriority w:val="39"/>
    <w:unhideWhenUsed/>
    <w:rsid w:val="00c00ebe"/>
    <w:pPr>
      <w:spacing w:lineRule="auto" w:line="288" w:before="40" w:after="40"/>
      <w:ind w:left="284"/>
      <w:contextualSpacing/>
    </w:pPr>
    <w:rPr>
      <w:rFonts w:eastAsia="Times New Roman" w:cs="Arial" w:cstheme="minorHAnsi"/>
      <w:bCs w:val="false"/>
      <w:color w:themeColor="background2" w:themeShade="1a" w:val="191919"/>
      <w:sz w:val="21"/>
    </w:rPr>
  </w:style>
  <w:style w:type="paragraph" w:styleId="TOC3">
    <w:name w:val="TOC 3"/>
    <w:basedOn w:val="Normal"/>
    <w:next w:val="Normal"/>
    <w:autoRedefine/>
    <w:uiPriority w:val="39"/>
    <w:unhideWhenUsed/>
    <w:rsid w:val="00c00ebe"/>
    <w:pPr>
      <w:tabs>
        <w:tab w:val="clear" w:pos="720"/>
        <w:tab w:val="right" w:pos="9010" w:leader="dot"/>
      </w:tabs>
      <w:spacing w:lineRule="auto" w:line="264" w:before="20" w:after="20"/>
      <w:ind w:left="567"/>
    </w:pPr>
    <w:rPr>
      <w:rFonts w:eastAsia="Times New Roman" w:cs="Arial (Body)"/>
      <w:bCs w:val="false"/>
      <w:color w:themeColor="background2" w:themeShade="40" w:val="3D3D3D"/>
      <w:sz w:val="21"/>
    </w:rPr>
  </w:style>
  <w:style w:type="paragraph" w:styleId="TOC4">
    <w:name w:val="TOC 4"/>
    <w:basedOn w:val="Normal"/>
    <w:next w:val="Normal"/>
    <w:autoRedefine/>
    <w:semiHidden/>
    <w:unhideWhenUsed/>
    <w:rsid w:val="00c00ebe"/>
    <w:pPr>
      <w:spacing w:lineRule="auto" w:line="264" w:before="60" w:after="40"/>
      <w:ind w:left="851"/>
      <w:contextualSpacing/>
    </w:pPr>
    <w:rPr>
      <w:rFonts w:eastAsia="Times New Roman" w:cs="Arial" w:cstheme="minorHAnsi"/>
      <w:bCs w:val="false"/>
      <w:sz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themeColor="text1" w:val="D8262E"/>
      <w:spacing w:val="0"/>
      <w:sz w:val="32"/>
      <w:lang w:val="en-US"/>
      <w14:ligatures w14:val="none"/>
    </w:rPr>
  </w:style>
  <w:style w:type="paragraph" w:styleId="FootnoteText">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bidi w:val="0"/>
      <w:spacing w:before="0" w:after="0"/>
      <w:jc w:val="left"/>
    </w:pPr>
    <w:rPr>
      <w:rFonts w:ascii="Arial" w:hAnsi="Arial" w:eastAsia="SimSun" w:cs="Arial"/>
      <w:bCs/>
      <w:color w:val="auto"/>
      <w:kern w:val="0"/>
      <w:sz w:val="22"/>
      <w:szCs w:val="24"/>
      <w:lang w:eastAsia="en-US" w:val="en-AU" w:bidi="ar-SA"/>
    </w:rPr>
  </w:style>
  <w:style w:type="paragraph" w:styleId="Quote">
    <w:name w:val="Quote"/>
    <w:basedOn w:val="Normal"/>
    <w:next w:val="Normal"/>
    <w:link w:val="QuoteChar"/>
    <w:uiPriority w:val="29"/>
    <w:qFormat/>
    <w:rsid w:val="00a82cc6"/>
    <w:pPr>
      <w:spacing w:before="200" w:after="160"/>
      <w:ind w:left="864" w:right="864"/>
      <w:jc w:val="center"/>
    </w:pPr>
    <w:rPr>
      <w:i/>
      <w:iCs/>
      <w:color w:themeColor="text1" w:themeTint="bf" w:val="E25B6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color="D8262E" w:themeColor="accent1" w:sz="4" w:space="0"/>
        <w:left w:val="single" w:color="D8262E" w:themeColor="accent1" w:sz="4" w:space="0"/>
        <w:bottom w:val="single" w:color="D8262E" w:themeColor="accent1" w:sz="4" w:space="0"/>
        <w:right w:val="single" w:color="D8262E" w:themeColor="accent1" w:sz="4" w:space="0"/>
      </w:tblBorders>
    </w:tblPr>
    <w:tblStylePr w:type="firstRow">
      <w:rPr>
        <w:b/>
        <w:bCs/>
        <w:color w:themeColor="background1"/>
      </w:rPr>
      <w:tblPr/>
      <w:tcPr>
        <w:shd w:val="clear" w:color="auto" w:fill="D8262E" w:themeFill="accent1"/>
      </w:tcPr>
    </w:tblStylePr>
    <w:tblStylePr w:type="lastRow">
      <w:rPr>
        <w:b/>
        <w:bCs/>
      </w:rPr>
      <w:tblPr/>
      <w:tcPr>
        <w:tcBorders>
          <w:top w:val="double" w:color="D8262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accent1" w:sz="4" w:space="0"/>
          <w:right w:val="single" w:color="D8262E" w:themeColor="accent1" w:sz="4" w:space="0"/>
        </w:tcBorders>
      </w:tcPr>
    </w:tblStylePr>
    <w:tblStylePr w:type="band1Horz">
      <w:tblPr/>
      <w:tcPr>
        <w:tcBorders>
          <w:top w:val="single" w:color="D8262E" w:themeColor="accent1" w:sz="4" w:space="0"/>
          <w:bottom w:val="single" w:color="D8262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accent1" w:sz="4" w:space="0"/>
          <w:left w:val="nil"/>
        </w:tcBorders>
      </w:tcPr>
    </w:tblStylePr>
    <w:tblStylePr w:type="swCell">
      <w:tblPr/>
      <w:tcPr>
        <w:tcBorders>
          <w:top w:val="double" w:color="D8262E" w:themeColor="accent1" w:sz="4" w:space="0"/>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color="E23339" w:themeColor="accent2" w:themeTint="99" w:sz="4" w:space="0"/>
        <w:left w:val="single" w:color="E23339" w:themeColor="accent2" w:themeTint="99" w:sz="4" w:space="0"/>
        <w:bottom w:val="single" w:color="E23339" w:themeColor="accent2" w:themeTint="99" w:sz="4" w:space="0"/>
        <w:right w:val="single" w:color="E23339" w:themeColor="accent2" w:themeTint="99" w:sz="4" w:space="0"/>
        <w:insideH w:val="single" w:color="E23339" w:themeColor="accent2" w:themeTint="99" w:sz="4" w:space="0"/>
        <w:insideV w:val="single" w:color="E23339" w:themeColor="accent2" w:themeTint="99" w:sz="4" w:space="0"/>
      </w:tblBorders>
    </w:tblPr>
    <w:tblStylePr w:type="firstRow">
      <w:rPr>
        <w:b/>
        <w:bCs/>
        <w:color w:themeColor="background1"/>
      </w:rPr>
      <w:tblPr/>
      <w:tcPr>
        <w:tcBorders>
          <w:top w:val="single" w:color="6C0F13" w:themeColor="accent2" w:sz="4" w:space="0"/>
          <w:left w:val="single" w:color="6C0F13" w:themeColor="accent2" w:sz="4" w:space="0"/>
          <w:bottom w:val="single" w:color="6C0F13" w:themeColor="accent2" w:sz="4" w:space="0"/>
          <w:right w:val="single" w:color="6C0F13" w:themeColor="accent2" w:sz="4" w:space="0"/>
          <w:insideH w:val="nil"/>
          <w:insideV w:val="nil"/>
        </w:tcBorders>
        <w:shd w:val="clear" w:color="auto" w:fill="6C0F13" w:themeFill="accent2"/>
      </w:tcPr>
    </w:tblStylePr>
    <w:tblStylePr w:type="lastRow">
      <w:rPr>
        <w:b/>
        <w:bCs/>
      </w:rPr>
      <w:tblPr/>
      <w:tcPr>
        <w:tcBorders>
          <w:top w:val="double" w:color="6C0F13" w:themeColor="accent2" w:sz="4" w:space="0"/>
        </w:tcBorders>
      </w:tcPr>
    </w:tblStylePr>
    <w:tblStylePr w:type="firstCol">
      <w:rPr>
        <w:b/>
        <w:bCs/>
      </w:rPr>
      <w:tblPr/>
    </w:tblStylePr>
    <w:tblStylePr w:type="lastCol">
      <w:rPr>
        <w:b/>
        <w:bCs/>
      </w:rPr>
      <w:tbl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TAFE">
      <a:dk1>
        <a:srgbClr val="d8262e"/>
      </a:dk1>
      <a:lt1>
        <a:srgbClr val="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445</TotalTime>
  <Application>LibreOffice/7.6.5.2$Windows_X86_64 LibreOffice_project/38d5f62f85355c192ef5f1dd47c5c0c0c6d6598b</Application>
  <AppVersion>15.0000</AppVersion>
  <Pages>33</Pages>
  <Words>3590</Words>
  <Characters>17640</Characters>
  <CharactersWithSpaces>20802</CharactersWithSpaces>
  <Paragraphs>444</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2021-08-08T05:10:00Z</dcterms:created>
  <dc:creator>Vetassess</dc:creator>
  <dc:description/>
  <dc:language>en-AU</dc:language>
  <cp:lastModifiedBy/>
  <cp:lastPrinted>2022-08-19T01:45:00Z</cp:lastPrinted>
  <dcterms:modified xsi:type="dcterms:W3CDTF">2024-03-18T16:19:28Z</dcterms:modified>
  <cp:revision>180</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assificationContentMarkingHeaderFontProps">
    <vt:lpwstr>#ff0000,10,Calibri</vt:lpwstr>
  </property>
  <property fmtid="{D5CDD505-2E9C-101B-9397-08002B2CF9AE}" pid="7" name="ClassificationContentMarkingHeaderShapeIds">
    <vt:lpwstr>1,2,3</vt:lpwstr>
  </property>
  <property fmtid="{D5CDD505-2E9C-101B-9397-08002B2CF9AE}" pid="8" name="ClassificationContentMarkingHeaderText">
    <vt:lpwstr>OFFICIAL</vt:lpwstr>
  </property>
  <property fmtid="{D5CDD505-2E9C-101B-9397-08002B2CF9AE}" pid="9" name="Clear Ratings">
    <vt:lpwstr/>
  </property>
  <property fmtid="{D5CDD505-2E9C-101B-9397-08002B2CF9AE}" pid="10" name="ContentType">
    <vt:lpwstr>WCT Document</vt:lpwstr>
  </property>
  <property fmtid="{D5CDD505-2E9C-101B-9397-08002B2CF9AE}" pid="11" name="ContentTypeId">
    <vt:lpwstr>0x010100D482CBA738D00D4AAC9330883AE1DA78</vt:lpwstr>
  </property>
  <property fmtid="{D5CDD505-2E9C-101B-9397-08002B2CF9AE}" pid="12" name="Description3">
    <vt:lpwstr>Use this template to record evidence of competence when assessing a student's portfolio of evidence.</vt:lpwstr>
  </property>
  <property fmtid="{D5CDD505-2E9C-101B-9397-08002B2CF9AE}" pid="13" name="DocType">
    <vt:lpwstr>Template</vt:lpwstr>
  </property>
  <property fmtid="{D5CDD505-2E9C-101B-9397-08002B2CF9AE}" pid="14" name="IsGlobal">
    <vt:lpwstr>0</vt:lpwstr>
  </property>
  <property fmtid="{D5CDD505-2E9C-101B-9397-08002B2CF9AE}" pid="15" name="Keywords">
    <vt:lpwstr/>
  </property>
  <property fmtid="{D5CDD505-2E9C-101B-9397-08002B2CF9AE}" pid="16" name="MSIP_Label_f3ac7e5b-5da2-46c7-8677-8a6b50f7d886_ActionId">
    <vt:lpwstr>9364cb01-b7db-4951-b100-e05de35e8213</vt:lpwstr>
  </property>
  <property fmtid="{D5CDD505-2E9C-101B-9397-08002B2CF9AE}" pid="17" name="MSIP_Label_f3ac7e5b-5da2-46c7-8677-8a6b50f7d886_ContentBits">
    <vt:lpwstr>1</vt:lpwstr>
  </property>
  <property fmtid="{D5CDD505-2E9C-101B-9397-08002B2CF9AE}" pid="18" name="MSIP_Label_f3ac7e5b-5da2-46c7-8677-8a6b50f7d886_Enabled">
    <vt:lpwstr>true</vt:lpwstr>
  </property>
  <property fmtid="{D5CDD505-2E9C-101B-9397-08002B2CF9AE}" pid="19" name="MSIP_Label_f3ac7e5b-5da2-46c7-8677-8a6b50f7d886_Method">
    <vt:lpwstr>Privileged</vt:lpwstr>
  </property>
  <property fmtid="{D5CDD505-2E9C-101B-9397-08002B2CF9AE}" pid="20" name="MSIP_Label_f3ac7e5b-5da2-46c7-8677-8a6b50f7d886_Name">
    <vt:lpwstr>Official</vt:lpwstr>
  </property>
  <property fmtid="{D5CDD505-2E9C-101B-9397-08002B2CF9AE}" pid="21" name="MSIP_Label_f3ac7e5b-5da2-46c7-8677-8a6b50f7d886_SetDate">
    <vt:lpwstr>2022-08-18T13:39:01Z</vt:lpwstr>
  </property>
  <property fmtid="{D5CDD505-2E9C-101B-9397-08002B2CF9AE}" pid="22" name="MSIP_Label_f3ac7e5b-5da2-46c7-8677-8a6b50f7d886_SiteId">
    <vt:lpwstr>218881e8-07ad-4142-87d7-f6b90d17009b</vt:lpwstr>
  </property>
  <property fmtid="{D5CDD505-2E9C-101B-9397-08002B2CF9AE}" pid="23" name="Order">
    <vt:r8>145700</vt:r8>
  </property>
  <property fmtid="{D5CDD505-2E9C-101B-9397-08002B2CF9AE}" pid="24" name="Policy Author">
    <vt:lpwstr/>
  </property>
  <property fmtid="{D5CDD505-2E9C-101B-9397-08002B2CF9AE}" pid="25" name="Policy Current Version Date">
    <vt:lpwstr/>
  </property>
  <property fmtid="{D5CDD505-2E9C-101B-9397-08002B2CF9AE}" pid="26" name="Policy Review Date">
    <vt:lpwstr/>
  </property>
  <property fmtid="{D5CDD505-2E9C-101B-9397-08002B2CF9AE}" pid="27" name="Rating">
    <vt:lpwstr/>
  </property>
  <property fmtid="{D5CDD505-2E9C-101B-9397-08002B2CF9AE}" pid="28" name="ReportOwner">
    <vt:lpwstr>324</vt:lpwstr>
  </property>
  <property fmtid="{D5CDD505-2E9C-101B-9397-08002B2CF9AE}" pid="29" name="Review Date">
    <vt:lpwstr>2014-12-31T00:00:00Z</vt:lpwstr>
  </property>
  <property fmtid="{D5CDD505-2E9C-101B-9397-08002B2CF9AE}" pid="30" name="Send email at review date">
    <vt:lpwstr>1</vt:lpwstr>
  </property>
  <property fmtid="{D5CDD505-2E9C-101B-9397-08002B2CF9AE}" pid="31" name="Subject">
    <vt:lpwstr/>
  </property>
  <property fmtid="{D5CDD505-2E9C-101B-9397-08002B2CF9AE}" pid="32" name="_Author">
    <vt:lpwstr>Vetassess</vt:lpwstr>
  </property>
  <property fmtid="{D5CDD505-2E9C-101B-9397-08002B2CF9AE}" pid="33" name="_Category">
    <vt:lpwstr/>
  </property>
  <property fmtid="{D5CDD505-2E9C-101B-9397-08002B2CF9AE}" pid="34" name="_Comments">
    <vt:lpwstr/>
  </property>
  <property fmtid="{D5CDD505-2E9C-101B-9397-08002B2CF9AE}" pid="35" name="_dlc_DocId">
    <vt:lpwstr>YA56X4SUH75M-470-9</vt:lpwstr>
  </property>
  <property fmtid="{D5CDD505-2E9C-101B-9397-08002B2CF9AE}" pid="36" name="_dlc_DocIdItemGuid">
    <vt:lpwstr>1bc9fffd-641e-4983-bb9a-1d58e1994cf6</vt:lpwstr>
  </property>
  <property fmtid="{D5CDD505-2E9C-101B-9397-08002B2CF9AE}" pid="37" name="_dlc_DocIdUrl">
    <vt:lpwstr>http://connect2/corp/Quality/_layouts/15/DocIdRedir.aspx?ID=YA56X4SUH75M-470-9, YA56X4SUH75M-470-9</vt:lpwstr>
  </property>
  <property fmtid="{D5CDD505-2E9C-101B-9397-08002B2CF9AE}" pid="38" name="display_urn:schemas-microsoft-com:office:office#ReportOwner">
    <vt:lpwstr>John Bate</vt:lpwstr>
  </property>
</Properties>
</file>