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8563C" w14:textId="7E80EB51" w:rsidR="00347F30" w:rsidRPr="00347F30" w:rsidRDefault="00B3549A" w:rsidP="00347F30">
      <w:pPr>
        <w:pStyle w:val="Title"/>
      </w:pPr>
      <w:r>
        <w:t xml:space="preserve">Week </w:t>
      </w:r>
      <w:r w:rsidR="007D4236">
        <w:t xml:space="preserve">1 </w:t>
      </w:r>
      <w:r>
        <w:t>Worksheet</w:t>
      </w:r>
      <w:r w:rsidR="007D4236">
        <w:t xml:space="preserve">  </w:t>
      </w:r>
      <w:r w:rsidR="00347F30" w:rsidRPr="00347F30">
        <w:t>Identify threats</w:t>
      </w:r>
    </w:p>
    <w:tbl>
      <w:tblPr>
        <w:tblStyle w:val="TableGrid"/>
        <w:tblW w:w="9493" w:type="dxa"/>
        <w:tblLook w:val="04A0" w:firstRow="1" w:lastRow="0" w:firstColumn="1" w:lastColumn="0" w:noHBand="0" w:noVBand="1"/>
      </w:tblPr>
      <w:tblGrid>
        <w:gridCol w:w="1413"/>
        <w:gridCol w:w="8080"/>
      </w:tblGrid>
      <w:tr w:rsidR="00E92ABF" w14:paraId="02C55628" w14:textId="77777777" w:rsidTr="00347F30">
        <w:tc>
          <w:tcPr>
            <w:tcW w:w="1413" w:type="dxa"/>
          </w:tcPr>
          <w:p w14:paraId="6020A358" w14:textId="77777777" w:rsidR="00E92ABF" w:rsidRDefault="00E92ABF" w:rsidP="00E92ABF">
            <w:r>
              <w:t>Name:</w:t>
            </w:r>
          </w:p>
        </w:tc>
        <w:tc>
          <w:tcPr>
            <w:tcW w:w="8080" w:type="dxa"/>
          </w:tcPr>
          <w:p w14:paraId="5F2753C3" w14:textId="185595E6" w:rsidR="00E92ABF" w:rsidRDefault="00AF55FC" w:rsidP="00E92ABF">
            <w:r>
              <w:t>Nathan Bransby</w:t>
            </w:r>
          </w:p>
        </w:tc>
      </w:tr>
      <w:tr w:rsidR="00E92ABF" w14:paraId="10C8700E" w14:textId="77777777" w:rsidTr="00347F30">
        <w:tc>
          <w:tcPr>
            <w:tcW w:w="1413" w:type="dxa"/>
          </w:tcPr>
          <w:p w14:paraId="6786E8BD" w14:textId="77777777" w:rsidR="00E92ABF" w:rsidRDefault="00E92ABF" w:rsidP="00E92ABF">
            <w:r>
              <w:t>Student ID:</w:t>
            </w:r>
          </w:p>
        </w:tc>
        <w:tc>
          <w:tcPr>
            <w:tcW w:w="8080" w:type="dxa"/>
          </w:tcPr>
          <w:p w14:paraId="3D9B7AF2" w14:textId="0E8DBB02" w:rsidR="00E92ABF" w:rsidRDefault="00AF55FC" w:rsidP="00E92ABF">
            <w:r>
              <w:t>V141198</w:t>
            </w:r>
          </w:p>
        </w:tc>
      </w:tr>
    </w:tbl>
    <w:p w14:paraId="747F9044" w14:textId="77777777" w:rsidR="00E92ABF" w:rsidRDefault="00E92ABF" w:rsidP="00E92ABF"/>
    <w:p w14:paraId="32EACAB9" w14:textId="5CDC8121" w:rsidR="00FE089D" w:rsidRDefault="00FE089D" w:rsidP="008931E5">
      <w:pPr>
        <w:pStyle w:val="Heading1"/>
      </w:pPr>
      <w:r>
        <w:t xml:space="preserve">Part 1: </w:t>
      </w:r>
      <w:r w:rsidR="007D4236">
        <w:t>Identify need for cyber awareness training</w:t>
      </w:r>
    </w:p>
    <w:p w14:paraId="60E2FEF7" w14:textId="56DE5D71" w:rsidR="007D4236" w:rsidRDefault="007D4236" w:rsidP="005C132B">
      <w:pPr>
        <w:pStyle w:val="BodyTextL25"/>
        <w:numPr>
          <w:ilvl w:val="0"/>
          <w:numId w:val="27"/>
        </w:numPr>
      </w:pPr>
      <w:r>
        <w:t xml:space="preserve">Examine the phishing email below.  </w:t>
      </w:r>
      <w:r>
        <w:rPr>
          <w:noProof/>
        </w:rPr>
        <w:drawing>
          <wp:inline distT="0" distB="0" distL="0" distR="0" wp14:anchorId="1CF909E4" wp14:editId="18FD3A89">
            <wp:extent cx="3924300" cy="24003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1"/>
                    <a:stretch>
                      <a:fillRect/>
                    </a:stretch>
                  </pic:blipFill>
                  <pic:spPr>
                    <a:xfrm>
                      <a:off x="0" y="0"/>
                      <a:ext cx="3924300" cy="2400300"/>
                    </a:xfrm>
                    <a:prstGeom prst="rect">
                      <a:avLst/>
                    </a:prstGeom>
                  </pic:spPr>
                </pic:pic>
              </a:graphicData>
            </a:graphic>
          </wp:inline>
        </w:drawing>
      </w:r>
    </w:p>
    <w:p w14:paraId="2BB3A2AD" w14:textId="68DD987E" w:rsidR="007D4236" w:rsidRDefault="007D4236" w:rsidP="007D4236">
      <w:pPr>
        <w:pStyle w:val="BodyTextL25"/>
      </w:pPr>
    </w:p>
    <w:p w14:paraId="07F42269" w14:textId="77777777" w:rsidR="007D4236" w:rsidRDefault="007D4236" w:rsidP="007D4236">
      <w:pPr>
        <w:pStyle w:val="BodyTextL25"/>
        <w:ind w:left="720"/>
      </w:pPr>
      <w:r>
        <w:t>Describe how awareness training could reduce the likelihood that staff will click on the Cancel Transaction link.</w:t>
      </w:r>
    </w:p>
    <w:p w14:paraId="18301722" w14:textId="77777777" w:rsidR="007D4236" w:rsidRDefault="007D4236" w:rsidP="007D4236">
      <w:pPr>
        <w:pStyle w:val="BodyTextL25"/>
      </w:pPr>
    </w:p>
    <w:tbl>
      <w:tblPr>
        <w:tblStyle w:val="TableGrid"/>
        <w:tblpPr w:leftFromText="180" w:rightFromText="180" w:vertAnchor="text" w:horzAnchor="margin" w:tblpY="11"/>
        <w:tblW w:w="0" w:type="auto"/>
        <w:tblLook w:val="04A0" w:firstRow="1" w:lastRow="0" w:firstColumn="1" w:lastColumn="0" w:noHBand="0" w:noVBand="1"/>
      </w:tblPr>
      <w:tblGrid>
        <w:gridCol w:w="9458"/>
      </w:tblGrid>
      <w:tr w:rsidR="007D4236" w14:paraId="01CDD566" w14:textId="77777777" w:rsidTr="007D4236">
        <w:trPr>
          <w:trHeight w:val="4236"/>
        </w:trPr>
        <w:tc>
          <w:tcPr>
            <w:tcW w:w="9458" w:type="dxa"/>
          </w:tcPr>
          <w:p w14:paraId="2F386A10" w14:textId="77777777" w:rsidR="007D4236" w:rsidRDefault="007D4236" w:rsidP="007D4236">
            <w:pPr>
              <w:pStyle w:val="BodyTextL25"/>
              <w:ind w:left="0"/>
            </w:pPr>
          </w:p>
          <w:p w14:paraId="2ABD0678" w14:textId="771622D0" w:rsidR="00AF55FC" w:rsidRDefault="00AF55FC" w:rsidP="007D4236">
            <w:pPr>
              <w:pStyle w:val="BodyTextL25"/>
              <w:ind w:left="0"/>
            </w:pPr>
            <w:r>
              <w:t>Training awareness can prevent the likelihood that staff are fooled by phishing email scams by providing staff with the basic knowledge on how to identify elements in an email that aren’t official, such as:</w:t>
            </w:r>
          </w:p>
          <w:p w14:paraId="40309548" w14:textId="77777777" w:rsidR="00AF55FC" w:rsidRDefault="00AF55FC" w:rsidP="00AF55FC">
            <w:pPr>
              <w:pStyle w:val="BodyTextL25"/>
              <w:numPr>
                <w:ilvl w:val="0"/>
                <w:numId w:val="30"/>
              </w:numPr>
            </w:pPr>
            <w:r>
              <w:t>Un-official addresses</w:t>
            </w:r>
          </w:p>
          <w:p w14:paraId="4B3F093C" w14:textId="77777777" w:rsidR="007D4236" w:rsidRDefault="00AF55FC" w:rsidP="00AF55FC">
            <w:pPr>
              <w:pStyle w:val="BodyTextL25"/>
              <w:numPr>
                <w:ilvl w:val="0"/>
                <w:numId w:val="30"/>
              </w:numPr>
            </w:pPr>
            <w:r>
              <w:t>Requests for personal information</w:t>
            </w:r>
          </w:p>
          <w:p w14:paraId="51917126" w14:textId="77777777" w:rsidR="00AF55FC" w:rsidRDefault="00AF55FC" w:rsidP="00AF55FC">
            <w:pPr>
              <w:pStyle w:val="BodyTextL25"/>
              <w:numPr>
                <w:ilvl w:val="0"/>
                <w:numId w:val="30"/>
              </w:numPr>
            </w:pPr>
            <w:r>
              <w:t>Requesting money or immediate action regarding sensitive info</w:t>
            </w:r>
          </w:p>
          <w:p w14:paraId="2249BC69" w14:textId="38FD04D5" w:rsidR="00AF55FC" w:rsidRDefault="00AF55FC" w:rsidP="00AF55FC">
            <w:pPr>
              <w:pStyle w:val="BodyTextL25"/>
              <w:numPr>
                <w:ilvl w:val="0"/>
                <w:numId w:val="30"/>
              </w:numPr>
            </w:pPr>
            <w:r>
              <w:t>Dodgy links.</w:t>
            </w:r>
          </w:p>
        </w:tc>
      </w:tr>
    </w:tbl>
    <w:p w14:paraId="77B27D23" w14:textId="5BAE6ADF" w:rsidR="007D4236" w:rsidRDefault="007D4236" w:rsidP="007D4236">
      <w:pPr>
        <w:pStyle w:val="BodyTextL25"/>
        <w:ind w:left="720"/>
      </w:pPr>
    </w:p>
    <w:p w14:paraId="4D46D948" w14:textId="320A8B0E" w:rsidR="007D4236" w:rsidRDefault="007D4236" w:rsidP="007D4236">
      <w:pPr>
        <w:pStyle w:val="BodyTextL25"/>
        <w:ind w:left="720"/>
      </w:pPr>
    </w:p>
    <w:p w14:paraId="59856124" w14:textId="6CEC7FBC" w:rsidR="007D4236" w:rsidRDefault="007D4236" w:rsidP="007D4236">
      <w:pPr>
        <w:pStyle w:val="BodyTextL25"/>
        <w:ind w:left="720"/>
      </w:pPr>
    </w:p>
    <w:p w14:paraId="47ED5172" w14:textId="765A6FE2" w:rsidR="007D4236" w:rsidRDefault="007D4236" w:rsidP="007D4236">
      <w:pPr>
        <w:pStyle w:val="BodyTextL25"/>
        <w:ind w:left="720"/>
      </w:pPr>
    </w:p>
    <w:p w14:paraId="06831968" w14:textId="6E725843" w:rsidR="007D4236" w:rsidRDefault="007D4236" w:rsidP="007D4236">
      <w:pPr>
        <w:pStyle w:val="BodyTextL25"/>
        <w:ind w:left="720"/>
      </w:pPr>
    </w:p>
    <w:p w14:paraId="33B0E5FF" w14:textId="24743198" w:rsidR="007D4236" w:rsidRDefault="007D4236" w:rsidP="007D4236">
      <w:pPr>
        <w:pStyle w:val="BodyTextL25"/>
        <w:ind w:left="720"/>
      </w:pPr>
    </w:p>
    <w:p w14:paraId="189F5269" w14:textId="332956D8" w:rsidR="007D4236" w:rsidRDefault="007D4236" w:rsidP="007D4236">
      <w:pPr>
        <w:pStyle w:val="BodyTextL25"/>
        <w:ind w:left="720"/>
      </w:pPr>
    </w:p>
    <w:p w14:paraId="53F567FF" w14:textId="08A37F13" w:rsidR="007D4236" w:rsidRDefault="007D4236" w:rsidP="007D4236">
      <w:pPr>
        <w:pStyle w:val="BodyTextL25"/>
        <w:ind w:left="720"/>
      </w:pPr>
    </w:p>
    <w:p w14:paraId="034EC2CA" w14:textId="77777777" w:rsidR="007D4236" w:rsidRDefault="007D4236" w:rsidP="007D4236">
      <w:pPr>
        <w:pStyle w:val="BodyTextL25"/>
        <w:ind w:left="720"/>
      </w:pPr>
    </w:p>
    <w:p w14:paraId="783E837F" w14:textId="77777777" w:rsidR="007D4236" w:rsidRDefault="007D4236" w:rsidP="007D4236">
      <w:pPr>
        <w:pStyle w:val="BodyTextL25"/>
        <w:ind w:left="0"/>
      </w:pPr>
    </w:p>
    <w:p w14:paraId="3FDDB7D1" w14:textId="77777777" w:rsidR="00BF2DFB" w:rsidRDefault="00BF2DFB" w:rsidP="00BF2DFB">
      <w:pPr>
        <w:pStyle w:val="BodyTextL25"/>
        <w:ind w:left="0"/>
      </w:pPr>
    </w:p>
    <w:p w14:paraId="0A8646DC" w14:textId="01FE25C0" w:rsidR="000B023D" w:rsidRDefault="000B023D" w:rsidP="000B023D">
      <w:pPr>
        <w:pStyle w:val="Heading1"/>
      </w:pPr>
      <w:r>
        <w:t xml:space="preserve">Part 2: </w:t>
      </w:r>
      <w:r w:rsidR="00A32091" w:rsidRPr="00A32091">
        <w:t>Can you spot when you’re being phished?</w:t>
      </w:r>
    </w:p>
    <w:p w14:paraId="5C5915BA" w14:textId="0F1743FC" w:rsidR="000B023D" w:rsidRDefault="000B023D" w:rsidP="000B023D">
      <w:pPr>
        <w:pStyle w:val="BodyTextL25"/>
        <w:numPr>
          <w:ilvl w:val="0"/>
          <w:numId w:val="28"/>
        </w:numPr>
      </w:pPr>
      <w:r>
        <w:t xml:space="preserve">Click the link below to take the </w:t>
      </w:r>
      <w:r w:rsidR="00A32091">
        <w:t>Google</w:t>
      </w:r>
      <w:r>
        <w:t xml:space="preserve"> phishing quiz.</w:t>
      </w:r>
    </w:p>
    <w:p w14:paraId="035E64F0" w14:textId="0BAE741F" w:rsidR="007F0C3E" w:rsidRDefault="00000000" w:rsidP="007F0C3E">
      <w:pPr>
        <w:pStyle w:val="BodyTextL25"/>
      </w:pPr>
      <w:hyperlink r:id="rId12" w:history="1">
        <w:r w:rsidR="00EB066C" w:rsidRPr="00EB066C">
          <w:rPr>
            <w:rStyle w:val="Hyperlink"/>
          </w:rPr>
          <w:t>Google Phishing Q</w:t>
        </w:r>
        <w:r w:rsidR="00EB066C" w:rsidRPr="00EB066C">
          <w:rPr>
            <w:rStyle w:val="Hyperlink"/>
          </w:rPr>
          <w:t>u</w:t>
        </w:r>
        <w:r w:rsidR="00EB066C" w:rsidRPr="00EB066C">
          <w:rPr>
            <w:rStyle w:val="Hyperlink"/>
          </w:rPr>
          <w:t>iz</w:t>
        </w:r>
      </w:hyperlink>
    </w:p>
    <w:p w14:paraId="10067C50" w14:textId="0BAE741F" w:rsidR="00BA1F09" w:rsidRDefault="00BA1F09" w:rsidP="00BA1F09">
      <w:pPr>
        <w:rPr>
          <w:lang w:val="en-US"/>
        </w:rPr>
      </w:pPr>
    </w:p>
    <w:p w14:paraId="011FBA98" w14:textId="12393944" w:rsidR="007F0C3E" w:rsidRDefault="007F0C3E" w:rsidP="007F0C3E">
      <w:pPr>
        <w:pStyle w:val="BodyTextL25"/>
        <w:numPr>
          <w:ilvl w:val="0"/>
          <w:numId w:val="28"/>
        </w:numPr>
      </w:pPr>
      <w:r>
        <w:t>Take a screen shot of your result and paste in the box</w:t>
      </w:r>
    </w:p>
    <w:tbl>
      <w:tblPr>
        <w:tblStyle w:val="TableGrid"/>
        <w:tblW w:w="0" w:type="auto"/>
        <w:tblLook w:val="04A0" w:firstRow="1" w:lastRow="0" w:firstColumn="1" w:lastColumn="0" w:noHBand="0" w:noVBand="1"/>
      </w:tblPr>
      <w:tblGrid>
        <w:gridCol w:w="9458"/>
      </w:tblGrid>
      <w:tr w:rsidR="007F0C3E" w14:paraId="2E468BDF" w14:textId="77777777" w:rsidTr="007F0C3E">
        <w:trPr>
          <w:trHeight w:val="3428"/>
        </w:trPr>
        <w:tc>
          <w:tcPr>
            <w:tcW w:w="9458" w:type="dxa"/>
          </w:tcPr>
          <w:p w14:paraId="48A648E0" w14:textId="6DCEE8F0" w:rsidR="007F0C3E" w:rsidRDefault="00C64EF9" w:rsidP="00BA1F09">
            <w:pPr>
              <w:rPr>
                <w:lang w:val="en-US"/>
              </w:rPr>
            </w:pPr>
            <w:r w:rsidRPr="00C64EF9">
              <w:rPr>
                <w:lang w:val="en-US"/>
              </w:rPr>
              <w:drawing>
                <wp:inline distT="0" distB="0" distL="0" distR="0" wp14:anchorId="35CB1F79" wp14:editId="4C83282B">
                  <wp:extent cx="6012180" cy="4586605"/>
                  <wp:effectExtent l="0" t="0" r="7620" b="4445"/>
                  <wp:docPr id="168605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57011" name=""/>
                          <pic:cNvPicPr/>
                        </pic:nvPicPr>
                        <pic:blipFill>
                          <a:blip r:embed="rId13"/>
                          <a:stretch>
                            <a:fillRect/>
                          </a:stretch>
                        </pic:blipFill>
                        <pic:spPr>
                          <a:xfrm>
                            <a:off x="0" y="0"/>
                            <a:ext cx="6012180" cy="4586605"/>
                          </a:xfrm>
                          <a:prstGeom prst="rect">
                            <a:avLst/>
                          </a:prstGeom>
                        </pic:spPr>
                      </pic:pic>
                    </a:graphicData>
                  </a:graphic>
                </wp:inline>
              </w:drawing>
            </w:r>
          </w:p>
        </w:tc>
      </w:tr>
    </w:tbl>
    <w:p w14:paraId="6F3D80E1" w14:textId="77777777" w:rsidR="00A650FF" w:rsidRDefault="00A650FF" w:rsidP="00BA1F09">
      <w:pPr>
        <w:rPr>
          <w:lang w:val="en-US"/>
        </w:rPr>
      </w:pPr>
    </w:p>
    <w:p w14:paraId="2E88D572" w14:textId="77777777" w:rsidR="00D41070" w:rsidRDefault="00D41070" w:rsidP="00BA1F09">
      <w:pPr>
        <w:rPr>
          <w:lang w:val="en-US"/>
        </w:rPr>
      </w:pPr>
    </w:p>
    <w:p w14:paraId="601ADF8B" w14:textId="77777777" w:rsidR="00D41070" w:rsidRDefault="00D41070" w:rsidP="00BA1F09">
      <w:pPr>
        <w:rPr>
          <w:lang w:val="en-US"/>
        </w:rPr>
      </w:pPr>
    </w:p>
    <w:p w14:paraId="2410F477" w14:textId="77777777" w:rsidR="00D41070" w:rsidRDefault="00D41070" w:rsidP="00BA1F09">
      <w:pPr>
        <w:rPr>
          <w:lang w:val="en-US"/>
        </w:rPr>
      </w:pPr>
    </w:p>
    <w:p w14:paraId="63948E5E" w14:textId="77777777" w:rsidR="00D41070" w:rsidRDefault="00D41070" w:rsidP="00BA1F09">
      <w:pPr>
        <w:rPr>
          <w:lang w:val="en-US"/>
        </w:rPr>
      </w:pPr>
    </w:p>
    <w:p w14:paraId="46D17453" w14:textId="77777777" w:rsidR="00D41070" w:rsidRDefault="00D41070" w:rsidP="00BA1F09">
      <w:pPr>
        <w:rPr>
          <w:lang w:val="en-US"/>
        </w:rPr>
      </w:pPr>
    </w:p>
    <w:p w14:paraId="7ECEC9BE" w14:textId="77777777" w:rsidR="00D41070" w:rsidRDefault="00D41070" w:rsidP="00BA1F09">
      <w:pPr>
        <w:rPr>
          <w:lang w:val="en-US"/>
        </w:rPr>
      </w:pPr>
    </w:p>
    <w:p w14:paraId="51285C79" w14:textId="77777777" w:rsidR="00D41070" w:rsidRDefault="00D41070" w:rsidP="00BA1F09">
      <w:pPr>
        <w:rPr>
          <w:lang w:val="en-US"/>
        </w:rPr>
      </w:pPr>
    </w:p>
    <w:p w14:paraId="3A27CDCE" w14:textId="77777777" w:rsidR="00D41070" w:rsidRDefault="00D41070" w:rsidP="00BA1F09">
      <w:pPr>
        <w:rPr>
          <w:lang w:val="en-US"/>
        </w:rPr>
      </w:pPr>
    </w:p>
    <w:p w14:paraId="739E864A" w14:textId="77777777" w:rsidR="00D41070" w:rsidRPr="00BA1F09" w:rsidRDefault="00D41070" w:rsidP="00BA1F09">
      <w:pPr>
        <w:rPr>
          <w:lang w:val="en-US"/>
        </w:rPr>
      </w:pPr>
    </w:p>
    <w:p w14:paraId="3E1D2551" w14:textId="02EB2DC3" w:rsidR="004A0CBE" w:rsidRDefault="004A0CBE" w:rsidP="0C675B2A">
      <w:pPr>
        <w:pStyle w:val="Heading1"/>
      </w:pPr>
      <w:r>
        <w:lastRenderedPageBreak/>
        <w:t xml:space="preserve">Part 3: </w:t>
      </w:r>
      <w:r w:rsidR="5FFA1722">
        <w:t>9</w:t>
      </w:r>
      <w:r w:rsidR="72C362C7">
        <w:t xml:space="preserve"> steps </w:t>
      </w:r>
      <w:r w:rsidR="5FFA1722">
        <w:t xml:space="preserve">in </w:t>
      </w:r>
      <w:r w:rsidR="1A4FD42A">
        <w:t>developing awareness program</w:t>
      </w:r>
    </w:p>
    <w:p w14:paraId="4627D70F" w14:textId="35CA416C" w:rsidR="354BE3C5" w:rsidRDefault="354BE3C5" w:rsidP="0C675B2A">
      <w:pPr>
        <w:pStyle w:val="BodyTextL25"/>
        <w:numPr>
          <w:ilvl w:val="0"/>
          <w:numId w:val="1"/>
        </w:numPr>
        <w:rPr>
          <w:rFonts w:asciiTheme="minorHAnsi" w:eastAsiaTheme="minorEastAsia" w:hAnsiTheme="minorHAnsi" w:cstheme="minorBidi"/>
          <w:szCs w:val="20"/>
        </w:rPr>
      </w:pPr>
      <w:r>
        <w:t>List the</w:t>
      </w:r>
      <w:r w:rsidR="1A4A6EA4">
        <w:t xml:space="preserve"> 9 ways to create cyber training</w:t>
      </w:r>
    </w:p>
    <w:p w14:paraId="71DEE887" w14:textId="1A2DCCB0" w:rsidR="00C64EF9" w:rsidRDefault="00C64EF9" w:rsidP="00C64EF9">
      <w:pPr>
        <w:pStyle w:val="BodyTextL25"/>
      </w:pPr>
    </w:p>
    <w:tbl>
      <w:tblPr>
        <w:tblStyle w:val="TableGrid"/>
        <w:tblW w:w="0" w:type="auto"/>
        <w:tblLook w:val="04A0" w:firstRow="1" w:lastRow="0" w:firstColumn="1" w:lastColumn="0" w:noHBand="0" w:noVBand="1"/>
      </w:tblPr>
      <w:tblGrid>
        <w:gridCol w:w="9458"/>
      </w:tblGrid>
      <w:tr w:rsidR="00243C52" w14:paraId="5963115E" w14:textId="77777777" w:rsidTr="00243C52">
        <w:trPr>
          <w:trHeight w:val="5420"/>
        </w:trPr>
        <w:tc>
          <w:tcPr>
            <w:tcW w:w="9458" w:type="dxa"/>
          </w:tcPr>
          <w:p w14:paraId="6A123EB2" w14:textId="6C57006B" w:rsidR="00C64EF9" w:rsidRDefault="00C64EF9" w:rsidP="00C64EF9">
            <w:pPr>
              <w:pStyle w:val="BodyTextL25"/>
              <w:ind w:left="567"/>
            </w:pPr>
            <w:r>
              <w:t>1.</w:t>
            </w:r>
            <w:r>
              <w:t xml:space="preserve"> </w:t>
            </w:r>
            <w:r w:rsidR="00D41070">
              <w:t>Focus on situations that are most likely to happen and to those most vulnerable</w:t>
            </w:r>
          </w:p>
          <w:p w14:paraId="58FC2CCC" w14:textId="32A12FCC" w:rsidR="00C64EF9" w:rsidRDefault="00C64EF9" w:rsidP="00C64EF9">
            <w:pPr>
              <w:pStyle w:val="BodyTextL25"/>
              <w:ind w:left="567"/>
            </w:pPr>
            <w:r>
              <w:t>2.</w:t>
            </w:r>
            <w:r w:rsidR="00D41070">
              <w:t xml:space="preserve"> Understand potential security risks and situations directly from staff members.</w:t>
            </w:r>
          </w:p>
          <w:p w14:paraId="5D4F6ACB" w14:textId="0973729C" w:rsidR="00C64EF9" w:rsidRDefault="00C64EF9" w:rsidP="00C64EF9">
            <w:pPr>
              <w:pStyle w:val="BodyTextL25"/>
              <w:ind w:left="567"/>
            </w:pPr>
            <w:r>
              <w:t>3.</w:t>
            </w:r>
            <w:r w:rsidR="00D41070">
              <w:t xml:space="preserve"> Create targeted messages to individuals based on the security issues faced.</w:t>
            </w:r>
          </w:p>
          <w:p w14:paraId="4AC0E209" w14:textId="5823CC60" w:rsidR="00C64EF9" w:rsidRDefault="00C64EF9" w:rsidP="00C64EF9">
            <w:pPr>
              <w:pStyle w:val="BodyTextL25"/>
              <w:ind w:left="567"/>
            </w:pPr>
            <w:r>
              <w:t>4.</w:t>
            </w:r>
            <w:r w:rsidR="00D41070">
              <w:t xml:space="preserve"> Use multiply channels to deliver smaller (more digestible) messages.</w:t>
            </w:r>
          </w:p>
          <w:p w14:paraId="64AC4983" w14:textId="1F1F4316" w:rsidR="00C64EF9" w:rsidRDefault="00C64EF9" w:rsidP="00C64EF9">
            <w:pPr>
              <w:pStyle w:val="BodyTextL25"/>
              <w:ind w:left="567"/>
            </w:pPr>
            <w:r>
              <w:t>5.</w:t>
            </w:r>
            <w:r w:rsidR="00D41070">
              <w:t xml:space="preserve"> Create leadership roles where senior staff lead by example</w:t>
            </w:r>
          </w:p>
          <w:p w14:paraId="408D030D" w14:textId="123E162E" w:rsidR="00C64EF9" w:rsidRDefault="00C64EF9" w:rsidP="00C64EF9">
            <w:pPr>
              <w:pStyle w:val="BodyTextL25"/>
              <w:ind w:left="567"/>
            </w:pPr>
            <w:r>
              <w:t>6.</w:t>
            </w:r>
            <w:r w:rsidR="00816526">
              <w:t xml:space="preserve"> Challenge beliefs of safety as people tend to underestimate cyber threats.</w:t>
            </w:r>
          </w:p>
          <w:p w14:paraId="7CBAE91A" w14:textId="126EFF76" w:rsidR="00C64EF9" w:rsidRDefault="00C64EF9" w:rsidP="00C64EF9">
            <w:pPr>
              <w:pStyle w:val="BodyTextL25"/>
              <w:ind w:left="567"/>
            </w:pPr>
            <w:r>
              <w:t>7.</w:t>
            </w:r>
            <w:r w:rsidR="00816526">
              <w:t xml:space="preserve"> Use consistent vibrant color cues that are associated with emergency/urgency</w:t>
            </w:r>
          </w:p>
          <w:p w14:paraId="45CDB8A9" w14:textId="1407CE2C" w:rsidR="00C64EF9" w:rsidRDefault="00C64EF9" w:rsidP="00C64EF9">
            <w:pPr>
              <w:pStyle w:val="BodyTextL25"/>
              <w:ind w:left="567"/>
            </w:pPr>
            <w:r>
              <w:t>8.</w:t>
            </w:r>
            <w:r w:rsidR="00816526">
              <w:t xml:space="preserve"> Keep content engaging (aka gamify)</w:t>
            </w:r>
          </w:p>
          <w:p w14:paraId="2B899D44" w14:textId="235BF47D" w:rsidR="00243C52" w:rsidRDefault="00C64EF9" w:rsidP="00C64EF9">
            <w:pPr>
              <w:pStyle w:val="BodyTextL25"/>
              <w:ind w:left="567"/>
            </w:pPr>
            <w:r>
              <w:t>9.</w:t>
            </w:r>
            <w:r w:rsidR="00816526">
              <w:t xml:space="preserve"> Identify suspicious behavior changes and measure their impacts, so it can be surveyed, monitored &amp; reported.</w:t>
            </w:r>
          </w:p>
        </w:tc>
      </w:tr>
    </w:tbl>
    <w:p w14:paraId="6D9BE832" w14:textId="1127B92F" w:rsidR="00BA1F09" w:rsidRPr="00BA1F09" w:rsidRDefault="00BA1F09" w:rsidP="00BA1F09">
      <w:pPr>
        <w:rPr>
          <w:lang w:val="en-US"/>
        </w:rPr>
      </w:pPr>
    </w:p>
    <w:p w14:paraId="3BF7ECA8" w14:textId="313EC5CB" w:rsidR="00BA1F09" w:rsidRPr="00BA1F09" w:rsidRDefault="00BA1F09" w:rsidP="00BA1F09">
      <w:pPr>
        <w:tabs>
          <w:tab w:val="left" w:pos="1035"/>
        </w:tabs>
        <w:rPr>
          <w:lang w:val="en-US"/>
        </w:rPr>
      </w:pPr>
      <w:r>
        <w:rPr>
          <w:lang w:val="en-US"/>
        </w:rPr>
        <w:tab/>
      </w:r>
    </w:p>
    <w:sectPr w:rsidR="00BA1F09" w:rsidRPr="00BA1F09" w:rsidSect="00B3549A">
      <w:footerReference w:type="default" r:id="rId14"/>
      <w:pgSz w:w="11906" w:h="16838"/>
      <w:pgMar w:top="851" w:right="1134" w:bottom="851"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B818A" w14:textId="77777777" w:rsidR="00697479" w:rsidRDefault="00697479" w:rsidP="00CA2BB9">
      <w:pPr>
        <w:spacing w:after="0" w:line="240" w:lineRule="auto"/>
      </w:pPr>
      <w:r>
        <w:separator/>
      </w:r>
    </w:p>
  </w:endnote>
  <w:endnote w:type="continuationSeparator" w:id="0">
    <w:p w14:paraId="55A2263D" w14:textId="77777777" w:rsidR="00697479" w:rsidRDefault="00697479" w:rsidP="00CA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9842F" w14:textId="3E419128" w:rsidR="00CA2BB9" w:rsidRDefault="007D4236">
    <w:pPr>
      <w:pStyle w:val="Footer"/>
    </w:pPr>
    <w:r>
      <w:t xml:space="preserve">Cyber Support </w:t>
    </w:r>
    <w:r w:rsidR="003077A9">
      <w:t xml:space="preserve"> Worksheet</w:t>
    </w:r>
    <w:r w:rsidR="00CA2BB9">
      <w:tab/>
      <w:t>Version 1.0</w:t>
    </w:r>
    <w:r w:rsidR="00936149">
      <w:t xml:space="preserve"> </w:t>
    </w:r>
    <w:r>
      <w:t>2021</w:t>
    </w:r>
    <w:r w:rsidR="00CA2BB9">
      <w:tab/>
    </w:r>
    <w:r w:rsidR="00CA2BB9">
      <w:fldChar w:fldCharType="begin"/>
    </w:r>
    <w:r w:rsidR="00CA2BB9">
      <w:instrText xml:space="preserve"> PAGE   \* MERGEFORMAT </w:instrText>
    </w:r>
    <w:r w:rsidR="00CA2BB9">
      <w:fldChar w:fldCharType="separate"/>
    </w:r>
    <w:r w:rsidR="00CC1189">
      <w:rPr>
        <w:noProof/>
      </w:rPr>
      <w:t>1</w:t>
    </w:r>
    <w:r w:rsidR="00CA2B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D0C00" w14:textId="77777777" w:rsidR="00697479" w:rsidRDefault="00697479" w:rsidP="00CA2BB9">
      <w:pPr>
        <w:spacing w:after="0" w:line="240" w:lineRule="auto"/>
      </w:pPr>
      <w:r>
        <w:separator/>
      </w:r>
    </w:p>
  </w:footnote>
  <w:footnote w:type="continuationSeparator" w:id="0">
    <w:p w14:paraId="49877320" w14:textId="77777777" w:rsidR="00697479" w:rsidRDefault="00697479" w:rsidP="00CA2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92D0D"/>
    <w:multiLevelType w:val="hybridMultilevel"/>
    <w:tmpl w:val="545A6D1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E7A0926"/>
    <w:multiLevelType w:val="hybridMultilevel"/>
    <w:tmpl w:val="DDF0BE3A"/>
    <w:lvl w:ilvl="0" w:tplc="0C00000F">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284"/>
        </w:tabs>
        <w:ind w:left="284" w:firstLine="0"/>
      </w:pPr>
      <w:rPr>
        <w:rFonts w:hint="default"/>
      </w:rPr>
    </w:lvl>
    <w:lvl w:ilvl="1">
      <w:start w:val="1"/>
      <w:numFmt w:val="decimal"/>
      <w:pStyle w:val="ReflectionQ"/>
      <w:lvlText w:val="%2."/>
      <w:lvlJc w:val="left"/>
      <w:pPr>
        <w:tabs>
          <w:tab w:val="num" w:pos="644"/>
        </w:tabs>
        <w:ind w:left="64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3" w15:restartNumberingAfterBreak="0">
    <w:nsid w:val="155A57D6"/>
    <w:multiLevelType w:val="hybridMultilevel"/>
    <w:tmpl w:val="8118E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1C4DE3"/>
    <w:multiLevelType w:val="hybridMultilevel"/>
    <w:tmpl w:val="545A6D1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BE21AD"/>
    <w:multiLevelType w:val="hybridMultilevel"/>
    <w:tmpl w:val="2F902F4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4A371A"/>
    <w:multiLevelType w:val="hybridMultilevel"/>
    <w:tmpl w:val="CB727F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A548E5"/>
    <w:multiLevelType w:val="hybridMultilevel"/>
    <w:tmpl w:val="9466A28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2E483951"/>
    <w:multiLevelType w:val="hybridMultilevel"/>
    <w:tmpl w:val="20DC172A"/>
    <w:lvl w:ilvl="0" w:tplc="F96AEE9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A1170D"/>
    <w:multiLevelType w:val="hybridMultilevel"/>
    <w:tmpl w:val="3A461E7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371D2169"/>
    <w:multiLevelType w:val="hybridMultilevel"/>
    <w:tmpl w:val="B524B37E"/>
    <w:lvl w:ilvl="0" w:tplc="1A56B184">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8C3161F"/>
    <w:multiLevelType w:val="hybridMultilevel"/>
    <w:tmpl w:val="A412D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ACD66F3"/>
    <w:multiLevelType w:val="hybridMultilevel"/>
    <w:tmpl w:val="E37247F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B430D2F"/>
    <w:multiLevelType w:val="hybridMultilevel"/>
    <w:tmpl w:val="C928BA00"/>
    <w:lvl w:ilvl="0" w:tplc="26E690DA">
      <w:start w:val="1"/>
      <w:numFmt w:val="decimal"/>
      <w:lvlText w:val="%1."/>
      <w:lvlJc w:val="left"/>
      <w:pPr>
        <w:ind w:left="720" w:hanging="360"/>
      </w:pPr>
    </w:lvl>
    <w:lvl w:ilvl="1" w:tplc="63D69CDC">
      <w:start w:val="1"/>
      <w:numFmt w:val="lowerLetter"/>
      <w:lvlText w:val="%2."/>
      <w:lvlJc w:val="left"/>
      <w:pPr>
        <w:ind w:left="1440" w:hanging="360"/>
      </w:pPr>
    </w:lvl>
    <w:lvl w:ilvl="2" w:tplc="4FB89F6E">
      <w:start w:val="1"/>
      <w:numFmt w:val="lowerRoman"/>
      <w:lvlText w:val="%3."/>
      <w:lvlJc w:val="right"/>
      <w:pPr>
        <w:ind w:left="2160" w:hanging="180"/>
      </w:pPr>
    </w:lvl>
    <w:lvl w:ilvl="3" w:tplc="BD90DDC0">
      <w:start w:val="1"/>
      <w:numFmt w:val="decimal"/>
      <w:lvlText w:val="%4."/>
      <w:lvlJc w:val="left"/>
      <w:pPr>
        <w:ind w:left="2880" w:hanging="360"/>
      </w:pPr>
    </w:lvl>
    <w:lvl w:ilvl="4" w:tplc="905A50D4">
      <w:start w:val="1"/>
      <w:numFmt w:val="lowerLetter"/>
      <w:lvlText w:val="%5."/>
      <w:lvlJc w:val="left"/>
      <w:pPr>
        <w:ind w:left="3600" w:hanging="360"/>
      </w:pPr>
    </w:lvl>
    <w:lvl w:ilvl="5" w:tplc="384E6CDA">
      <w:start w:val="1"/>
      <w:numFmt w:val="lowerRoman"/>
      <w:lvlText w:val="%6."/>
      <w:lvlJc w:val="right"/>
      <w:pPr>
        <w:ind w:left="4320" w:hanging="180"/>
      </w:pPr>
    </w:lvl>
    <w:lvl w:ilvl="6" w:tplc="80026308">
      <w:start w:val="1"/>
      <w:numFmt w:val="decimal"/>
      <w:lvlText w:val="%7."/>
      <w:lvlJc w:val="left"/>
      <w:pPr>
        <w:ind w:left="5040" w:hanging="360"/>
      </w:pPr>
    </w:lvl>
    <w:lvl w:ilvl="7" w:tplc="B6242DB4">
      <w:start w:val="1"/>
      <w:numFmt w:val="lowerLetter"/>
      <w:lvlText w:val="%8."/>
      <w:lvlJc w:val="left"/>
      <w:pPr>
        <w:ind w:left="5760" w:hanging="360"/>
      </w:pPr>
    </w:lvl>
    <w:lvl w:ilvl="8" w:tplc="9D10129C">
      <w:start w:val="1"/>
      <w:numFmt w:val="lowerRoman"/>
      <w:lvlText w:val="%9."/>
      <w:lvlJc w:val="right"/>
      <w:pPr>
        <w:ind w:left="6480" w:hanging="180"/>
      </w:pPr>
    </w:lvl>
  </w:abstractNum>
  <w:abstractNum w:abstractNumId="15" w15:restartNumberingAfterBreak="0">
    <w:nsid w:val="4EA256FF"/>
    <w:multiLevelType w:val="hybridMultilevel"/>
    <w:tmpl w:val="952098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F901245"/>
    <w:multiLevelType w:val="hybridMultilevel"/>
    <w:tmpl w:val="003664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69D00FE"/>
    <w:multiLevelType w:val="hybridMultilevel"/>
    <w:tmpl w:val="661E22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0A27528"/>
    <w:multiLevelType w:val="hybridMultilevel"/>
    <w:tmpl w:val="545A6D1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61386A46"/>
    <w:multiLevelType w:val="hybridMultilevel"/>
    <w:tmpl w:val="C05C0FB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2E652B8"/>
    <w:multiLevelType w:val="hybridMultilevel"/>
    <w:tmpl w:val="94E220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5AC3716"/>
    <w:multiLevelType w:val="hybridMultilevel"/>
    <w:tmpl w:val="1660A8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65B022F"/>
    <w:multiLevelType w:val="hybridMultilevel"/>
    <w:tmpl w:val="598CEA2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652B"/>
    <w:multiLevelType w:val="hybridMultilevel"/>
    <w:tmpl w:val="56F43F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EC6663F"/>
    <w:multiLevelType w:val="hybridMultilevel"/>
    <w:tmpl w:val="5B3CA8B8"/>
    <w:lvl w:ilvl="0" w:tplc="3446C98A">
      <w:start w:val="1"/>
      <w:numFmt w:val="upp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5" w15:restartNumberingAfterBreak="0">
    <w:nsid w:val="6F753D51"/>
    <w:multiLevelType w:val="hybridMultilevel"/>
    <w:tmpl w:val="5F40B6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5EF1BB6"/>
    <w:multiLevelType w:val="hybridMultilevel"/>
    <w:tmpl w:val="954869F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9ED4BF0"/>
    <w:multiLevelType w:val="hybridMultilevel"/>
    <w:tmpl w:val="7AD49988"/>
    <w:lvl w:ilvl="0" w:tplc="35242436">
      <w:start w:val="1"/>
      <w:numFmt w:val="upp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8" w15:restartNumberingAfterBreak="0">
    <w:nsid w:val="7CAB018C"/>
    <w:multiLevelType w:val="hybridMultilevel"/>
    <w:tmpl w:val="D5523F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26950663">
    <w:abstractNumId w:val="14"/>
  </w:num>
  <w:num w:numId="2" w16cid:durableId="932586713">
    <w:abstractNumId w:val="9"/>
  </w:num>
  <w:num w:numId="3" w16cid:durableId="1505319609">
    <w:abstractNumId w:val="19"/>
  </w:num>
  <w:num w:numId="4" w16cid:durableId="2093313947">
    <w:abstractNumId w:val="15"/>
  </w:num>
  <w:num w:numId="5" w16cid:durableId="861288144">
    <w:abstractNumId w:val="3"/>
  </w:num>
  <w:num w:numId="6" w16cid:durableId="1559591086">
    <w:abstractNumId w:val="22"/>
  </w:num>
  <w:num w:numId="7" w16cid:durableId="1655837124">
    <w:abstractNumId w:val="6"/>
  </w:num>
  <w:num w:numId="8" w16cid:durableId="776682198">
    <w:abstractNumId w:val="25"/>
  </w:num>
  <w:num w:numId="9" w16cid:durableId="260258531">
    <w:abstractNumId w:val="20"/>
  </w:num>
  <w:num w:numId="10" w16cid:durableId="991325468">
    <w:abstractNumId w:val="28"/>
  </w:num>
  <w:num w:numId="11" w16cid:durableId="913052730">
    <w:abstractNumId w:val="7"/>
  </w:num>
  <w:num w:numId="12" w16cid:durableId="900940751">
    <w:abstractNumId w:val="26"/>
  </w:num>
  <w:num w:numId="13" w16cid:durableId="1293704699">
    <w:abstractNumId w:val="13"/>
  </w:num>
  <w:num w:numId="14" w16cid:durableId="1124887175">
    <w:abstractNumId w:val="17"/>
  </w:num>
  <w:num w:numId="15" w16cid:durableId="639648342">
    <w:abstractNumId w:val="21"/>
  </w:num>
  <w:num w:numId="16" w16cid:durableId="1179810581">
    <w:abstractNumId w:val="5"/>
    <w:lvlOverride w:ilvl="0">
      <w:lvl w:ilvl="0">
        <w:start w:val="1"/>
        <w:numFmt w:val="decimal"/>
        <w:pStyle w:val="PartHead"/>
        <w:lvlText w:val="Part %1:"/>
        <w:lvlJc w:val="left"/>
        <w:pPr>
          <w:tabs>
            <w:tab w:val="num" w:pos="1080"/>
          </w:tabs>
          <w:ind w:left="1080" w:hanging="1080"/>
        </w:pPr>
        <w:rPr>
          <w:rFonts w:hint="default"/>
        </w:rPr>
      </w:lvl>
    </w:lvlOverride>
  </w:num>
  <w:num w:numId="17" w16cid:durableId="1005402555">
    <w:abstractNumId w:val="2"/>
  </w:num>
  <w:num w:numId="18" w16cid:durableId="1661343270">
    <w:abstractNumId w:val="5"/>
  </w:num>
  <w:num w:numId="19" w16cid:durableId="452869914">
    <w:abstractNumId w:val="12"/>
  </w:num>
  <w:num w:numId="20" w16cid:durableId="425155512">
    <w:abstractNumId w:val="16"/>
  </w:num>
  <w:num w:numId="21" w16cid:durableId="1307783392">
    <w:abstractNumId w:val="23"/>
  </w:num>
  <w:num w:numId="22" w16cid:durableId="1101947848">
    <w:abstractNumId w:val="10"/>
  </w:num>
  <w:num w:numId="23" w16cid:durableId="149255550">
    <w:abstractNumId w:val="1"/>
  </w:num>
  <w:num w:numId="24" w16cid:durableId="635070626">
    <w:abstractNumId w:val="8"/>
  </w:num>
  <w:num w:numId="25" w16cid:durableId="1285771875">
    <w:abstractNumId w:val="27"/>
  </w:num>
  <w:num w:numId="26" w16cid:durableId="745766545">
    <w:abstractNumId w:val="24"/>
  </w:num>
  <w:num w:numId="27" w16cid:durableId="1820073100">
    <w:abstractNumId w:val="0"/>
  </w:num>
  <w:num w:numId="28" w16cid:durableId="1668556283">
    <w:abstractNumId w:val="18"/>
  </w:num>
  <w:num w:numId="29" w16cid:durableId="1010789609">
    <w:abstractNumId w:val="4"/>
  </w:num>
  <w:num w:numId="30" w16cid:durableId="19833833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ABF"/>
    <w:rsid w:val="000109D2"/>
    <w:rsid w:val="00013123"/>
    <w:rsid w:val="00046697"/>
    <w:rsid w:val="0004750A"/>
    <w:rsid w:val="000B023D"/>
    <w:rsid w:val="000F0FCF"/>
    <w:rsid w:val="000F6ABD"/>
    <w:rsid w:val="00102FDB"/>
    <w:rsid w:val="0011250B"/>
    <w:rsid w:val="00112812"/>
    <w:rsid w:val="00124753"/>
    <w:rsid w:val="00127DC2"/>
    <w:rsid w:val="001461B2"/>
    <w:rsid w:val="00155964"/>
    <w:rsid w:val="0016131B"/>
    <w:rsid w:val="00192663"/>
    <w:rsid w:val="001A3E41"/>
    <w:rsid w:val="001D5E63"/>
    <w:rsid w:val="001F31B8"/>
    <w:rsid w:val="00203E23"/>
    <w:rsid w:val="0021251C"/>
    <w:rsid w:val="00214A53"/>
    <w:rsid w:val="00243C52"/>
    <w:rsid w:val="0027119C"/>
    <w:rsid w:val="00276317"/>
    <w:rsid w:val="003077A9"/>
    <w:rsid w:val="003109BE"/>
    <w:rsid w:val="00312886"/>
    <w:rsid w:val="00335211"/>
    <w:rsid w:val="00343365"/>
    <w:rsid w:val="00347F30"/>
    <w:rsid w:val="00350A92"/>
    <w:rsid w:val="00356F80"/>
    <w:rsid w:val="00372C12"/>
    <w:rsid w:val="00385A83"/>
    <w:rsid w:val="003A0BA3"/>
    <w:rsid w:val="003A5C44"/>
    <w:rsid w:val="00410221"/>
    <w:rsid w:val="00441155"/>
    <w:rsid w:val="004610C3"/>
    <w:rsid w:val="004720F2"/>
    <w:rsid w:val="004A0CBE"/>
    <w:rsid w:val="004A647A"/>
    <w:rsid w:val="004B4C68"/>
    <w:rsid w:val="004B6BE1"/>
    <w:rsid w:val="004C0E5C"/>
    <w:rsid w:val="004D21F2"/>
    <w:rsid w:val="00515EC0"/>
    <w:rsid w:val="00521F8F"/>
    <w:rsid w:val="0052608F"/>
    <w:rsid w:val="00527A9E"/>
    <w:rsid w:val="0054132F"/>
    <w:rsid w:val="005553C3"/>
    <w:rsid w:val="00572BD3"/>
    <w:rsid w:val="005733BE"/>
    <w:rsid w:val="00587AC4"/>
    <w:rsid w:val="00594456"/>
    <w:rsid w:val="005B266E"/>
    <w:rsid w:val="005D560B"/>
    <w:rsid w:val="005E21A6"/>
    <w:rsid w:val="005F1CBB"/>
    <w:rsid w:val="00651625"/>
    <w:rsid w:val="00653436"/>
    <w:rsid w:val="00654361"/>
    <w:rsid w:val="0066759A"/>
    <w:rsid w:val="00685381"/>
    <w:rsid w:val="00697479"/>
    <w:rsid w:val="006E0E5E"/>
    <w:rsid w:val="006E53CE"/>
    <w:rsid w:val="00700494"/>
    <w:rsid w:val="007070CD"/>
    <w:rsid w:val="0070723E"/>
    <w:rsid w:val="00724F2A"/>
    <w:rsid w:val="00746A26"/>
    <w:rsid w:val="007B0C6F"/>
    <w:rsid w:val="007B43A8"/>
    <w:rsid w:val="007D4236"/>
    <w:rsid w:val="007F0C3E"/>
    <w:rsid w:val="008142EE"/>
    <w:rsid w:val="00816526"/>
    <w:rsid w:val="008313D7"/>
    <w:rsid w:val="008931E5"/>
    <w:rsid w:val="008A3194"/>
    <w:rsid w:val="008A67CB"/>
    <w:rsid w:val="008C6FE9"/>
    <w:rsid w:val="009008D9"/>
    <w:rsid w:val="00923331"/>
    <w:rsid w:val="00936149"/>
    <w:rsid w:val="0094693D"/>
    <w:rsid w:val="009B3F3E"/>
    <w:rsid w:val="009F48E7"/>
    <w:rsid w:val="009F579F"/>
    <w:rsid w:val="00A233BC"/>
    <w:rsid w:val="00A311CD"/>
    <w:rsid w:val="00A32091"/>
    <w:rsid w:val="00A35597"/>
    <w:rsid w:val="00A650FF"/>
    <w:rsid w:val="00A95A39"/>
    <w:rsid w:val="00AA1B36"/>
    <w:rsid w:val="00AA7966"/>
    <w:rsid w:val="00AC0E01"/>
    <w:rsid w:val="00AC3FB0"/>
    <w:rsid w:val="00AD0F84"/>
    <w:rsid w:val="00AD5043"/>
    <w:rsid w:val="00AE60A6"/>
    <w:rsid w:val="00AF0DB4"/>
    <w:rsid w:val="00AF55FC"/>
    <w:rsid w:val="00AF5C60"/>
    <w:rsid w:val="00B116A9"/>
    <w:rsid w:val="00B126B1"/>
    <w:rsid w:val="00B3549A"/>
    <w:rsid w:val="00B56534"/>
    <w:rsid w:val="00B70741"/>
    <w:rsid w:val="00BA1F09"/>
    <w:rsid w:val="00BA2D78"/>
    <w:rsid w:val="00BC1A49"/>
    <w:rsid w:val="00BD0774"/>
    <w:rsid w:val="00BE4046"/>
    <w:rsid w:val="00BE6F99"/>
    <w:rsid w:val="00BF2DFB"/>
    <w:rsid w:val="00C149AD"/>
    <w:rsid w:val="00C6422C"/>
    <w:rsid w:val="00C64EF9"/>
    <w:rsid w:val="00C71916"/>
    <w:rsid w:val="00C77096"/>
    <w:rsid w:val="00CA2BB9"/>
    <w:rsid w:val="00CC1189"/>
    <w:rsid w:val="00CE455B"/>
    <w:rsid w:val="00D14E73"/>
    <w:rsid w:val="00D41070"/>
    <w:rsid w:val="00DD6DD0"/>
    <w:rsid w:val="00E16365"/>
    <w:rsid w:val="00E23067"/>
    <w:rsid w:val="00E40EF4"/>
    <w:rsid w:val="00E447E1"/>
    <w:rsid w:val="00E5634B"/>
    <w:rsid w:val="00E655E6"/>
    <w:rsid w:val="00E8256B"/>
    <w:rsid w:val="00E92ABF"/>
    <w:rsid w:val="00EB066C"/>
    <w:rsid w:val="00EB50D0"/>
    <w:rsid w:val="00EC692E"/>
    <w:rsid w:val="00EE6296"/>
    <w:rsid w:val="00F31DF5"/>
    <w:rsid w:val="00F759C3"/>
    <w:rsid w:val="00FB2CA6"/>
    <w:rsid w:val="00FC00B1"/>
    <w:rsid w:val="00FC0957"/>
    <w:rsid w:val="00FE089D"/>
    <w:rsid w:val="00FE3453"/>
    <w:rsid w:val="0C675B2A"/>
    <w:rsid w:val="1A4A6EA4"/>
    <w:rsid w:val="1A4FD42A"/>
    <w:rsid w:val="1D8593BC"/>
    <w:rsid w:val="354BE3C5"/>
    <w:rsid w:val="4562767C"/>
    <w:rsid w:val="489879CF"/>
    <w:rsid w:val="5FFA1722"/>
    <w:rsid w:val="72C362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0B7D6"/>
  <w15:chartTrackingRefBased/>
  <w15:docId w15:val="{7F5AEEB0-EA11-4D7B-B560-7B22F5AA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3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AB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92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92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ABF"/>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92A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ABF"/>
    <w:rPr>
      <w:rFonts w:ascii="Segoe UI" w:hAnsi="Segoe UI" w:cs="Segoe UI"/>
      <w:sz w:val="18"/>
      <w:szCs w:val="18"/>
    </w:rPr>
  </w:style>
  <w:style w:type="paragraph" w:styleId="ListParagraph">
    <w:name w:val="List Paragraph"/>
    <w:basedOn w:val="Normal"/>
    <w:uiPriority w:val="34"/>
    <w:qFormat/>
    <w:rsid w:val="00E92ABF"/>
    <w:pPr>
      <w:ind w:left="720"/>
      <w:contextualSpacing/>
    </w:pPr>
  </w:style>
  <w:style w:type="character" w:styleId="Hyperlink">
    <w:name w:val="Hyperlink"/>
    <w:basedOn w:val="DefaultParagraphFont"/>
    <w:uiPriority w:val="99"/>
    <w:unhideWhenUsed/>
    <w:rsid w:val="00E92ABF"/>
    <w:rPr>
      <w:color w:val="0563C1" w:themeColor="hyperlink"/>
      <w:u w:val="single"/>
    </w:rPr>
  </w:style>
  <w:style w:type="character" w:customStyle="1" w:styleId="UnresolvedMention1">
    <w:name w:val="Unresolved Mention1"/>
    <w:basedOn w:val="DefaultParagraphFont"/>
    <w:uiPriority w:val="99"/>
    <w:semiHidden/>
    <w:unhideWhenUsed/>
    <w:rsid w:val="00E92ABF"/>
    <w:rPr>
      <w:color w:val="605E5C"/>
      <w:shd w:val="clear" w:color="auto" w:fill="E1DFDD"/>
    </w:rPr>
  </w:style>
  <w:style w:type="character" w:customStyle="1" w:styleId="Heading2Char">
    <w:name w:val="Heading 2 Char"/>
    <w:basedOn w:val="DefaultParagraphFont"/>
    <w:link w:val="Heading2"/>
    <w:uiPriority w:val="9"/>
    <w:rsid w:val="00E92AB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A2B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BB9"/>
  </w:style>
  <w:style w:type="paragraph" w:styleId="Footer">
    <w:name w:val="footer"/>
    <w:basedOn w:val="Normal"/>
    <w:link w:val="FooterChar"/>
    <w:uiPriority w:val="99"/>
    <w:unhideWhenUsed/>
    <w:rsid w:val="00CA2B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BB9"/>
  </w:style>
  <w:style w:type="character" w:customStyle="1" w:styleId="UnresolvedMention2">
    <w:name w:val="Unresolved Mention2"/>
    <w:basedOn w:val="DefaultParagraphFont"/>
    <w:uiPriority w:val="99"/>
    <w:semiHidden/>
    <w:unhideWhenUsed/>
    <w:rsid w:val="00350A92"/>
    <w:rPr>
      <w:color w:val="605E5C"/>
      <w:shd w:val="clear" w:color="auto" w:fill="E1DFDD"/>
    </w:rPr>
  </w:style>
  <w:style w:type="paragraph" w:customStyle="1" w:styleId="LabSection">
    <w:name w:val="Lab Section"/>
    <w:basedOn w:val="Normal"/>
    <w:next w:val="Normal"/>
    <w:qFormat/>
    <w:rsid w:val="00B3549A"/>
    <w:pPr>
      <w:keepNext/>
      <w:numPr>
        <w:numId w:val="17"/>
      </w:numPr>
      <w:spacing w:before="240" w:after="120" w:line="240" w:lineRule="auto"/>
    </w:pPr>
    <w:rPr>
      <w:rFonts w:ascii="Arial" w:eastAsia="Times New Roman" w:hAnsi="Arial" w:cs="Times New Roman"/>
      <w:b/>
      <w:bCs/>
      <w:iCs/>
      <w:sz w:val="24"/>
      <w:lang w:val="en-US"/>
    </w:rPr>
  </w:style>
  <w:style w:type="paragraph" w:customStyle="1" w:styleId="StepHead">
    <w:name w:val="Step Head"/>
    <w:basedOn w:val="Normal"/>
    <w:next w:val="BodyTextL25"/>
    <w:qFormat/>
    <w:rsid w:val="00B3549A"/>
    <w:pPr>
      <w:keepNext/>
      <w:numPr>
        <w:ilvl w:val="1"/>
        <w:numId w:val="16"/>
      </w:numPr>
      <w:spacing w:before="240" w:after="120" w:line="276" w:lineRule="auto"/>
    </w:pPr>
    <w:rPr>
      <w:rFonts w:ascii="Arial" w:eastAsia="Calibri" w:hAnsi="Arial" w:cs="Times New Roman"/>
      <w:b/>
      <w:lang w:val="en-US"/>
    </w:rPr>
  </w:style>
  <w:style w:type="paragraph" w:customStyle="1" w:styleId="PartHead">
    <w:name w:val="Part Head"/>
    <w:basedOn w:val="ListParagraph"/>
    <w:next w:val="BodyTextL25"/>
    <w:qFormat/>
    <w:rsid w:val="00B3549A"/>
    <w:pPr>
      <w:keepNext/>
      <w:numPr>
        <w:numId w:val="16"/>
      </w:numPr>
      <w:spacing w:before="240" w:after="60" w:line="276" w:lineRule="auto"/>
      <w:contextualSpacing w:val="0"/>
      <w:outlineLvl w:val="0"/>
    </w:pPr>
    <w:rPr>
      <w:rFonts w:ascii="Arial" w:eastAsia="Calibri" w:hAnsi="Arial" w:cs="Times New Roman"/>
      <w:b/>
      <w:sz w:val="28"/>
      <w:lang w:val="en-US"/>
    </w:rPr>
  </w:style>
  <w:style w:type="paragraph" w:customStyle="1" w:styleId="SubStepAlpha">
    <w:name w:val="SubStep Alpha"/>
    <w:basedOn w:val="Normal"/>
    <w:qFormat/>
    <w:rsid w:val="00B3549A"/>
    <w:pPr>
      <w:numPr>
        <w:ilvl w:val="2"/>
        <w:numId w:val="16"/>
      </w:numPr>
      <w:spacing w:before="120" w:after="120" w:line="240" w:lineRule="auto"/>
    </w:pPr>
    <w:rPr>
      <w:rFonts w:ascii="Arial" w:eastAsia="Calibri" w:hAnsi="Arial" w:cs="Times New Roman"/>
      <w:sz w:val="20"/>
      <w:lang w:val="en-US"/>
    </w:rPr>
  </w:style>
  <w:style w:type="paragraph" w:customStyle="1" w:styleId="BodyTextL25">
    <w:name w:val="Body Text L25"/>
    <w:basedOn w:val="Normal"/>
    <w:qFormat/>
    <w:rsid w:val="00B3549A"/>
    <w:pPr>
      <w:spacing w:before="120" w:after="120" w:line="240" w:lineRule="auto"/>
      <w:ind w:left="360"/>
    </w:pPr>
    <w:rPr>
      <w:rFonts w:ascii="Arial" w:eastAsia="Calibri" w:hAnsi="Arial" w:cs="Times New Roman"/>
      <w:sz w:val="20"/>
      <w:lang w:val="en-US"/>
    </w:rPr>
  </w:style>
  <w:style w:type="paragraph" w:customStyle="1" w:styleId="SubStepNum">
    <w:name w:val="SubStep Num"/>
    <w:basedOn w:val="SubStepAlpha"/>
    <w:qFormat/>
    <w:rsid w:val="00B3549A"/>
    <w:pPr>
      <w:numPr>
        <w:ilvl w:val="3"/>
      </w:numPr>
    </w:pPr>
  </w:style>
  <w:style w:type="numbering" w:customStyle="1" w:styleId="PartStepSubStepList">
    <w:name w:val="Part_Step_SubStep_List"/>
    <w:basedOn w:val="NoList"/>
    <w:uiPriority w:val="99"/>
    <w:rsid w:val="00B3549A"/>
    <w:pPr>
      <w:numPr>
        <w:numId w:val="18"/>
      </w:numPr>
    </w:pPr>
  </w:style>
  <w:style w:type="paragraph" w:customStyle="1" w:styleId="ReflectionQ">
    <w:name w:val="Reflection Q"/>
    <w:basedOn w:val="BodyTextL25"/>
    <w:qFormat/>
    <w:rsid w:val="00B3549A"/>
    <w:pPr>
      <w:numPr>
        <w:ilvl w:val="1"/>
        <w:numId w:val="17"/>
      </w:numPr>
    </w:pPr>
  </w:style>
  <w:style w:type="numbering" w:customStyle="1" w:styleId="SectionList">
    <w:name w:val="Section_List"/>
    <w:basedOn w:val="NoList"/>
    <w:uiPriority w:val="99"/>
    <w:rsid w:val="00B3549A"/>
    <w:pPr>
      <w:numPr>
        <w:numId w:val="17"/>
      </w:numPr>
    </w:pPr>
  </w:style>
  <w:style w:type="character" w:customStyle="1" w:styleId="Heading3Char">
    <w:name w:val="Heading 3 Char"/>
    <w:basedOn w:val="DefaultParagraphFont"/>
    <w:link w:val="Heading3"/>
    <w:uiPriority w:val="9"/>
    <w:rsid w:val="008931E5"/>
    <w:rPr>
      <w:rFonts w:asciiTheme="majorHAnsi" w:eastAsiaTheme="majorEastAsia" w:hAnsiTheme="majorHAnsi" w:cstheme="majorBidi"/>
      <w:color w:val="1F3763" w:themeColor="accent1" w:themeShade="7F"/>
      <w:sz w:val="24"/>
      <w:szCs w:val="24"/>
    </w:rPr>
  </w:style>
  <w:style w:type="character" w:customStyle="1" w:styleId="UnresolvedMention3">
    <w:name w:val="Unresolved Mention3"/>
    <w:basedOn w:val="DefaultParagraphFont"/>
    <w:uiPriority w:val="99"/>
    <w:semiHidden/>
    <w:unhideWhenUsed/>
    <w:rsid w:val="006E0E5E"/>
    <w:rPr>
      <w:color w:val="605E5C"/>
      <w:shd w:val="clear" w:color="auto" w:fill="E1DFDD"/>
    </w:rPr>
  </w:style>
  <w:style w:type="character" w:styleId="UnresolvedMention">
    <w:name w:val="Unresolved Mention"/>
    <w:basedOn w:val="DefaultParagraphFont"/>
    <w:uiPriority w:val="99"/>
    <w:semiHidden/>
    <w:unhideWhenUsed/>
    <w:rsid w:val="00BE4046"/>
    <w:rPr>
      <w:color w:val="605E5C"/>
      <w:shd w:val="clear" w:color="auto" w:fill="E1DFDD"/>
    </w:rPr>
  </w:style>
  <w:style w:type="character" w:styleId="FollowedHyperlink">
    <w:name w:val="FollowedHyperlink"/>
    <w:basedOn w:val="DefaultParagraphFont"/>
    <w:uiPriority w:val="99"/>
    <w:semiHidden/>
    <w:unhideWhenUsed/>
    <w:rsid w:val="00AF55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56937">
      <w:bodyDiv w:val="1"/>
      <w:marLeft w:val="0"/>
      <w:marRight w:val="0"/>
      <w:marTop w:val="0"/>
      <w:marBottom w:val="0"/>
      <w:divBdr>
        <w:top w:val="none" w:sz="0" w:space="0" w:color="auto"/>
        <w:left w:val="none" w:sz="0" w:space="0" w:color="auto"/>
        <w:bottom w:val="none" w:sz="0" w:space="0" w:color="auto"/>
        <w:right w:val="none" w:sz="0" w:space="0" w:color="auto"/>
      </w:divBdr>
    </w:div>
    <w:div w:id="196285375">
      <w:bodyDiv w:val="1"/>
      <w:marLeft w:val="0"/>
      <w:marRight w:val="0"/>
      <w:marTop w:val="0"/>
      <w:marBottom w:val="0"/>
      <w:divBdr>
        <w:top w:val="none" w:sz="0" w:space="0" w:color="auto"/>
        <w:left w:val="none" w:sz="0" w:space="0" w:color="auto"/>
        <w:bottom w:val="none" w:sz="0" w:space="0" w:color="auto"/>
        <w:right w:val="none" w:sz="0" w:space="0" w:color="auto"/>
      </w:divBdr>
    </w:div>
    <w:div w:id="300886739">
      <w:bodyDiv w:val="1"/>
      <w:marLeft w:val="0"/>
      <w:marRight w:val="0"/>
      <w:marTop w:val="0"/>
      <w:marBottom w:val="0"/>
      <w:divBdr>
        <w:top w:val="none" w:sz="0" w:space="0" w:color="auto"/>
        <w:left w:val="none" w:sz="0" w:space="0" w:color="auto"/>
        <w:bottom w:val="none" w:sz="0" w:space="0" w:color="auto"/>
        <w:right w:val="none" w:sz="0" w:space="0" w:color="auto"/>
      </w:divBdr>
    </w:div>
    <w:div w:id="365258482">
      <w:bodyDiv w:val="1"/>
      <w:marLeft w:val="0"/>
      <w:marRight w:val="0"/>
      <w:marTop w:val="0"/>
      <w:marBottom w:val="0"/>
      <w:divBdr>
        <w:top w:val="none" w:sz="0" w:space="0" w:color="auto"/>
        <w:left w:val="none" w:sz="0" w:space="0" w:color="auto"/>
        <w:bottom w:val="none" w:sz="0" w:space="0" w:color="auto"/>
        <w:right w:val="none" w:sz="0" w:space="0" w:color="auto"/>
      </w:divBdr>
    </w:div>
    <w:div w:id="554968941">
      <w:bodyDiv w:val="1"/>
      <w:marLeft w:val="0"/>
      <w:marRight w:val="0"/>
      <w:marTop w:val="0"/>
      <w:marBottom w:val="0"/>
      <w:divBdr>
        <w:top w:val="none" w:sz="0" w:space="0" w:color="auto"/>
        <w:left w:val="none" w:sz="0" w:space="0" w:color="auto"/>
        <w:bottom w:val="none" w:sz="0" w:space="0" w:color="auto"/>
        <w:right w:val="none" w:sz="0" w:space="0" w:color="auto"/>
      </w:divBdr>
    </w:div>
    <w:div w:id="1509321580">
      <w:bodyDiv w:val="1"/>
      <w:marLeft w:val="0"/>
      <w:marRight w:val="0"/>
      <w:marTop w:val="0"/>
      <w:marBottom w:val="0"/>
      <w:divBdr>
        <w:top w:val="none" w:sz="0" w:space="0" w:color="auto"/>
        <w:left w:val="none" w:sz="0" w:space="0" w:color="auto"/>
        <w:bottom w:val="none" w:sz="0" w:space="0" w:color="auto"/>
        <w:right w:val="none" w:sz="0" w:space="0" w:color="auto"/>
      </w:divBdr>
    </w:div>
    <w:div w:id="17036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hishingquiz.withgoogl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E5E654056D58A47AA1AB158F7447227" ma:contentTypeVersion="13" ma:contentTypeDescription="Create a new document." ma:contentTypeScope="" ma:versionID="6a73135bdeb2a6025ed71a78c35e1493">
  <xsd:schema xmlns:xsd="http://www.w3.org/2001/XMLSchema" xmlns:xs="http://www.w3.org/2001/XMLSchema" xmlns:p="http://schemas.microsoft.com/office/2006/metadata/properties" xmlns:ns2="a5d4b606-e216-4a12-b5e0-256bbcdf3e40" xmlns:ns3="d30896e8-62f2-4107-a799-a577dc6441e1" targetNamespace="http://schemas.microsoft.com/office/2006/metadata/properties" ma:root="true" ma:fieldsID="6d487abba588268ce0728dd40265c972" ns2:_="" ns3:_="">
    <xsd:import namespace="a5d4b606-e216-4a12-b5e0-256bbcdf3e40"/>
    <xsd:import namespace="d30896e8-62f2-4107-a799-a577dc6441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4b606-e216-4a12-b5e0-256bbcdf3e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0896e8-62f2-4107-a799-a577dc6441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AF71F7-B32A-4DBB-BD15-A5F41A3840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99EFB2-13A0-4D21-AB5E-8C64FD1BCE82}">
  <ds:schemaRefs>
    <ds:schemaRef ds:uri="http://schemas.openxmlformats.org/officeDocument/2006/bibliography"/>
  </ds:schemaRefs>
</ds:datastoreItem>
</file>

<file path=customXml/itemProps3.xml><?xml version="1.0" encoding="utf-8"?>
<ds:datastoreItem xmlns:ds="http://schemas.openxmlformats.org/officeDocument/2006/customXml" ds:itemID="{5F38AC39-FD41-4844-A63E-7D3EE60A7C34}">
  <ds:schemaRefs>
    <ds:schemaRef ds:uri="http://schemas.microsoft.com/sharepoint/v3/contenttype/forms"/>
  </ds:schemaRefs>
</ds:datastoreItem>
</file>

<file path=customXml/itemProps4.xml><?xml version="1.0" encoding="utf-8"?>
<ds:datastoreItem xmlns:ds="http://schemas.openxmlformats.org/officeDocument/2006/customXml" ds:itemID="{16E2EDCA-3FAE-46A0-B899-20CC9E2C6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4b606-e216-4a12-b5e0-256bbcdf3e40"/>
    <ds:schemaRef ds:uri="d30896e8-62f2-4107-a799-a577dc644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dc:creator>
  <cp:keywords/>
  <dc:description/>
  <cp:lastModifiedBy>Nathan Bransby</cp:lastModifiedBy>
  <cp:revision>4</cp:revision>
  <dcterms:created xsi:type="dcterms:W3CDTF">2021-08-22T08:01:00Z</dcterms:created>
  <dcterms:modified xsi:type="dcterms:W3CDTF">2024-07-31T06:48:00Z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0x0101002E5E654056D58A47AA1AB158F7447227</vt:lpwstr>
  </property>
</Properties>
</file>