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2AD7C" w14:textId="0CFC4BE0" w:rsidR="009516D7" w:rsidRPr="00CA30F0" w:rsidRDefault="009516D7" w:rsidP="00CA30F0">
      <w:pPr>
        <w:spacing w:line="240" w:lineRule="auto"/>
        <w:rPr>
          <w:bCs/>
        </w:rPr>
      </w:pPr>
      <w:r w:rsidRPr="00CA30F0">
        <w:rPr>
          <w:bCs/>
        </w:rPr>
        <w:t>Nathan Burlison</w:t>
      </w:r>
    </w:p>
    <w:p w14:paraId="4B4898DC" w14:textId="0FB324BB" w:rsidR="009516D7" w:rsidRPr="00CA30F0" w:rsidRDefault="009516D7" w:rsidP="00CA30F0">
      <w:pPr>
        <w:spacing w:line="240" w:lineRule="auto"/>
        <w:rPr>
          <w:bCs/>
        </w:rPr>
      </w:pPr>
      <w:r w:rsidRPr="00CA30F0">
        <w:rPr>
          <w:bCs/>
        </w:rPr>
        <w:t>CS320 Software Test and Automation QA</w:t>
      </w:r>
    </w:p>
    <w:p w14:paraId="0948CB3C" w14:textId="2FD64CAF" w:rsidR="00FF32EA" w:rsidRDefault="000C3162" w:rsidP="00CA30F0">
      <w:pPr>
        <w:spacing w:line="240" w:lineRule="auto"/>
        <w:rPr>
          <w:b/>
        </w:rPr>
      </w:pPr>
      <w:r w:rsidRPr="00CA30F0">
        <w:rPr>
          <w:bCs/>
        </w:rPr>
        <w:t>Summary and Reflections Report</w:t>
      </w:r>
    </w:p>
    <w:p w14:paraId="087742D8" w14:textId="77777777" w:rsidR="00CA30F0" w:rsidRDefault="00CA30F0" w:rsidP="00CA30F0">
      <w:pPr>
        <w:spacing w:line="240" w:lineRule="auto"/>
      </w:pPr>
    </w:p>
    <w:p w14:paraId="48A98421" w14:textId="77777777" w:rsidR="00FF32EA" w:rsidRDefault="000C3162">
      <w:r>
        <w:rPr>
          <w:b/>
        </w:rPr>
        <w:t>Summary</w:t>
      </w:r>
    </w:p>
    <w:p w14:paraId="2A3EBCD5" w14:textId="77777777" w:rsidR="00FF32EA" w:rsidRDefault="000C3162">
      <w:pPr>
        <w:ind w:firstLine="720"/>
      </w:pPr>
      <w:r>
        <w:t>My unit testing approach was driven directly by the customer requirements. For Contact, I tested valid creation, null and over-length fields, the exact 10-digit phone rule, all permitted updates, duplicate IDs, deletion, and ID immutability. ContactTest.java lines 30–44 test the exact maximum lengths, while lines 110–130 test phone numbers that are too short, too long, and nonnumeric. ContactServiceTest.java lines 40–54 verify duplicate-ID rejection, and lines 79–143 cover the allowed updates while confirming that the ID remains unchanged. These tests trace directly to the stated field and service requirements instead of only checking normal input.</w:t>
      </w:r>
    </w:p>
    <w:p w14:paraId="43DEFEDC" w14:textId="77777777" w:rsidR="00FF32EA" w:rsidRDefault="000C3162">
      <w:pPr>
        <w:ind w:firstLine="720"/>
      </w:pPr>
      <w:r>
        <w:t>I followed the same requirement-to-test pattern for Task and Appointment, while adapting to their different risks. TaskTest.java lines 25–36 exercise the exact ID, name, and description limits, and lines 59–80 test values just beyond the limits. TaskServiceTest.java lines 67–86 verify name and description updates, while lines 96–116 show that invalid update values are still rejected. Appointment required time-sensitive testing. AppointmentTest.java lines 13–18 create dates relative to today rather than using a hard-coded date, and lines 84–93 verify that yesterday is rejected. AppointmentServiceTest.java lines 42–55 confirm that a duplicate appointment ID cannot replace an existing appointment.</w:t>
      </w:r>
    </w:p>
    <w:p w14:paraId="5CE422B3" w14:textId="77777777" w:rsidR="00FF32EA" w:rsidRDefault="000C3162">
      <w:pPr>
        <w:ind w:firstLine="720"/>
      </w:pPr>
      <w:r>
        <w:t xml:space="preserve">The final combined suite provided evidence of test quality as well as requirement coverage. All 60 tests passed with no failures. My local executable-line coverage result was 100% across the six production classes, or 152 of 152 executable lines, which exceeded the required 80%. I did not treat the percentage as proof that the program was defect-free. Testing can demonstrate that defects are present but cannot prove their complete absence (International </w:t>
      </w:r>
      <w:r>
        <w:lastRenderedPageBreak/>
        <w:t>Software Testing Qualifications Board [ISTQB], 2024). Instead, I used coverage to confirm that the code paths were exercised and used assertions to verify that the observed behavior matched the requirements.</w:t>
      </w:r>
    </w:p>
    <w:p w14:paraId="371412A2" w14:textId="77777777" w:rsidR="00FF32EA" w:rsidRDefault="000C3162">
      <w:pPr>
        <w:ind w:firstLine="720"/>
      </w:pPr>
      <w:r>
        <w:t>I kept the tests technically sound by making the expected result explicit. ContactTest.java lines 50–63 use assertThrows to verify that null and oversized IDs fail. AppointmentServiceTest.java lines 42–55 deliberately create a duplicate ID and expect the add operation to throw an exception. JUnit supports expected-exception assertions and lifecycle methods such as @BeforeEach (JUnit Team, 2025). I used @BeforeEach in ContactServiceTest.java lines 21–30, TaskServiceTest.java lines 14–22, and AppointmentServiceTest.java lines 24–32 so every service test began with fresh state. This also improved efficiency because the common setup was written once. The dateFromToday helper in AppointmentTest.java lines 13–18 and AppointmentServiceTest.java lines 17–22 avoided repeated calendar logic and kept the tests valid over time.</w:t>
      </w:r>
    </w:p>
    <w:p w14:paraId="181B9005" w14:textId="77777777" w:rsidR="00FF32EA" w:rsidRDefault="000C3162">
      <w:r>
        <w:rPr>
          <w:b/>
        </w:rPr>
        <w:t>Reflection</w:t>
      </w:r>
    </w:p>
    <w:p w14:paraId="7470C802" w14:textId="77777777" w:rsidR="00FF32EA" w:rsidRDefault="000C3162">
      <w:pPr>
        <w:ind w:firstLine="720"/>
      </w:pPr>
      <w:r>
        <w:t>The main techniques I used were unit testing, requirements-based testing, positive and negative testing, exception testing, and boundary-value analysis. Unit tests kept the scope small by checking one object or service at a time. Positive tests confirmed that valid data and valid service operations worked, while negative tests supplied null, oversized, duplicate, malformed, missing, or past-date values. Boundary-value analysis was especially useful because many requirements had exact limits. Hamburg and Roman (2025) explain that boundary testing focuses on values at and around boundaries because defects commonly occur there. Testing 10, 20, 30, or 50 characters and then moving just beyond those limits was a practical way to uncover off-by-</w:t>
      </w:r>
      <w:r>
        <w:lastRenderedPageBreak/>
        <w:t>one errors. This approach is useful in any project with form limits, identifiers, dates, ranges, or other constrained input.</w:t>
      </w:r>
    </w:p>
    <w:p w14:paraId="25B5FDC6" w14:textId="77777777" w:rsidR="00FF32EA" w:rsidRDefault="000C3162">
      <w:pPr>
        <w:ind w:firstLine="720"/>
      </w:pPr>
      <w:r>
        <w:t>Several other techniques were outside the scope of this project. Integration testing would be needed if these services communicated with a database, API, authentication provider, or another subsystem. System testing would evaluate complete workflows after the mobile front end and back end were connected. User acceptance testing would let the customer determine whether those workflows actually meet business needs. Performance, load, and stress testing would matter if the application had to support large data volumes or many simultaneous users, and security testing would become important once the application handled real accounts, network traffic, or sensitive data. The practical implication is that test strategy should expand with system complexity and risk; one type of test cannot cover every quality concern (ISTQB, 2024).</w:t>
      </w:r>
    </w:p>
    <w:p w14:paraId="51D550F2" w14:textId="77777777" w:rsidR="00FF32EA" w:rsidRDefault="000C3162">
      <w:pPr>
        <w:ind w:firstLine="720"/>
      </w:pPr>
      <w:r>
        <w:t>I approached the project cautiously because the classes were related even though they were tested separately. A service update still depended on validation inside its object class. ContactServiceTest.java lines 124–131 update the phone to "555" and confirm that Contact validation is not bypassed, while TaskServiceTest.java lines 96–116 does the same for invalid names and descriptions. I was also careful with dates because a hard-coded future date would eventually become a past date and cause a misleading failure. These examples showed me why a tester has to consider how responsibilities are divided across classes instead of looking at each method in isolation.</w:t>
      </w:r>
    </w:p>
    <w:p w14:paraId="7F8F40B5" w14:textId="77777777" w:rsidR="00FF32EA" w:rsidRDefault="000C3162">
      <w:pPr>
        <w:ind w:firstLine="720"/>
      </w:pPr>
      <w:r>
        <w:t xml:space="preserve">To limit bias, I tried to write tests that could prove my implementation wrong rather than tests that only demonstrated success. ContactTest.java lines 113–129 check three different bad phone formats, and the service tests challenge duplicate IDs, missing records, and invalid </w:t>
      </w:r>
      <w:r>
        <w:lastRenderedPageBreak/>
        <w:t>updates. This mattered because testing my own code creates a risk of confirmation bias: I already know what I intended the code to do. Writing from the requirements and deliberately choosing failure cases helped separate intent from actual behavior. The project also reinforced the importance of discipline. Cutting test cases or skipping edge conditions can create technical debt that becomes more expensive later. In future work, I plan to keep tests with production code, add regression tests when defects are found, refactor repeated setup, review coverage alongside test quality, and run automated tests regularly in the build process. That routine makes quality an ongoing engineering responsibility rather than a final checkpoint.</w:t>
      </w:r>
    </w:p>
    <w:p w14:paraId="35B25611" w14:textId="77777777" w:rsidR="00FF32EA" w:rsidRDefault="000C3162">
      <w:r>
        <w:rPr>
          <w:b/>
        </w:rPr>
        <w:t>References</w:t>
      </w:r>
    </w:p>
    <w:p w14:paraId="159C9CD3" w14:textId="77777777" w:rsidR="00FF32EA" w:rsidRDefault="000C3162">
      <w:pPr>
        <w:ind w:left="720" w:hanging="720"/>
      </w:pPr>
      <w:r>
        <w:t xml:space="preserve">Hamburg, M., &amp; Roman, A. (2025). </w:t>
      </w:r>
      <w:r>
        <w:rPr>
          <w:i/>
        </w:rPr>
        <w:t>Boundary value analysis according to the ISTQB Foundation Level syllabus</w:t>
      </w:r>
      <w:r>
        <w:t>. International Software Testing Qualifications Board. https://istqb.org/wp-content/uploads/2025/10/Boundary-Value-Analysis-white-paper.pdf</w:t>
      </w:r>
    </w:p>
    <w:p w14:paraId="34390B8B" w14:textId="77777777" w:rsidR="00FF32EA" w:rsidRDefault="000C3162">
      <w:pPr>
        <w:ind w:left="720" w:hanging="720"/>
      </w:pPr>
      <w:r>
        <w:t xml:space="preserve">International Software Testing Qualifications Board. (2024). </w:t>
      </w:r>
      <w:r>
        <w:rPr>
          <w:i/>
        </w:rPr>
        <w:t>Certified Tester Foundation Level syllabus</w:t>
      </w:r>
      <w:r>
        <w:t xml:space="preserve"> (Version 4.0.1). https://istqb.org/wp-content/uploads/2024/11/ISTQB_CTFL_Syllabus_v4.0.1.pdf</w:t>
      </w:r>
    </w:p>
    <w:p w14:paraId="0B7C9284" w14:textId="77777777" w:rsidR="00FF32EA" w:rsidRDefault="000C3162">
      <w:pPr>
        <w:ind w:left="720" w:hanging="720"/>
      </w:pPr>
      <w:r>
        <w:t xml:space="preserve">JUnit Team. (2025). </w:t>
      </w:r>
      <w:r>
        <w:rPr>
          <w:i/>
        </w:rPr>
        <w:t>JUnit 5 user guide</w:t>
      </w:r>
      <w:r>
        <w:t xml:space="preserve"> (Version 5.13.4). https://docs.junit.org/current/user-guide/junit-user-guide-5.13.4.pdf</w:t>
      </w:r>
    </w:p>
    <w:sectPr w:rsidR="00FF32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179019">
    <w:abstractNumId w:val="8"/>
  </w:num>
  <w:num w:numId="2" w16cid:durableId="1848325420">
    <w:abstractNumId w:val="6"/>
  </w:num>
  <w:num w:numId="3" w16cid:durableId="948509899">
    <w:abstractNumId w:val="5"/>
  </w:num>
  <w:num w:numId="4" w16cid:durableId="1933390648">
    <w:abstractNumId w:val="4"/>
  </w:num>
  <w:num w:numId="5" w16cid:durableId="1849829274">
    <w:abstractNumId w:val="7"/>
  </w:num>
  <w:num w:numId="6" w16cid:durableId="338582148">
    <w:abstractNumId w:val="3"/>
  </w:num>
  <w:num w:numId="7" w16cid:durableId="1959144425">
    <w:abstractNumId w:val="2"/>
  </w:num>
  <w:num w:numId="8" w16cid:durableId="903297602">
    <w:abstractNumId w:val="1"/>
  </w:num>
  <w:num w:numId="9" w16cid:durableId="3054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162"/>
    <w:rsid w:val="0015074B"/>
    <w:rsid w:val="0029639D"/>
    <w:rsid w:val="00326F90"/>
    <w:rsid w:val="009516D7"/>
    <w:rsid w:val="009C0310"/>
    <w:rsid w:val="00AA1D8D"/>
    <w:rsid w:val="00B47730"/>
    <w:rsid w:val="00CA30F0"/>
    <w:rsid w:val="00CB0664"/>
    <w:rsid w:val="00D815A2"/>
    <w:rsid w:val="00FC693F"/>
    <w:rsid w:val="00FF32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0EA4C7-2E81-4BA9-944D-FA091B1C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and Reflections Report</dc:title>
  <dc:subject>CS 320 Project Two</dc:subject>
  <dc:creator>python-docx</dc:creator>
  <cp:keywords/>
  <dc:description>generated by python-docx</dc:description>
  <cp:lastModifiedBy>Nathan Burlison</cp:lastModifiedBy>
  <cp:revision>6</cp:revision>
  <dcterms:created xsi:type="dcterms:W3CDTF">2013-12-23T23:15:00Z</dcterms:created>
  <dcterms:modified xsi:type="dcterms:W3CDTF">2026-10-19T02:38:00Z</dcterms:modified>
  <cp:category/>
</cp:coreProperties>
</file>