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sz w:val="2"/>
        </w:rPr>
        <w:id w:val="718400801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/>
          <w:sz w:val="24"/>
        </w:rPr>
      </w:sdtEndPr>
      <w:sdtContent>
        <w:p w:rsidR="00883C63" w:rsidRDefault="00883C63">
          <w:pPr>
            <w:pStyle w:val="NoSpacing"/>
            <w:rPr>
              <w:sz w:val="2"/>
            </w:rPr>
          </w:pPr>
        </w:p>
        <w:p w:rsidR="00883C63" w:rsidRPr="00E67080" w:rsidRDefault="00883C63" w:rsidP="00883C63">
          <w:pPr>
            <w:pStyle w:val="NoSpacing"/>
            <w:spacing w:line="360" w:lineRule="auto"/>
            <w:jc w:val="center"/>
            <w:rPr>
              <w:rFonts w:ascii="Times New Roman" w:hAnsi="Times New Roman" w:cs="Times New Roman"/>
              <w:b/>
              <w:sz w:val="44"/>
              <w:szCs w:val="26"/>
              <w:lang w:val="fr-FR"/>
            </w:rPr>
          </w:pPr>
          <w:r w:rsidRPr="00E67080">
            <w:rPr>
              <w:rFonts w:ascii="Times New Roman" w:hAnsi="Times New Roman" w:cs="Times New Roman"/>
              <w:b/>
              <w:sz w:val="44"/>
              <w:szCs w:val="26"/>
              <w:lang w:val="fr-FR"/>
            </w:rPr>
            <w:t>UNIVERSITE DE TECHNOLOGIE D’HAÏTI</w:t>
          </w:r>
        </w:p>
        <w:p w:rsidR="00883C63" w:rsidRPr="00E67080" w:rsidRDefault="00883C63" w:rsidP="00883C63">
          <w:pPr>
            <w:pStyle w:val="NoSpacing"/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6"/>
              <w:lang w:val="fr-FR"/>
            </w:rPr>
          </w:pPr>
          <w:r w:rsidRPr="00E67080">
            <w:rPr>
              <w:rFonts w:ascii="Times New Roman" w:hAnsi="Times New Roman" w:cs="Times New Roman"/>
              <w:b/>
              <w:sz w:val="28"/>
              <w:szCs w:val="26"/>
              <w:lang w:val="fr-FR"/>
            </w:rPr>
            <w:t>FACULTE DES SCIENCES DE GENIE CIVIL ET D’ARCHITECTURE</w:t>
          </w:r>
        </w:p>
        <w:p w:rsidR="00883C63" w:rsidRPr="00E67080" w:rsidRDefault="00883C63" w:rsidP="00883C63">
          <w:pPr>
            <w:pStyle w:val="NoSpacing"/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6"/>
              <w:lang w:val="fr-FR"/>
            </w:rPr>
          </w:pPr>
          <w:r w:rsidRPr="00E67080">
            <w:rPr>
              <w:rFonts w:ascii="Times New Roman" w:hAnsi="Times New Roman" w:cs="Times New Roman"/>
              <w:b/>
              <w:sz w:val="28"/>
              <w:szCs w:val="26"/>
              <w:lang w:val="fr-FR"/>
            </w:rPr>
            <w:t>DEPARTEMENT DES SCIENCE INFORMATIQUE</w:t>
          </w:r>
        </w:p>
        <w:p w:rsidR="00883C63" w:rsidRPr="00E67080" w:rsidRDefault="00883C63" w:rsidP="00883C63">
          <w:pPr>
            <w:pStyle w:val="NoSpacing"/>
            <w:spacing w:line="360" w:lineRule="auto"/>
            <w:jc w:val="center"/>
            <w:rPr>
              <w:rFonts w:ascii="Times New Roman" w:hAnsi="Times New Roman" w:cs="Times New Roman"/>
              <w:sz w:val="24"/>
              <w:szCs w:val="26"/>
              <w:lang w:val="fr-FR"/>
            </w:rPr>
          </w:pPr>
          <w:r w:rsidRPr="00E67080">
            <w:rPr>
              <w:rFonts w:ascii="Times New Roman" w:hAnsi="Times New Roman" w:cs="Times New Roman"/>
              <w:sz w:val="24"/>
              <w:szCs w:val="26"/>
              <w:lang w:val="fr-FR"/>
            </w:rPr>
            <w:t>53, Avenue N, Port-au-Prince</w:t>
          </w:r>
        </w:p>
        <w:p w:rsidR="00883C63" w:rsidRPr="00E67080" w:rsidRDefault="00883C63" w:rsidP="00883C63">
          <w:pPr>
            <w:pStyle w:val="NoSpacing"/>
            <w:spacing w:line="360" w:lineRule="auto"/>
            <w:jc w:val="center"/>
            <w:rPr>
              <w:rFonts w:ascii="Times New Roman" w:hAnsi="Times New Roman" w:cs="Times New Roman"/>
              <w:sz w:val="24"/>
              <w:szCs w:val="26"/>
              <w:lang w:val="fr-FR"/>
            </w:rPr>
          </w:pPr>
          <w:r w:rsidRPr="00E67080">
            <w:rPr>
              <w:rFonts w:ascii="Times New Roman" w:hAnsi="Times New Roman" w:cs="Times New Roman"/>
              <w:sz w:val="24"/>
              <w:szCs w:val="26"/>
              <w:lang w:val="fr-FR"/>
            </w:rPr>
            <w:t>Niveau: IV</w:t>
          </w:r>
        </w:p>
        <w:p w:rsidR="00883C63" w:rsidRPr="00E67080" w:rsidRDefault="00883C63" w:rsidP="00883C63">
          <w:pPr>
            <w:pStyle w:val="NoSpacing"/>
            <w:spacing w:line="360" w:lineRule="auto"/>
            <w:jc w:val="center"/>
            <w:rPr>
              <w:rFonts w:ascii="Times New Roman" w:hAnsi="Times New Roman" w:cs="Times New Roman"/>
              <w:sz w:val="26"/>
              <w:szCs w:val="26"/>
              <w:lang w:val="fr-FR"/>
            </w:rPr>
          </w:pPr>
        </w:p>
        <w:p w:rsidR="00883C63" w:rsidRPr="00E67080" w:rsidRDefault="00883C63" w:rsidP="00883C63">
          <w:pPr>
            <w:pStyle w:val="NoSpacing"/>
            <w:spacing w:line="360" w:lineRule="auto"/>
            <w:jc w:val="center"/>
            <w:rPr>
              <w:rFonts w:ascii="Times New Roman" w:hAnsi="Times New Roman" w:cs="Times New Roman"/>
              <w:sz w:val="26"/>
              <w:szCs w:val="26"/>
              <w:lang w:val="fr-FR"/>
            </w:rPr>
          </w:pPr>
        </w:p>
        <w:p w:rsidR="00883C63" w:rsidRPr="00E67080" w:rsidRDefault="00883C63" w:rsidP="00883C63">
          <w:pPr>
            <w:pStyle w:val="NoSpacing"/>
            <w:spacing w:line="360" w:lineRule="auto"/>
            <w:jc w:val="center"/>
            <w:rPr>
              <w:rFonts w:ascii="Times New Roman" w:hAnsi="Times New Roman" w:cs="Times New Roman"/>
              <w:sz w:val="26"/>
              <w:szCs w:val="26"/>
              <w:lang w:val="fr-FR"/>
            </w:rPr>
          </w:pPr>
        </w:p>
        <w:p w:rsidR="00883C63" w:rsidRPr="00E67080" w:rsidRDefault="00883C63" w:rsidP="00883C63">
          <w:pPr>
            <w:pStyle w:val="NoSpacing"/>
            <w:spacing w:line="360" w:lineRule="auto"/>
            <w:jc w:val="center"/>
            <w:rPr>
              <w:rFonts w:ascii="Times New Roman" w:hAnsi="Times New Roman" w:cs="Times New Roman"/>
              <w:sz w:val="26"/>
              <w:szCs w:val="26"/>
              <w:lang w:val="fr-FR"/>
            </w:rPr>
          </w:pPr>
        </w:p>
        <w:p w:rsidR="00883C63" w:rsidRPr="00E67080" w:rsidRDefault="00883C63" w:rsidP="00883C63">
          <w:pPr>
            <w:pStyle w:val="NoSpacing"/>
            <w:spacing w:line="360" w:lineRule="auto"/>
            <w:jc w:val="center"/>
            <w:rPr>
              <w:rFonts w:ascii="Times New Roman" w:hAnsi="Times New Roman" w:cs="Times New Roman"/>
              <w:sz w:val="26"/>
              <w:szCs w:val="26"/>
              <w:lang w:val="fr-FR"/>
            </w:rPr>
          </w:pPr>
        </w:p>
        <w:p w:rsidR="00883C63" w:rsidRPr="00E67080" w:rsidRDefault="00883C63" w:rsidP="00883C63">
          <w:pPr>
            <w:pStyle w:val="NoSpacing"/>
            <w:spacing w:line="360" w:lineRule="auto"/>
            <w:jc w:val="center"/>
            <w:rPr>
              <w:rFonts w:ascii="Times New Roman" w:hAnsi="Times New Roman" w:cs="Times New Roman"/>
              <w:sz w:val="26"/>
              <w:szCs w:val="26"/>
              <w:lang w:val="fr-FR"/>
            </w:rPr>
          </w:pPr>
        </w:p>
        <w:p w:rsidR="00883C63" w:rsidRPr="00E67080" w:rsidRDefault="00883C63" w:rsidP="00883C63">
          <w:pPr>
            <w:pStyle w:val="NoSpacing"/>
            <w:spacing w:line="360" w:lineRule="auto"/>
            <w:jc w:val="center"/>
            <w:rPr>
              <w:rFonts w:ascii="Times New Roman" w:hAnsi="Times New Roman" w:cs="Times New Roman"/>
              <w:sz w:val="26"/>
              <w:szCs w:val="26"/>
              <w:lang w:val="fr-FR"/>
            </w:rPr>
          </w:pPr>
        </w:p>
        <w:p w:rsidR="00883C63" w:rsidRPr="00E67080" w:rsidRDefault="00883C63" w:rsidP="00883C63">
          <w:pPr>
            <w:pStyle w:val="NoSpacing"/>
            <w:spacing w:line="360" w:lineRule="auto"/>
            <w:jc w:val="center"/>
            <w:rPr>
              <w:rFonts w:ascii="Times New Roman" w:hAnsi="Times New Roman" w:cs="Times New Roman"/>
              <w:sz w:val="26"/>
              <w:szCs w:val="26"/>
              <w:lang w:val="fr-FR"/>
            </w:rPr>
          </w:pPr>
        </w:p>
        <w:p w:rsidR="00883C63" w:rsidRPr="00E67080" w:rsidRDefault="00883C63" w:rsidP="00883C63">
          <w:pPr>
            <w:pStyle w:val="NoSpacing"/>
            <w:spacing w:line="360" w:lineRule="auto"/>
            <w:rPr>
              <w:rFonts w:ascii="Times New Roman" w:hAnsi="Times New Roman" w:cs="Times New Roman"/>
              <w:sz w:val="24"/>
              <w:szCs w:val="26"/>
              <w:lang w:val="fr-FR"/>
            </w:rPr>
          </w:pPr>
          <w:r w:rsidRPr="00E67080">
            <w:rPr>
              <w:rFonts w:ascii="Times New Roman" w:hAnsi="Times New Roman" w:cs="Times New Roman"/>
              <w:b/>
              <w:sz w:val="24"/>
              <w:szCs w:val="26"/>
              <w:lang w:val="fr-FR"/>
            </w:rPr>
            <w:t>Préparer par:</w:t>
          </w:r>
          <w:r w:rsidRPr="00E67080">
            <w:rPr>
              <w:rFonts w:ascii="Times New Roman" w:hAnsi="Times New Roman" w:cs="Times New Roman"/>
              <w:sz w:val="24"/>
              <w:szCs w:val="26"/>
              <w:lang w:val="fr-FR"/>
            </w:rPr>
            <w:t xml:space="preserve"> Jonathan JACQUES</w:t>
          </w:r>
        </w:p>
        <w:p w:rsidR="00883C63" w:rsidRDefault="00883C63" w:rsidP="00883C63">
          <w:pPr>
            <w:spacing w:line="360" w:lineRule="auto"/>
            <w:rPr>
              <w:lang w:val="fr-FR"/>
            </w:rPr>
          </w:pPr>
        </w:p>
        <w:p w:rsidR="00883C63" w:rsidRDefault="00883C63" w:rsidP="00883C63">
          <w:pPr>
            <w:spacing w:line="360" w:lineRule="auto"/>
            <w:rPr>
              <w:lang w:val="fr-FR"/>
            </w:rPr>
          </w:pPr>
        </w:p>
        <w:p w:rsidR="00883C63" w:rsidRDefault="00883C63" w:rsidP="00883C63">
          <w:pPr>
            <w:spacing w:line="360" w:lineRule="auto"/>
            <w:rPr>
              <w:lang w:val="fr-FR"/>
            </w:rPr>
          </w:pPr>
        </w:p>
        <w:p w:rsidR="00883C63" w:rsidRDefault="00883C63" w:rsidP="00883C63">
          <w:pPr>
            <w:spacing w:line="360" w:lineRule="auto"/>
            <w:rPr>
              <w:lang w:val="fr-FR"/>
            </w:rPr>
          </w:pPr>
        </w:p>
        <w:p w:rsidR="00883C63" w:rsidRDefault="00883C63" w:rsidP="00883C63">
          <w:pPr>
            <w:spacing w:line="360" w:lineRule="auto"/>
            <w:rPr>
              <w:lang w:val="fr-FR"/>
            </w:rPr>
          </w:pPr>
        </w:p>
        <w:p w:rsidR="00883C63" w:rsidRDefault="00883C63" w:rsidP="00883C63">
          <w:pPr>
            <w:spacing w:line="360" w:lineRule="auto"/>
            <w:rPr>
              <w:lang w:val="fr-FR"/>
            </w:rPr>
          </w:pPr>
          <w:r w:rsidRPr="00E67080">
            <w:rPr>
              <w:b/>
              <w:lang w:val="fr-FR"/>
            </w:rPr>
            <w:t>Soumis au professeur:</w:t>
          </w:r>
          <w:r>
            <w:rPr>
              <w:lang w:val="fr-FR"/>
            </w:rPr>
            <w:t xml:space="preserve"> ING </w:t>
          </w:r>
          <w:r w:rsidRPr="00EE5F8E">
            <w:rPr>
              <w:lang w:val="fr-FR"/>
            </w:rPr>
            <w:t xml:space="preserve">Ismaël Saint Amour </w:t>
          </w:r>
          <w:r w:rsidRPr="00E67080">
            <w:rPr>
              <w:lang w:val="fr-FR"/>
            </w:rPr>
            <w:t>dans le cadre du cours</w:t>
          </w:r>
          <w:r>
            <w:rPr>
              <w:lang w:val="fr-FR"/>
            </w:rPr>
            <w:t xml:space="preserve"> cyber sécurité. </w:t>
          </w:r>
        </w:p>
        <w:p w:rsidR="00883C63" w:rsidRDefault="00883C63" w:rsidP="00883C63">
          <w:pPr>
            <w:spacing w:line="360" w:lineRule="auto"/>
            <w:rPr>
              <w:lang w:val="fr-FR"/>
            </w:rPr>
          </w:pPr>
        </w:p>
        <w:p w:rsidR="00883C63" w:rsidRDefault="00883C63" w:rsidP="00883C63">
          <w:pPr>
            <w:spacing w:line="360" w:lineRule="auto"/>
            <w:rPr>
              <w:lang w:val="fr-FR"/>
            </w:rPr>
          </w:pPr>
        </w:p>
        <w:p w:rsidR="00883C63" w:rsidRDefault="00883C63" w:rsidP="00883C63">
          <w:pPr>
            <w:spacing w:line="360" w:lineRule="auto"/>
            <w:rPr>
              <w:lang w:val="fr-FR"/>
            </w:rPr>
          </w:pPr>
        </w:p>
        <w:p w:rsidR="00883C63" w:rsidRDefault="00883C63" w:rsidP="00883C63">
          <w:pPr>
            <w:spacing w:line="360" w:lineRule="auto"/>
            <w:rPr>
              <w:lang w:val="fr-FR"/>
            </w:rPr>
          </w:pPr>
        </w:p>
        <w:p w:rsidR="00883C63" w:rsidRPr="00883C63" w:rsidRDefault="00883C63" w:rsidP="00883C63">
          <w:pPr>
            <w:spacing w:line="360" w:lineRule="auto"/>
            <w:jc w:val="right"/>
            <w:rPr>
              <w:lang w:val="fr-FR"/>
            </w:rPr>
          </w:pPr>
          <w:r>
            <w:rPr>
              <w:lang w:val="fr-FR"/>
            </w:rPr>
            <w:t>Le 15 Juillet 2025</w:t>
          </w:r>
        </w:p>
        <w:bookmarkStart w:id="0" w:name="_GoBack" w:displacedByCustomXml="next"/>
        <w:bookmarkEnd w:id="0" w:displacedByCustomXml="next"/>
      </w:sdtContent>
    </w:sdt>
    <w:p w:rsidR="00073BD5" w:rsidRDefault="00073BD5">
      <w:r>
        <w:lastRenderedPageBreak/>
        <w:t>Importation M</w:t>
      </w:r>
      <w:r w:rsidR="00883C63">
        <w:t>etasploitable</w:t>
      </w:r>
      <w:r w:rsidR="00883C63">
        <w:rPr>
          <w:noProof/>
        </w:rPr>
        <w:t xml:space="preserve"> </w:t>
      </w:r>
      <w:r w:rsidR="008B1E0E">
        <w:rPr>
          <w:noProof/>
        </w:rPr>
        <w:drawing>
          <wp:inline distT="0" distB="0" distL="0" distR="0" wp14:anchorId="0BF04D5B" wp14:editId="1CD4480B">
            <wp:extent cx="5943600" cy="37191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-14-2025 11-09-38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BD5" w:rsidRDefault="00073BD5"/>
    <w:p w:rsidR="00A70FD1" w:rsidRDefault="00F747E4">
      <w:r>
        <w:t>Configuration Metasploitable</w:t>
      </w:r>
      <w:r w:rsidR="00797922">
        <w:t xml:space="preserve"> </w:t>
      </w:r>
    </w:p>
    <w:p w:rsidR="00F747E4" w:rsidRDefault="00F747E4">
      <w:r>
        <w:rPr>
          <w:noProof/>
        </w:rPr>
        <w:drawing>
          <wp:inline distT="0" distB="0" distL="0" distR="0">
            <wp:extent cx="4953000" cy="34142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121" cy="342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22" w:rsidRDefault="00797922"/>
    <w:p w:rsidR="00797922" w:rsidRDefault="00797922">
      <w:r>
        <w:t>Scan de vulnérabilités</w:t>
      </w:r>
    </w:p>
    <w:p w:rsidR="00797922" w:rsidRDefault="00797922">
      <w:pPr>
        <w:rPr>
          <w:noProof/>
        </w:rPr>
      </w:pPr>
    </w:p>
    <w:p w:rsidR="00797922" w:rsidRDefault="00797922">
      <w:r>
        <w:rPr>
          <w:noProof/>
        </w:rPr>
        <w:drawing>
          <wp:inline distT="0" distB="0" distL="0" distR="0">
            <wp:extent cx="5532120" cy="1996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21"/>
                    <a:stretch/>
                  </pic:blipFill>
                  <pic:spPr bwMode="auto">
                    <a:xfrm>
                      <a:off x="0" y="0"/>
                      <a:ext cx="5532599" cy="1996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922" w:rsidRDefault="00797922">
      <w:r>
        <w:rPr>
          <w:noProof/>
        </w:rPr>
        <w:drawing>
          <wp:inline distT="0" distB="0" distL="0" distR="0">
            <wp:extent cx="5646909" cy="50677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22" w:rsidRDefault="00797922"/>
    <w:p w:rsidR="00797922" w:rsidRPr="00797922" w:rsidRDefault="00797922">
      <w:pPr>
        <w:rPr>
          <w:lang w:val="fr-FR"/>
        </w:rPr>
      </w:pPr>
      <w:r w:rsidRPr="00797922">
        <w:rPr>
          <w:lang w:val="fr-FR"/>
        </w:rPr>
        <w:t xml:space="preserve">Analyser tous les ports TCP </w:t>
      </w:r>
    </w:p>
    <w:p w:rsidR="00797922" w:rsidRDefault="00797922">
      <w:r>
        <w:rPr>
          <w:noProof/>
        </w:rPr>
        <w:drawing>
          <wp:inline distT="0" distB="0" distL="0" distR="0">
            <wp:extent cx="5943600" cy="473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22" w:rsidRDefault="00797922">
      <w:r>
        <w:t>Exploits telnet</w:t>
      </w:r>
    </w:p>
    <w:p w:rsidR="00797922" w:rsidRDefault="00797922">
      <w:r>
        <w:rPr>
          <w:noProof/>
        </w:rPr>
        <w:drawing>
          <wp:inline distT="0" distB="0" distL="0" distR="0">
            <wp:extent cx="5157909" cy="24384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601" cy="245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22" w:rsidRDefault="00797922">
      <w:r>
        <w:rPr>
          <w:noProof/>
        </w:rPr>
        <w:lastRenderedPageBreak/>
        <w:drawing>
          <wp:inline distT="0" distB="0" distL="0" distR="0">
            <wp:extent cx="5303980" cy="214902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22" w:rsidRDefault="00797922"/>
    <w:p w:rsidR="00797922" w:rsidRDefault="00797922" w:rsidP="00797922">
      <w:r>
        <w:t>Exploits FTP – Metasploitable 2 via Metasploit</w:t>
      </w:r>
    </w:p>
    <w:p w:rsidR="00797922" w:rsidRDefault="00797922" w:rsidP="00797922">
      <w:r>
        <w:t>Backdoor Command Execution</w:t>
      </w:r>
    </w:p>
    <w:p w:rsidR="00797922" w:rsidRDefault="00797922">
      <w:r>
        <w:rPr>
          <w:noProof/>
        </w:rPr>
        <w:drawing>
          <wp:inline distT="0" distB="0" distL="0" distR="0">
            <wp:extent cx="4983480" cy="3827417"/>
            <wp:effectExtent l="0" t="0" r="762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014" cy="383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</w:p>
    <w:p w:rsidR="00797922" w:rsidRDefault="00797922">
      <w:r>
        <w:rPr>
          <w:noProof/>
        </w:rPr>
        <w:lastRenderedPageBreak/>
        <w:drawing>
          <wp:inline distT="0" distB="0" distL="0" distR="0">
            <wp:extent cx="5943600" cy="14605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22" w:rsidRDefault="00797922"/>
    <w:p w:rsidR="00797922" w:rsidRDefault="00797922">
      <w:r>
        <w:t>Scanner TCP</w:t>
      </w:r>
    </w:p>
    <w:p w:rsidR="00797922" w:rsidRDefault="00797922">
      <w:r>
        <w:rPr>
          <w:noProof/>
        </w:rPr>
        <w:drawing>
          <wp:inline distT="0" distB="0" distL="0" distR="0">
            <wp:extent cx="5037257" cy="2545301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BD5" w:rsidRDefault="00073BD5">
      <w:r>
        <w:rPr>
          <w:noProof/>
        </w:rPr>
        <w:drawing>
          <wp:inline distT="0" distB="0" distL="0" distR="0">
            <wp:extent cx="5319221" cy="199661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BD5" w:rsidRDefault="00073BD5">
      <w:r>
        <w:br w:type="page"/>
      </w:r>
    </w:p>
    <w:p w:rsidR="00073BD5" w:rsidRDefault="00073BD5">
      <w:r>
        <w:lastRenderedPageBreak/>
        <w:t>MySQL</w:t>
      </w:r>
    </w:p>
    <w:p w:rsidR="00073BD5" w:rsidRDefault="00073BD5">
      <w:r>
        <w:t>Port : 3306</w:t>
      </w:r>
    </w:p>
    <w:p w:rsidR="00073BD5" w:rsidRDefault="00073BD5">
      <w:r>
        <w:rPr>
          <w:noProof/>
        </w:rPr>
        <w:drawing>
          <wp:inline distT="0" distB="0" distL="0" distR="0">
            <wp:extent cx="5943600" cy="2651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BD5" w:rsidRDefault="00073BD5">
      <w:r>
        <w:t xml:space="preserve">PostgreSQL </w:t>
      </w:r>
    </w:p>
    <w:p w:rsidR="00073BD5" w:rsidRDefault="00073BD5">
      <w:r>
        <w:t>Port : 5432</w:t>
      </w:r>
    </w:p>
    <w:p w:rsidR="00073BD5" w:rsidRDefault="00073BD5">
      <w:r>
        <w:rPr>
          <w:noProof/>
        </w:rPr>
        <w:drawing>
          <wp:inline distT="0" distB="0" distL="0" distR="0">
            <wp:extent cx="5943600" cy="18827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BD5" w:rsidRDefault="00073BD5">
      <w:r>
        <w:t xml:space="preserve">Samba </w:t>
      </w:r>
    </w:p>
    <w:p w:rsidR="00073BD5" w:rsidRDefault="00073BD5">
      <w:r>
        <w:t>Port : 445</w:t>
      </w:r>
    </w:p>
    <w:p w:rsidR="00073BD5" w:rsidRDefault="00073BD5">
      <w:r>
        <w:rPr>
          <w:noProof/>
        </w:rPr>
        <w:drawing>
          <wp:inline distT="0" distB="0" distL="0" distR="0">
            <wp:extent cx="5943600" cy="14109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BD5" w:rsidRDefault="00073BD5">
      <w:r>
        <w:br w:type="page"/>
      </w:r>
    </w:p>
    <w:p w:rsidR="00073BD5" w:rsidRDefault="00073BD5">
      <w:r>
        <w:lastRenderedPageBreak/>
        <w:t xml:space="preserve">Apache Tomcat </w:t>
      </w:r>
    </w:p>
    <w:p w:rsidR="00073BD5" w:rsidRDefault="00073BD5">
      <w:r>
        <w:t>Port : 8180</w:t>
      </w:r>
    </w:p>
    <w:p w:rsidR="00073BD5" w:rsidRDefault="00073BD5">
      <w:r>
        <w:rPr>
          <w:noProof/>
        </w:rPr>
        <w:drawing>
          <wp:inline distT="0" distB="0" distL="0" distR="0">
            <wp:extent cx="5943600" cy="29679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C63" w:rsidRDefault="00883C63"/>
    <w:p w:rsidR="00883C63" w:rsidRDefault="00883C63"/>
    <w:p w:rsidR="00883C63" w:rsidRPr="00883C63" w:rsidRDefault="00883C63" w:rsidP="00883C63">
      <w:pPr>
        <w:spacing w:line="360" w:lineRule="auto"/>
        <w:jc w:val="both"/>
        <w:rPr>
          <w:lang w:val="fr-FR"/>
        </w:rPr>
      </w:pPr>
      <w:r w:rsidRPr="00883C63">
        <w:rPr>
          <w:lang w:val="fr-FR"/>
        </w:rPr>
        <w:t>Description des résultats de la tâche</w:t>
      </w:r>
    </w:p>
    <w:p w:rsidR="00883C63" w:rsidRPr="00883C63" w:rsidRDefault="00883C63" w:rsidP="00883C63">
      <w:pPr>
        <w:spacing w:line="360" w:lineRule="auto"/>
        <w:jc w:val="both"/>
        <w:rPr>
          <w:lang w:val="fr-FR"/>
        </w:rPr>
      </w:pPr>
      <w:r w:rsidRPr="00883C63">
        <w:rPr>
          <w:lang w:val="fr-FR"/>
        </w:rPr>
        <w:t>La tâche consistait à :</w:t>
      </w:r>
    </w:p>
    <w:p w:rsidR="00883C63" w:rsidRPr="00883C63" w:rsidRDefault="00883C63" w:rsidP="00883C63">
      <w:pPr>
        <w:spacing w:line="360" w:lineRule="auto"/>
        <w:jc w:val="both"/>
        <w:rPr>
          <w:lang w:val="fr-FR"/>
        </w:rPr>
      </w:pPr>
      <w:r w:rsidRPr="00883C63">
        <w:rPr>
          <w:lang w:val="fr-FR"/>
        </w:rPr>
        <w:t>1. Importer et configurer la machine virtuelle Metasploitable 2 dans un environnement virtuel.</w:t>
      </w:r>
    </w:p>
    <w:p w:rsidR="00883C63" w:rsidRPr="00883C63" w:rsidRDefault="00883C63" w:rsidP="00883C63">
      <w:pPr>
        <w:spacing w:line="360" w:lineRule="auto"/>
        <w:jc w:val="both"/>
        <w:rPr>
          <w:lang w:val="fr-FR"/>
        </w:rPr>
      </w:pPr>
      <w:r w:rsidRPr="00883C63">
        <w:rPr>
          <w:lang w:val="fr-FR"/>
        </w:rPr>
        <w:t>2. Réaliser un scan de vulnérabilités à l’aide d’outils comme Nmap.</w:t>
      </w:r>
    </w:p>
    <w:p w:rsidR="00883C63" w:rsidRPr="00883C63" w:rsidRDefault="00883C63" w:rsidP="00883C63">
      <w:pPr>
        <w:spacing w:line="360" w:lineRule="auto"/>
        <w:jc w:val="both"/>
        <w:rPr>
          <w:lang w:val="fr-FR"/>
        </w:rPr>
      </w:pPr>
      <w:r w:rsidRPr="00883C63">
        <w:rPr>
          <w:lang w:val="fr-FR"/>
        </w:rPr>
        <w:t>3. Identifier les ports ouverts et les services associés.</w:t>
      </w:r>
    </w:p>
    <w:p w:rsidR="00883C63" w:rsidRPr="00883C63" w:rsidRDefault="00883C63" w:rsidP="00883C63">
      <w:pPr>
        <w:spacing w:line="360" w:lineRule="auto"/>
        <w:jc w:val="both"/>
        <w:rPr>
          <w:lang w:val="fr-FR"/>
        </w:rPr>
      </w:pPr>
      <w:r w:rsidRPr="00883C63">
        <w:rPr>
          <w:lang w:val="fr-FR"/>
        </w:rPr>
        <w:t>4. Exploiter certaines vulnérabilités connues sur des services spécifiques : Telnet, FTP, MySQL, PostgreSQL, Samba, Apache Tomcat, etc., en utilisant Metasploit Framework.</w:t>
      </w:r>
    </w:p>
    <w:p w:rsidR="00883C63" w:rsidRPr="00883C63" w:rsidRDefault="00883C63" w:rsidP="00883C63">
      <w:pPr>
        <w:spacing w:line="360" w:lineRule="auto"/>
        <w:jc w:val="both"/>
        <w:rPr>
          <w:lang w:val="fr-FR"/>
        </w:rPr>
      </w:pPr>
      <w:r w:rsidRPr="00883C63">
        <w:rPr>
          <w:lang w:val="fr-FR"/>
        </w:rPr>
        <w:t>Résultats de l'exécution des commandes (captures d'écran)</w:t>
      </w:r>
    </w:p>
    <w:p w:rsidR="00883C63" w:rsidRPr="00883C63" w:rsidRDefault="00883C63" w:rsidP="00883C63">
      <w:pPr>
        <w:spacing w:line="360" w:lineRule="auto"/>
        <w:jc w:val="both"/>
        <w:rPr>
          <w:lang w:val="fr-FR"/>
        </w:rPr>
      </w:pPr>
      <w:r w:rsidRPr="00883C63">
        <w:rPr>
          <w:lang w:val="fr-FR"/>
        </w:rPr>
        <w:t>Le document contient plusieurs sections où des captures d’écran sont attendues, mais elles ne sont pas intégrées dans le fichier. Ces sections incluent :</w:t>
      </w:r>
    </w:p>
    <w:p w:rsidR="00883C63" w:rsidRPr="00883C63" w:rsidRDefault="00883C63" w:rsidP="00883C63">
      <w:pPr>
        <w:spacing w:line="360" w:lineRule="auto"/>
        <w:jc w:val="both"/>
        <w:rPr>
          <w:lang w:val="fr-FR"/>
        </w:rPr>
      </w:pPr>
      <w:r w:rsidRPr="00883C63">
        <w:rPr>
          <w:lang w:val="fr-FR"/>
        </w:rPr>
        <w:t>Scan des ports TCP avec Nmap</w:t>
      </w:r>
    </w:p>
    <w:p w:rsidR="00883C63" w:rsidRPr="00883C63" w:rsidRDefault="00883C63" w:rsidP="00883C63">
      <w:pPr>
        <w:spacing w:line="360" w:lineRule="auto"/>
        <w:jc w:val="both"/>
        <w:rPr>
          <w:lang w:val="fr-FR"/>
        </w:rPr>
      </w:pPr>
      <w:r w:rsidRPr="00883C63">
        <w:rPr>
          <w:lang w:val="fr-FR"/>
        </w:rPr>
        <w:lastRenderedPageBreak/>
        <w:t>Exploits Telnet</w:t>
      </w:r>
    </w:p>
    <w:p w:rsidR="00883C63" w:rsidRPr="00883C63" w:rsidRDefault="00883C63" w:rsidP="00883C63">
      <w:pPr>
        <w:spacing w:line="360" w:lineRule="auto"/>
        <w:jc w:val="both"/>
        <w:rPr>
          <w:lang w:val="fr-FR"/>
        </w:rPr>
      </w:pPr>
      <w:r w:rsidRPr="00883C63">
        <w:rPr>
          <w:lang w:val="fr-FR"/>
        </w:rPr>
        <w:t>Exploitation FTP via Metasploit</w:t>
      </w:r>
    </w:p>
    <w:p w:rsidR="00883C63" w:rsidRPr="00883C63" w:rsidRDefault="00883C63" w:rsidP="00883C63">
      <w:pPr>
        <w:spacing w:line="360" w:lineRule="auto"/>
        <w:jc w:val="both"/>
      </w:pPr>
      <w:r w:rsidRPr="00883C63">
        <w:t>Command Execution via Backdoor</w:t>
      </w:r>
    </w:p>
    <w:p w:rsidR="00883C63" w:rsidRPr="00883C63" w:rsidRDefault="00883C63" w:rsidP="00883C63">
      <w:pPr>
        <w:spacing w:line="360" w:lineRule="auto"/>
        <w:jc w:val="both"/>
      </w:pPr>
      <w:r w:rsidRPr="00883C63">
        <w:t>Scanner TCP</w:t>
      </w:r>
    </w:p>
    <w:p w:rsidR="00883C63" w:rsidRPr="00883C63" w:rsidRDefault="00883C63" w:rsidP="00883C63">
      <w:pPr>
        <w:spacing w:line="360" w:lineRule="auto"/>
        <w:jc w:val="both"/>
        <w:rPr>
          <w:lang w:val="fr-FR"/>
        </w:rPr>
      </w:pPr>
      <w:r w:rsidRPr="00883C63">
        <w:rPr>
          <w:lang w:val="fr-FR"/>
        </w:rPr>
        <w:t>Ac</w:t>
      </w:r>
      <w:r>
        <w:rPr>
          <w:lang w:val="fr-FR"/>
        </w:rPr>
        <w:t>cès aux bases de données (MySQLcar le</w:t>
      </w:r>
      <w:r w:rsidRPr="00883C63">
        <w:rPr>
          <w:lang w:val="fr-FR"/>
        </w:rPr>
        <w:t xml:space="preserve"> PostgreSQL</w:t>
      </w:r>
      <w:r>
        <w:rPr>
          <w:lang w:val="fr-FR"/>
        </w:rPr>
        <w:t xml:space="preserve"> ne voulait pas marcher</w:t>
      </w:r>
      <w:r w:rsidRPr="00883C63">
        <w:rPr>
          <w:lang w:val="fr-FR"/>
        </w:rPr>
        <w:t>)</w:t>
      </w:r>
    </w:p>
    <w:p w:rsidR="00883C63" w:rsidRPr="00883C63" w:rsidRDefault="00883C63" w:rsidP="00883C63">
      <w:pPr>
        <w:spacing w:line="360" w:lineRule="auto"/>
        <w:jc w:val="both"/>
        <w:rPr>
          <w:lang w:val="fr-FR"/>
        </w:rPr>
      </w:pPr>
      <w:r w:rsidRPr="00883C63">
        <w:rPr>
          <w:lang w:val="fr-FR"/>
        </w:rPr>
        <w:t>Exploitation de Samba (port 445)</w:t>
      </w:r>
    </w:p>
    <w:p w:rsidR="00883C63" w:rsidRPr="00883C63" w:rsidRDefault="00883C63" w:rsidP="00883C63">
      <w:pPr>
        <w:spacing w:line="360" w:lineRule="auto"/>
        <w:jc w:val="both"/>
        <w:rPr>
          <w:lang w:val="fr-FR"/>
        </w:rPr>
      </w:pPr>
      <w:r w:rsidRPr="00883C63">
        <w:rPr>
          <w:lang w:val="fr-FR"/>
        </w:rPr>
        <w:t>Exploitation d’Apache Tomcat (port 8180)</w:t>
      </w:r>
    </w:p>
    <w:p w:rsidR="00883C63" w:rsidRPr="00883C63" w:rsidRDefault="00883C63" w:rsidP="00883C63">
      <w:pPr>
        <w:spacing w:line="360" w:lineRule="auto"/>
        <w:jc w:val="both"/>
        <w:rPr>
          <w:lang w:val="fr-FR"/>
        </w:rPr>
      </w:pPr>
    </w:p>
    <w:p w:rsidR="00883C63" w:rsidRPr="00883C63" w:rsidRDefault="00883C63" w:rsidP="00883C63">
      <w:pPr>
        <w:spacing w:line="360" w:lineRule="auto"/>
        <w:jc w:val="both"/>
        <w:rPr>
          <w:lang w:val="fr-FR"/>
        </w:rPr>
      </w:pPr>
      <w:r w:rsidRPr="00883C63">
        <w:rPr>
          <w:lang w:val="fr-FR"/>
        </w:rPr>
        <w:t>Conclusions sur la tâche accomplie</w:t>
      </w:r>
    </w:p>
    <w:p w:rsidR="00883C63" w:rsidRPr="00883C63" w:rsidRDefault="00883C63" w:rsidP="00883C63">
      <w:pPr>
        <w:spacing w:line="360" w:lineRule="auto"/>
        <w:jc w:val="both"/>
        <w:rPr>
          <w:lang w:val="fr-FR"/>
        </w:rPr>
      </w:pPr>
      <w:r w:rsidRPr="00883C63">
        <w:rPr>
          <w:lang w:val="fr-FR"/>
        </w:rPr>
        <w:t>L’environnement virtuel Metasploitable 2 a été correctement importé et configuré.</w:t>
      </w:r>
    </w:p>
    <w:p w:rsidR="00883C63" w:rsidRPr="00883C63" w:rsidRDefault="00883C63" w:rsidP="00883C63">
      <w:pPr>
        <w:spacing w:line="360" w:lineRule="auto"/>
        <w:jc w:val="both"/>
        <w:rPr>
          <w:lang w:val="fr-FR"/>
        </w:rPr>
      </w:pPr>
      <w:r w:rsidRPr="00883C63">
        <w:rPr>
          <w:lang w:val="fr-FR"/>
        </w:rPr>
        <w:t>Un scan complet des ports TCP a permis de recueillir des informations précieuses sur les services exposés.</w:t>
      </w:r>
    </w:p>
    <w:p w:rsidR="00883C63" w:rsidRPr="00883C63" w:rsidRDefault="00883C63" w:rsidP="00883C63">
      <w:pPr>
        <w:spacing w:line="360" w:lineRule="auto"/>
        <w:jc w:val="both"/>
        <w:rPr>
          <w:lang w:val="fr-FR"/>
        </w:rPr>
      </w:pPr>
      <w:r w:rsidRPr="00883C63">
        <w:rPr>
          <w:lang w:val="fr-FR"/>
        </w:rPr>
        <w:t>Plusieurs services vulnérables ont été identifiés et des exploits ont été réalisés avec succès grâce à Metasploit, notamment sur Telnet, FTP et les bases de données.</w:t>
      </w:r>
    </w:p>
    <w:p w:rsidR="00883C63" w:rsidRPr="00883C63" w:rsidRDefault="00883C63" w:rsidP="00883C63">
      <w:pPr>
        <w:spacing w:line="360" w:lineRule="auto"/>
        <w:jc w:val="both"/>
        <w:rPr>
          <w:lang w:val="fr-FR"/>
        </w:rPr>
      </w:pPr>
      <w:r w:rsidRPr="00883C63">
        <w:rPr>
          <w:lang w:val="fr-FR"/>
        </w:rPr>
        <w:t>Le test démontre l'importance de la sécurité réseau et du renforcement des systèmes vulnérables.</w:t>
      </w:r>
    </w:p>
    <w:sectPr w:rsidR="00883C63" w:rsidRPr="00883C63" w:rsidSect="00883C63">
      <w:footerReference w:type="default" r:id="rId22"/>
      <w:pgSz w:w="12240" w:h="15840"/>
      <w:pgMar w:top="1440" w:right="1440" w:bottom="1440" w:left="1440" w:header="720" w:footer="720" w:gutter="0"/>
      <w:pgBorders w:display="firstPage"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0E9E" w:rsidRDefault="00840E9E" w:rsidP="00883C63">
      <w:pPr>
        <w:spacing w:after="0" w:line="240" w:lineRule="auto"/>
      </w:pPr>
      <w:r>
        <w:separator/>
      </w:r>
    </w:p>
  </w:endnote>
  <w:endnote w:type="continuationSeparator" w:id="0">
    <w:p w:rsidR="00840E9E" w:rsidRDefault="00840E9E" w:rsidP="00883C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4557833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83C63" w:rsidRDefault="00883C6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883C63" w:rsidRDefault="00883C6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0E9E" w:rsidRDefault="00840E9E" w:rsidP="00883C63">
      <w:pPr>
        <w:spacing w:after="0" w:line="240" w:lineRule="auto"/>
      </w:pPr>
      <w:r>
        <w:separator/>
      </w:r>
    </w:p>
  </w:footnote>
  <w:footnote w:type="continuationSeparator" w:id="0">
    <w:p w:rsidR="00840E9E" w:rsidRDefault="00840E9E" w:rsidP="00883C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7E4"/>
    <w:rsid w:val="00073BD5"/>
    <w:rsid w:val="00797922"/>
    <w:rsid w:val="00840E9E"/>
    <w:rsid w:val="00883C63"/>
    <w:rsid w:val="008B1E0E"/>
    <w:rsid w:val="00A70FD1"/>
    <w:rsid w:val="00F74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C5D1CD-102E-4532-A3E5-CCFAEAA72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3C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3C63"/>
  </w:style>
  <w:style w:type="paragraph" w:styleId="Footer">
    <w:name w:val="footer"/>
    <w:basedOn w:val="Normal"/>
    <w:link w:val="FooterChar"/>
    <w:uiPriority w:val="99"/>
    <w:unhideWhenUsed/>
    <w:rsid w:val="00883C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3C63"/>
  </w:style>
  <w:style w:type="paragraph" w:styleId="NoSpacing">
    <w:name w:val="No Spacing"/>
    <w:link w:val="NoSpacingChar"/>
    <w:uiPriority w:val="1"/>
    <w:qFormat/>
    <w:rsid w:val="00883C63"/>
    <w:pPr>
      <w:spacing w:after="0" w:line="240" w:lineRule="auto"/>
    </w:pPr>
    <w:rPr>
      <w:rFonts w:asciiTheme="minorHAnsi" w:eastAsiaTheme="minorEastAsia" w:hAnsiTheme="minorHAnsi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883C63"/>
    <w:rPr>
      <w:rFonts w:asciiTheme="minorHAnsi" w:eastAsiaTheme="minorEastAsia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266973-22EC-43ED-95B0-3C45358E33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Organization</Company>
  <LinksUpToDate>false</LinksUpToDate>
  <CharactersWithSpaces>2081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2025-07-15T22:16:00Z</dcterms:created>
  <dcterms:modified xsi:type="dcterms:W3CDTF">2025-07-15T23:05:00Z</dcterms:modified>
</cp:coreProperties>
</file>