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omic Sans MS" w:eastAsiaTheme="minorHAnsi" w:hAnsi="Comic Sans MS"/>
          <w:kern w:val="2"/>
          <w:szCs w:val="24"/>
          <w:lang w:eastAsia="en-US"/>
          <w14:ligatures w14:val="standardContextual"/>
        </w:rPr>
        <w:id w:val="-2119211685"/>
        <w:docPartObj>
          <w:docPartGallery w:val="Cover Pages"/>
          <w:docPartUnique/>
        </w:docPartObj>
      </w:sdtPr>
      <w:sdtContent>
        <w:p w14:paraId="0C574F89" w14:textId="198CC2C5" w:rsidR="00C02195" w:rsidRDefault="00C02195">
          <w:pPr>
            <w:pStyle w:val="Sansinterligne"/>
          </w:pPr>
          <w:r>
            <w:rPr>
              <w:noProof/>
            </w:rPr>
            <mc:AlternateContent>
              <mc:Choice Requires="wpg">
                <w:drawing>
                  <wp:anchor distT="0" distB="0" distL="114300" distR="114300" simplePos="0" relativeHeight="251659264" behindDoc="1" locked="0" layoutInCell="1" allowOverlap="1" wp14:anchorId="0C93033B" wp14:editId="7EEF9458">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e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5-11-30T00:00:00Z">
                                      <w:dateFormat w:val="dd/MM/yyyy"/>
                                      <w:lid w:val="fr-FR"/>
                                      <w:storeMappedDataAs w:val="dateTime"/>
                                      <w:calendar w:val="gregorian"/>
                                    </w:date>
                                  </w:sdtPr>
                                  <w:sdtContent>
                                    <w:p w14:paraId="62E02FD4" w14:textId="2045041F" w:rsidR="00C02195" w:rsidRDefault="00C02195">
                                      <w:pPr>
                                        <w:pStyle w:val="Sansinterligne"/>
                                        <w:jc w:val="right"/>
                                        <w:rPr>
                                          <w:color w:val="FFFFFF" w:themeColor="background1"/>
                                          <w:sz w:val="28"/>
                                          <w:szCs w:val="28"/>
                                        </w:rPr>
                                      </w:pPr>
                                      <w:r>
                                        <w:rPr>
                                          <w:color w:val="FFFFFF" w:themeColor="background1"/>
                                          <w:sz w:val="28"/>
                                          <w:szCs w:val="28"/>
                                        </w:rPr>
                                        <w:t>30/11/2025</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0C93033B" id="Groupe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156082 [3204]" stroked="f" strokeweight="1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5-11-30T00:00:00Z">
                                <w:dateFormat w:val="dd/MM/yyyy"/>
                                <w:lid w:val="fr-FR"/>
                                <w:storeMappedDataAs w:val="dateTime"/>
                                <w:calendar w:val="gregorian"/>
                              </w:date>
                            </w:sdtPr>
                            <w:sdtContent>
                              <w:p w14:paraId="62E02FD4" w14:textId="2045041F" w:rsidR="00C02195" w:rsidRDefault="00C02195">
                                <w:pPr>
                                  <w:pStyle w:val="Sansinterligne"/>
                                  <w:jc w:val="right"/>
                                  <w:rPr>
                                    <w:color w:val="FFFFFF" w:themeColor="background1"/>
                                    <w:sz w:val="28"/>
                                    <w:szCs w:val="28"/>
                                  </w:rPr>
                                </w:pPr>
                                <w:r>
                                  <w:rPr>
                                    <w:color w:val="FFFFFF" w:themeColor="background1"/>
                                    <w:sz w:val="28"/>
                                    <w:szCs w:val="28"/>
                                  </w:rPr>
                                  <w:t>30/11/2025</w:t>
                                </w:r>
                              </w:p>
                            </w:sdtContent>
                          </w:sdt>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481AF0B9" wp14:editId="4C91D3AE">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Zone de texte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54C4C7" w14:textId="5FFBBE49" w:rsidR="00C02195" w:rsidRDefault="00000000">
                                <w:pPr>
                                  <w:pStyle w:val="Sansinterligne"/>
                                  <w:rPr>
                                    <w:color w:val="156082" w:themeColor="accent1"/>
                                    <w:sz w:val="26"/>
                                    <w:szCs w:val="26"/>
                                  </w:rPr>
                                </w:pPr>
                                <w:sdt>
                                  <w:sdtPr>
                                    <w:rPr>
                                      <w:color w:val="156082"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00C02195">
                                      <w:rPr>
                                        <w:color w:val="156082" w:themeColor="accent1"/>
                                        <w:sz w:val="26"/>
                                        <w:szCs w:val="26"/>
                                      </w:rPr>
                                      <w:t>Nathan TALBOT</w:t>
                                    </w:r>
                                  </w:sdtContent>
                                </w:sdt>
                              </w:p>
                              <w:p w14:paraId="760DDC15" w14:textId="19C68895" w:rsidR="00C02195" w:rsidRDefault="00000000">
                                <w:pPr>
                                  <w:pStyle w:val="Sansinterligne"/>
                                  <w:rPr>
                                    <w:color w:val="595959" w:themeColor="text1" w:themeTint="A6"/>
                                    <w:sz w:val="20"/>
                                    <w:szCs w:val="20"/>
                                  </w:rPr>
                                </w:pPr>
                                <w:sdt>
                                  <w:sdtPr>
                                    <w:rPr>
                                      <w:caps/>
                                      <w:color w:val="595959" w:themeColor="text1" w:themeTint="A6"/>
                                      <w:sz w:val="20"/>
                                      <w:szCs w:val="20"/>
                                    </w:rPr>
                                    <w:alias w:val="Société"/>
                                    <w:tag w:val=""/>
                                    <w:id w:val="1558814826"/>
                                    <w:dataBinding w:prefixMappings="xmlns:ns0='http://schemas.openxmlformats.org/officeDocument/2006/extended-properties' " w:xpath="/ns0:Properties[1]/ns0:Company[1]" w:storeItemID="{6668398D-A668-4E3E-A5EB-62B293D839F1}"/>
                                    <w:text/>
                                  </w:sdtPr>
                                  <w:sdtContent>
                                    <w:r w:rsidR="00C02195">
                                      <w:rPr>
                                        <w:caps/>
                                        <w:color w:val="595959" w:themeColor="text1" w:themeTint="A6"/>
                                        <w:sz w:val="20"/>
                                        <w:szCs w:val="20"/>
                                      </w:rPr>
                                      <w:t>Polytech clermont</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481AF0B9" id="_x0000_t202" coordsize="21600,21600" o:spt="202" path="m,l,21600r21600,l21600,xe">
                    <v:stroke joinstyle="miter"/>
                    <v:path gradientshapeok="t" o:connecttype="rect"/>
                  </v:shapetype>
                  <v:shape id="Zone de texte 28"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5354C4C7" w14:textId="5FFBBE49" w:rsidR="00C02195" w:rsidRDefault="00000000">
                          <w:pPr>
                            <w:pStyle w:val="Sansinterligne"/>
                            <w:rPr>
                              <w:color w:val="156082" w:themeColor="accent1"/>
                              <w:sz w:val="26"/>
                              <w:szCs w:val="26"/>
                            </w:rPr>
                          </w:pPr>
                          <w:sdt>
                            <w:sdtPr>
                              <w:rPr>
                                <w:color w:val="156082"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00C02195">
                                <w:rPr>
                                  <w:color w:val="156082" w:themeColor="accent1"/>
                                  <w:sz w:val="26"/>
                                  <w:szCs w:val="26"/>
                                </w:rPr>
                                <w:t>Nathan TALBOT</w:t>
                              </w:r>
                            </w:sdtContent>
                          </w:sdt>
                        </w:p>
                        <w:p w14:paraId="760DDC15" w14:textId="19C68895" w:rsidR="00C02195" w:rsidRDefault="00000000">
                          <w:pPr>
                            <w:pStyle w:val="Sansinterligne"/>
                            <w:rPr>
                              <w:color w:val="595959" w:themeColor="text1" w:themeTint="A6"/>
                              <w:sz w:val="20"/>
                              <w:szCs w:val="20"/>
                            </w:rPr>
                          </w:pPr>
                          <w:sdt>
                            <w:sdtPr>
                              <w:rPr>
                                <w:caps/>
                                <w:color w:val="595959" w:themeColor="text1" w:themeTint="A6"/>
                                <w:sz w:val="20"/>
                                <w:szCs w:val="20"/>
                              </w:rPr>
                              <w:alias w:val="Société"/>
                              <w:tag w:val=""/>
                              <w:id w:val="1558814826"/>
                              <w:dataBinding w:prefixMappings="xmlns:ns0='http://schemas.openxmlformats.org/officeDocument/2006/extended-properties' " w:xpath="/ns0:Properties[1]/ns0:Company[1]" w:storeItemID="{6668398D-A668-4E3E-A5EB-62B293D839F1}"/>
                              <w:text/>
                            </w:sdtPr>
                            <w:sdtContent>
                              <w:r w:rsidR="00C02195">
                                <w:rPr>
                                  <w:caps/>
                                  <w:color w:val="595959" w:themeColor="text1" w:themeTint="A6"/>
                                  <w:sz w:val="20"/>
                                  <w:szCs w:val="20"/>
                                </w:rPr>
                                <w:t>Polytech clermont</w:t>
                              </w:r>
                            </w:sdtContent>
                          </w:sdt>
                        </w:p>
                      </w:txbxContent>
                    </v:textbox>
                    <w10:wrap anchorx="page" anchory="page"/>
                  </v:shape>
                </w:pict>
              </mc:Fallback>
            </mc:AlternateContent>
          </w:r>
        </w:p>
        <w:p w14:paraId="0346CCF7" w14:textId="4818C4F3" w:rsidR="00C02195" w:rsidRDefault="00C02195">
          <w:pPr>
            <w:jc w:val="left"/>
          </w:pPr>
          <w:r>
            <w:rPr>
              <w:noProof/>
            </w:rPr>
            <mc:AlternateContent>
              <mc:Choice Requires="wps">
                <w:drawing>
                  <wp:anchor distT="0" distB="0" distL="114300" distR="114300" simplePos="0" relativeHeight="251660288" behindDoc="0" locked="0" layoutInCell="1" allowOverlap="1" wp14:anchorId="11729853" wp14:editId="3CF70BE3">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4024745" cy="2431472"/>
                    <wp:effectExtent l="0" t="0" r="13970" b="6985"/>
                    <wp:wrapNone/>
                    <wp:docPr id="1" name="Zone de texte 30"/>
                    <wp:cNvGraphicFramePr/>
                    <a:graphic xmlns:a="http://schemas.openxmlformats.org/drawingml/2006/main">
                      <a:graphicData uri="http://schemas.microsoft.com/office/word/2010/wordprocessingShape">
                        <wps:wsp>
                          <wps:cNvSpPr txBox="1"/>
                          <wps:spPr>
                            <a:xfrm>
                              <a:off x="0" y="0"/>
                              <a:ext cx="4024745" cy="243147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B64B79" w14:textId="45055459" w:rsidR="00C02195" w:rsidRDefault="00000000">
                                <w:pPr>
                                  <w:pStyle w:val="Sansinterligne"/>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Content>
                                    <w:r w:rsidR="00C02195">
                                      <w:rPr>
                                        <w:rFonts w:asciiTheme="majorHAnsi" w:eastAsiaTheme="majorEastAsia" w:hAnsiTheme="majorHAnsi" w:cstheme="majorBidi"/>
                                        <w:color w:val="262626" w:themeColor="text1" w:themeTint="D9"/>
                                        <w:sz w:val="72"/>
                                        <w:szCs w:val="72"/>
                                      </w:rPr>
                                      <w:t>Application Magasin de Musique</w:t>
                                    </w:r>
                                  </w:sdtContent>
                                </w:sdt>
                              </w:p>
                              <w:p w14:paraId="1D7A4151" w14:textId="67124320" w:rsidR="00C02195" w:rsidRDefault="00000000">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Content>
                                    <w:r w:rsidR="00C02195">
                                      <w:rPr>
                                        <w:color w:val="404040" w:themeColor="text1" w:themeTint="BF"/>
                                        <w:sz w:val="36"/>
                                        <w:szCs w:val="36"/>
                                      </w:rPr>
                                      <w:t>Rapport de Projet Java Avancé</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11729853" id="Zone de texte 30" o:spid="_x0000_s1056" type="#_x0000_t202" style="position:absolute;margin-left:0;margin-top:0;width:316.9pt;height:191.45pt;z-index:251660288;visibility:visible;mso-wrap-style:square;mso-width-percent:0;mso-height-percent:0;mso-left-percent:420;mso-top-percent:175;mso-wrap-distance-left:9pt;mso-wrap-distance-top:0;mso-wrap-distance-right:9pt;mso-wrap-distance-bottom:0;mso-position-horizontal-relative:page;mso-position-vertical-relative:page;mso-width-percent: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" filled="f" stroked="f" strokeweight=".5pt">
                    <v:textbox inset="0,0,0,0">
                      <w:txbxContent>
                        <w:p w14:paraId="65B64B79" w14:textId="45055459" w:rsidR="00C02195" w:rsidRDefault="00000000">
                          <w:pPr>
                            <w:pStyle w:val="Sansinterligne"/>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Content>
                              <w:r w:rsidR="00C02195">
                                <w:rPr>
                                  <w:rFonts w:asciiTheme="majorHAnsi" w:eastAsiaTheme="majorEastAsia" w:hAnsiTheme="majorHAnsi" w:cstheme="majorBidi"/>
                                  <w:color w:val="262626" w:themeColor="text1" w:themeTint="D9"/>
                                  <w:sz w:val="72"/>
                                  <w:szCs w:val="72"/>
                                </w:rPr>
                                <w:t>Application Magasin de Musique</w:t>
                              </w:r>
                            </w:sdtContent>
                          </w:sdt>
                        </w:p>
                        <w:p w14:paraId="1D7A4151" w14:textId="67124320" w:rsidR="00C02195" w:rsidRDefault="00000000">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Content>
                              <w:r w:rsidR="00C02195">
                                <w:rPr>
                                  <w:color w:val="404040" w:themeColor="text1" w:themeTint="BF"/>
                                  <w:sz w:val="36"/>
                                  <w:szCs w:val="36"/>
                                </w:rPr>
                                <w:t>Rapport de Projet Java Avancé</w:t>
                              </w:r>
                            </w:sdtContent>
                          </w:sdt>
                        </w:p>
                      </w:txbxContent>
                    </v:textbox>
                    <w10:wrap anchorx="page" anchory="page"/>
                  </v:shape>
                </w:pict>
              </mc:Fallback>
            </mc:AlternateContent>
          </w:r>
          <w:r>
            <w:br w:type="page"/>
          </w:r>
        </w:p>
      </w:sdtContent>
    </w:sdt>
    <w:p w14:paraId="5A796C52" w14:textId="5F0D990A" w:rsidR="00736E63" w:rsidRDefault="00B101F9" w:rsidP="00736E63">
      <w:pPr>
        <w:pStyle w:val="TitrePartie"/>
      </w:pPr>
      <w:r w:rsidRPr="00736E63">
        <w:lastRenderedPageBreak/>
        <w:t>Introduction</w:t>
      </w:r>
    </w:p>
    <w:p w14:paraId="2BB6FBA5" w14:textId="77777777" w:rsidR="00736E63" w:rsidRDefault="00736E63" w:rsidP="00736E63"/>
    <w:p w14:paraId="6D3F567D" w14:textId="77777777" w:rsidR="00B202DF" w:rsidRDefault="00B202DF" w:rsidP="00B202DF">
      <w:r w:rsidRPr="00B202DF">
        <w:t>Ce mémoire technique rend compte du travail réalisé individuellement dans le cadre du module "Java Avancé". Ce cours, dispensé en cinquième année du cycle ingénieur, a pour vocation de transformer des compétences de programmation basiques en une maîtrise de l'architecture logicielle professionnelle.</w:t>
      </w:r>
    </w:p>
    <w:p w14:paraId="459CB211" w14:textId="77777777" w:rsidR="00B202DF" w:rsidRPr="00B202DF" w:rsidRDefault="00B202DF" w:rsidP="00B202DF"/>
    <w:p w14:paraId="31E5EFDF" w14:textId="77777777" w:rsidR="00B202DF" w:rsidRDefault="00B202DF" w:rsidP="00B202DF">
      <w:r w:rsidRPr="00B202DF">
        <w:t>L'objectif assigné était le développement d'une application "Client Lourd" destinée à la gestion commerciale et logistique d'un magasin de musique. Contrairement à une application Web, ce type de logiciel s'exécute localement sur le poste client, exploitant directement les ressources de la machine (système de fichiers, périphériques) tout en communiquant avec un serveur de données distant.</w:t>
      </w:r>
    </w:p>
    <w:p w14:paraId="2995AC15" w14:textId="77777777" w:rsidR="00B202DF" w:rsidRPr="00B202DF" w:rsidRDefault="00B202DF" w:rsidP="00B202DF"/>
    <w:p w14:paraId="5D301E98" w14:textId="77777777" w:rsidR="00B202DF" w:rsidRPr="00B202DF" w:rsidRDefault="00B202DF" w:rsidP="00B202DF">
      <w:r w:rsidRPr="00B202DF">
        <w:t xml:space="preserve">Le cahier des charges imposait l'utilisation de la bibliothèque graphique </w:t>
      </w:r>
      <w:r w:rsidRPr="00B202DF">
        <w:rPr>
          <w:b/>
          <w:bCs/>
        </w:rPr>
        <w:t>Swing</w:t>
      </w:r>
      <w:r w:rsidRPr="00B202DF">
        <w:t xml:space="preserve"> pour l'interface utilisateur (IHM) et du Système de Gestion de Base de Données (SGBD) </w:t>
      </w:r>
      <w:r w:rsidRPr="00B202DF">
        <w:rPr>
          <w:b/>
          <w:bCs/>
        </w:rPr>
        <w:t>PostgreSQL</w:t>
      </w:r>
      <w:r w:rsidRPr="00B202DF">
        <w:t xml:space="preserve"> pour la persistance des données. Au-delà de ces contraintes, ce projet a été l'opportunité de mettre en œuvre des concepts avancés de la programmation orientée objet : polymorphisme, généricité, encapsulation stricte, et patrons de conception (Design Patterns) tels que le DAO (Data Access Object) ou le Singleton.</w:t>
      </w:r>
    </w:p>
    <w:p w14:paraId="12C7A216" w14:textId="532AF4EC" w:rsidR="00736E63" w:rsidRDefault="00736E63" w:rsidP="00A90158">
      <w:pPr>
        <w:rPr>
          <w:sz w:val="32"/>
          <w:szCs w:val="32"/>
          <w:u w:val="single" w:color="EE0000"/>
        </w:rPr>
      </w:pPr>
      <w:r>
        <w:br w:type="page"/>
      </w:r>
    </w:p>
    <w:p w14:paraId="42EAC5DF" w14:textId="77777777" w:rsidR="00A90158" w:rsidRDefault="00B101F9" w:rsidP="00A90158">
      <w:pPr>
        <w:pStyle w:val="TitrePartie"/>
      </w:pPr>
      <w:r w:rsidRPr="00736E63">
        <w:lastRenderedPageBreak/>
        <w:t>Base de Données PostgreSQL</w:t>
      </w:r>
    </w:p>
    <w:p w14:paraId="03859E5C" w14:textId="77777777" w:rsidR="0073351B" w:rsidRDefault="0073351B" w:rsidP="00E029AB"/>
    <w:p w14:paraId="65B8E980" w14:textId="318F6B3A" w:rsidR="0073351B" w:rsidRDefault="00B202DF" w:rsidP="0073351B">
      <w:r w:rsidRPr="00B202DF">
        <w:t xml:space="preserve">La robustesse d'une application de gestion repose avant tout sur la qualité de son modèle de données. J'ai utilisé le SGBD Relationnel PostgreSQL (administré via </w:t>
      </w:r>
      <w:proofErr w:type="spellStart"/>
      <w:r w:rsidRPr="00B202DF">
        <w:t>pgAdmin</w:t>
      </w:r>
      <w:proofErr w:type="spellEnd"/>
      <w:r w:rsidRPr="00B202DF">
        <w:t xml:space="preserve"> 4) pour implémenter un schéma normalisé (3NF) garantissant l'absence de redondance et la cohérence de l'information.</w:t>
      </w:r>
    </w:p>
    <w:p w14:paraId="2F9A2FE7" w14:textId="77777777" w:rsidR="00B202DF" w:rsidRDefault="00B202DF" w:rsidP="0073351B"/>
    <w:p w14:paraId="190397A4" w14:textId="2416A5F9" w:rsidR="00B202DF" w:rsidRPr="00B202DF" w:rsidRDefault="00B202DF" w:rsidP="00B202DF">
      <w:pPr>
        <w:pStyle w:val="TitreSous-partie"/>
      </w:pPr>
      <w:r w:rsidRPr="00B202DF">
        <w:t>Structure du Schéma Relationnel</w:t>
      </w:r>
    </w:p>
    <w:p w14:paraId="39DD3B28" w14:textId="77777777" w:rsidR="00B202DF" w:rsidRPr="00B202DF" w:rsidRDefault="00B202DF" w:rsidP="00B202DF">
      <w:r w:rsidRPr="00B202DF">
        <w:t>Le modèle s'articule autour de six entités interconnectées, divisées en trois domaines fonctionnels :</w:t>
      </w:r>
    </w:p>
    <w:p w14:paraId="77334716" w14:textId="77777777" w:rsidR="00B202DF" w:rsidRPr="00B202DF" w:rsidRDefault="00B202DF" w:rsidP="00B202DF">
      <w:pPr>
        <w:numPr>
          <w:ilvl w:val="0"/>
          <w:numId w:val="12"/>
        </w:numPr>
      </w:pPr>
      <w:r w:rsidRPr="00B202DF">
        <w:rPr>
          <w:b/>
          <w:bCs/>
        </w:rPr>
        <w:t>Le Référentiel Produit :</w:t>
      </w:r>
    </w:p>
    <w:p w14:paraId="053B11A7" w14:textId="77777777" w:rsidR="00B202DF" w:rsidRPr="00B202DF" w:rsidRDefault="00B202DF" w:rsidP="00B202DF">
      <w:pPr>
        <w:numPr>
          <w:ilvl w:val="1"/>
          <w:numId w:val="12"/>
        </w:numPr>
      </w:pPr>
      <w:r w:rsidRPr="00B202DF">
        <w:t>Marque (</w:t>
      </w:r>
      <w:proofErr w:type="spellStart"/>
      <w:r w:rsidRPr="00B202DF">
        <w:t>IdMarque</w:t>
      </w:r>
      <w:proofErr w:type="spellEnd"/>
      <w:r w:rsidRPr="00B202DF">
        <w:t xml:space="preserve">, Nom, </w:t>
      </w:r>
      <w:proofErr w:type="spellStart"/>
      <w:r w:rsidRPr="00B202DF">
        <w:t>SiteWeb</w:t>
      </w:r>
      <w:proofErr w:type="spellEnd"/>
      <w:r w:rsidRPr="00B202DF">
        <w:t>) : Liste les fabricants.</w:t>
      </w:r>
    </w:p>
    <w:p w14:paraId="4620F47B" w14:textId="77777777" w:rsidR="00B202DF" w:rsidRPr="00B202DF" w:rsidRDefault="00B202DF" w:rsidP="00B202DF">
      <w:pPr>
        <w:numPr>
          <w:ilvl w:val="1"/>
          <w:numId w:val="12"/>
        </w:numPr>
      </w:pPr>
      <w:proofErr w:type="spellStart"/>
      <w:r w:rsidRPr="00B202DF">
        <w:t>Modele</w:t>
      </w:r>
      <w:proofErr w:type="spellEnd"/>
      <w:r w:rsidRPr="00B202DF">
        <w:t xml:space="preserve"> (</w:t>
      </w:r>
      <w:proofErr w:type="spellStart"/>
      <w:r w:rsidRPr="00B202DF">
        <w:t>IdModele</w:t>
      </w:r>
      <w:proofErr w:type="spellEnd"/>
      <w:r w:rsidRPr="00B202DF">
        <w:t xml:space="preserve">, </w:t>
      </w:r>
      <w:proofErr w:type="spellStart"/>
      <w:r w:rsidRPr="00B202DF">
        <w:t>IdMarque</w:t>
      </w:r>
      <w:proofErr w:type="spellEnd"/>
      <w:r w:rsidRPr="00B202DF">
        <w:t xml:space="preserve">, Nom) : Liste les types d'instruments. </w:t>
      </w:r>
      <w:r w:rsidRPr="00B202DF">
        <w:rPr>
          <w:i/>
          <w:iCs/>
        </w:rPr>
        <w:t xml:space="preserve">Relation </w:t>
      </w:r>
      <w:proofErr w:type="gramStart"/>
      <w:r w:rsidRPr="00B202DF">
        <w:rPr>
          <w:i/>
          <w:iCs/>
        </w:rPr>
        <w:t>1,n</w:t>
      </w:r>
      <w:proofErr w:type="gramEnd"/>
      <w:r w:rsidRPr="00B202DF">
        <w:t xml:space="preserve"> avec Marque.</w:t>
      </w:r>
    </w:p>
    <w:p w14:paraId="794FF117" w14:textId="77777777" w:rsidR="00B202DF" w:rsidRPr="00B202DF" w:rsidRDefault="00B202DF" w:rsidP="00B202DF">
      <w:pPr>
        <w:numPr>
          <w:ilvl w:val="0"/>
          <w:numId w:val="12"/>
        </w:numPr>
      </w:pPr>
      <w:r w:rsidRPr="00B202DF">
        <w:rPr>
          <w:b/>
          <w:bCs/>
        </w:rPr>
        <w:t>L'Inventaire Physique :</w:t>
      </w:r>
    </w:p>
    <w:p w14:paraId="0AE0FA77" w14:textId="77777777" w:rsidR="00B202DF" w:rsidRPr="00B202DF" w:rsidRDefault="00B202DF" w:rsidP="00B202DF">
      <w:pPr>
        <w:numPr>
          <w:ilvl w:val="1"/>
          <w:numId w:val="12"/>
        </w:numPr>
      </w:pPr>
      <w:r w:rsidRPr="00B202DF">
        <w:t>Instrument (</w:t>
      </w:r>
      <w:proofErr w:type="spellStart"/>
      <w:r w:rsidRPr="00B202DF">
        <w:t>IdInstrument</w:t>
      </w:r>
      <w:proofErr w:type="spellEnd"/>
      <w:r w:rsidRPr="00B202DF">
        <w:t xml:space="preserve">, </w:t>
      </w:r>
      <w:proofErr w:type="spellStart"/>
      <w:r w:rsidRPr="00B202DF">
        <w:t>NumSerie</w:t>
      </w:r>
      <w:proofErr w:type="spellEnd"/>
      <w:r w:rsidRPr="00B202DF">
        <w:t xml:space="preserve">, </w:t>
      </w:r>
      <w:proofErr w:type="spellStart"/>
      <w:r w:rsidRPr="00B202DF">
        <w:t>IdModele</w:t>
      </w:r>
      <w:proofErr w:type="spellEnd"/>
      <w:r w:rsidRPr="00B202DF">
        <w:t>, Couleur, Prix, Photo) : Représente l'objet physique unique présent en stock.</w:t>
      </w:r>
    </w:p>
    <w:p w14:paraId="73F56B7D" w14:textId="77777777" w:rsidR="00B202DF" w:rsidRPr="00B202DF" w:rsidRDefault="00B202DF" w:rsidP="00B202DF">
      <w:pPr>
        <w:numPr>
          <w:ilvl w:val="0"/>
          <w:numId w:val="12"/>
        </w:numPr>
      </w:pPr>
      <w:r w:rsidRPr="00B202DF">
        <w:rPr>
          <w:b/>
          <w:bCs/>
        </w:rPr>
        <w:t>La Gestion Commerciale :</w:t>
      </w:r>
    </w:p>
    <w:p w14:paraId="29298675" w14:textId="77777777" w:rsidR="00B202DF" w:rsidRPr="00B202DF" w:rsidRDefault="00B202DF" w:rsidP="00B202DF">
      <w:pPr>
        <w:numPr>
          <w:ilvl w:val="1"/>
          <w:numId w:val="12"/>
        </w:numPr>
      </w:pPr>
      <w:r w:rsidRPr="00B202DF">
        <w:t>Client (</w:t>
      </w:r>
      <w:proofErr w:type="spellStart"/>
      <w:r w:rsidRPr="00B202DF">
        <w:t>IdClient</w:t>
      </w:r>
      <w:proofErr w:type="spellEnd"/>
      <w:r w:rsidRPr="00B202DF">
        <w:t xml:space="preserve">, Nom, </w:t>
      </w:r>
      <w:proofErr w:type="spellStart"/>
      <w:r w:rsidRPr="00B202DF">
        <w:t>Prenom</w:t>
      </w:r>
      <w:proofErr w:type="spellEnd"/>
      <w:r w:rsidRPr="00B202DF">
        <w:t>, Adresse, Email) : Base de données des acheteurs.</w:t>
      </w:r>
    </w:p>
    <w:p w14:paraId="39180DA5" w14:textId="77777777" w:rsidR="00B202DF" w:rsidRPr="00B202DF" w:rsidRDefault="00B202DF" w:rsidP="00B202DF">
      <w:pPr>
        <w:numPr>
          <w:ilvl w:val="1"/>
          <w:numId w:val="12"/>
        </w:numPr>
      </w:pPr>
      <w:r w:rsidRPr="00B202DF">
        <w:t>Facture (</w:t>
      </w:r>
      <w:proofErr w:type="spellStart"/>
      <w:r w:rsidRPr="00B202DF">
        <w:t>IdFacture</w:t>
      </w:r>
      <w:proofErr w:type="spellEnd"/>
      <w:r w:rsidRPr="00B202DF">
        <w:t xml:space="preserve">, </w:t>
      </w:r>
      <w:proofErr w:type="spellStart"/>
      <w:r w:rsidRPr="00B202DF">
        <w:t>IdClient</w:t>
      </w:r>
      <w:proofErr w:type="spellEnd"/>
      <w:r w:rsidRPr="00B202DF">
        <w:t>, Date) : Acte de vente daté.</w:t>
      </w:r>
    </w:p>
    <w:p w14:paraId="6AD0564B" w14:textId="77777777" w:rsidR="00B202DF" w:rsidRDefault="00B202DF" w:rsidP="00B202DF">
      <w:pPr>
        <w:numPr>
          <w:ilvl w:val="1"/>
          <w:numId w:val="12"/>
        </w:numPr>
      </w:pPr>
      <w:proofErr w:type="spellStart"/>
      <w:r w:rsidRPr="00B202DF">
        <w:t>LigneFacture</w:t>
      </w:r>
      <w:proofErr w:type="spellEnd"/>
      <w:r w:rsidRPr="00B202DF">
        <w:t xml:space="preserve"> (</w:t>
      </w:r>
      <w:proofErr w:type="spellStart"/>
      <w:r w:rsidRPr="00B202DF">
        <w:t>IdFacture</w:t>
      </w:r>
      <w:proofErr w:type="spellEnd"/>
      <w:r w:rsidRPr="00B202DF">
        <w:t xml:space="preserve">, </w:t>
      </w:r>
      <w:proofErr w:type="spellStart"/>
      <w:r w:rsidRPr="00B202DF">
        <w:t>IdInstrument</w:t>
      </w:r>
      <w:proofErr w:type="spellEnd"/>
      <w:r w:rsidRPr="00B202DF">
        <w:t>) : Table d'association pure permettant de lier n instruments à une facture unique.</w:t>
      </w:r>
    </w:p>
    <w:p w14:paraId="12719A79" w14:textId="77777777" w:rsidR="00B202DF" w:rsidRPr="00B202DF" w:rsidRDefault="00B202DF" w:rsidP="00B202DF"/>
    <w:p w14:paraId="558B75E7" w14:textId="69AFAC22" w:rsidR="00B202DF" w:rsidRPr="00B202DF" w:rsidRDefault="00B202DF" w:rsidP="00B202DF">
      <w:pPr>
        <w:pStyle w:val="TitreSous-partie"/>
      </w:pPr>
      <w:r w:rsidRPr="00B202DF">
        <w:t>Stratégie d'Intégrité Référentielle</w:t>
      </w:r>
    </w:p>
    <w:p w14:paraId="62370618" w14:textId="77777777" w:rsidR="00B202DF" w:rsidRPr="00B202DF" w:rsidRDefault="00B202DF" w:rsidP="00B202DF">
      <w:r w:rsidRPr="00B202DF">
        <w:t xml:space="preserve">Un choix architectural critique a été opéré concernant la suppression des données. J'ai volontairement </w:t>
      </w:r>
      <w:r w:rsidRPr="00B202DF">
        <w:rPr>
          <w:b/>
          <w:bCs/>
        </w:rPr>
        <w:t>exclu la clause ON DELETE CASCADE</w:t>
      </w:r>
      <w:r w:rsidRPr="00B202DF">
        <w:t xml:space="preserve"> sur les clés étrangères des tables Marque et </w:t>
      </w:r>
      <w:proofErr w:type="spellStart"/>
      <w:r w:rsidRPr="00B202DF">
        <w:t>Modele</w:t>
      </w:r>
      <w:proofErr w:type="spellEnd"/>
      <w:r w:rsidRPr="00B202DF">
        <w:t>.</w:t>
      </w:r>
    </w:p>
    <w:p w14:paraId="4D881D37" w14:textId="3EC3C062" w:rsidR="0073351B" w:rsidRDefault="00B202DF" w:rsidP="00B202DF">
      <w:pPr>
        <w:numPr>
          <w:ilvl w:val="0"/>
          <w:numId w:val="13"/>
        </w:numPr>
      </w:pPr>
      <w:r w:rsidRPr="00B202DF">
        <w:rPr>
          <w:b/>
          <w:bCs/>
        </w:rPr>
        <w:t>Justification :</w:t>
      </w:r>
      <w:r w:rsidRPr="00B202DF">
        <w:t xml:space="preserve"> Dans un contexte métier, supprimer une marque (</w:t>
      </w:r>
      <w:proofErr w:type="gramStart"/>
      <w:r w:rsidRPr="00B202DF">
        <w:t>ex:</w:t>
      </w:r>
      <w:proofErr w:type="gramEnd"/>
      <w:r w:rsidRPr="00B202DF">
        <w:t xml:space="preserve"> Fender) ne doit pas entraîner la suppression silencieuse de tous les modèles associés, ni des </w:t>
      </w:r>
      <w:r w:rsidRPr="00B202DF">
        <w:lastRenderedPageBreak/>
        <w:t>instruments en stock, et encore moins des factures historiques contenant ces instruments. Une telle cascade violerait les obligations légales de conservation des données comptables.</w:t>
      </w:r>
    </w:p>
    <w:p w14:paraId="733ADA5B" w14:textId="77777777" w:rsidR="0073351B" w:rsidRDefault="0073351B" w:rsidP="00E029AB"/>
    <w:p w14:paraId="424D2D6D" w14:textId="7C5C7F1E" w:rsidR="00E029AB" w:rsidRPr="00E029AB" w:rsidRDefault="00E029AB" w:rsidP="00E029AB">
      <w:r w:rsidRPr="00E029AB">
        <w:rPr>
          <w:noProof/>
        </w:rPr>
        <w:drawing>
          <wp:inline distT="0" distB="0" distL="0" distR="0" wp14:anchorId="08B27C09" wp14:editId="6B76A696">
            <wp:extent cx="5760720" cy="2255520"/>
            <wp:effectExtent l="0" t="0" r="0" b="0"/>
            <wp:docPr id="1264704934" name="Image 2"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04934" name="Image 2" descr="Une image contenant texte, capture d’écran, Police&#10;&#10;Le contenu généré par l’IA peut êtr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0720" cy="2255520"/>
                    </a:xfrm>
                    <a:prstGeom prst="rect">
                      <a:avLst/>
                    </a:prstGeom>
                    <a:noFill/>
                    <a:ln>
                      <a:noFill/>
                    </a:ln>
                  </pic:spPr>
                </pic:pic>
              </a:graphicData>
            </a:graphic>
          </wp:inline>
        </w:drawing>
      </w:r>
    </w:p>
    <w:p w14:paraId="52DDD733" w14:textId="7EC50B68" w:rsidR="00736E63" w:rsidRPr="00A90158" w:rsidRDefault="00736E63" w:rsidP="00A90158">
      <w:pPr>
        <w:rPr>
          <w:sz w:val="32"/>
          <w:szCs w:val="32"/>
          <w:u w:val="single" w:color="EE0000"/>
        </w:rPr>
      </w:pPr>
      <w:r>
        <w:br w:type="page"/>
      </w:r>
    </w:p>
    <w:p w14:paraId="58C6F962" w14:textId="4BB14A27" w:rsidR="0073351B" w:rsidRDefault="00B202DF" w:rsidP="00B202DF">
      <w:pPr>
        <w:pStyle w:val="TitrePartie"/>
        <w:jc w:val="left"/>
      </w:pPr>
      <w:r w:rsidRPr="00B202DF">
        <w:lastRenderedPageBreak/>
        <w:t>Environnement Technique et Outils</w:t>
      </w:r>
    </w:p>
    <w:p w14:paraId="1A115F7E" w14:textId="77777777" w:rsidR="00B202DF" w:rsidRPr="00B202DF" w:rsidRDefault="00B202DF" w:rsidP="00B202DF">
      <w:pPr>
        <w:jc w:val="left"/>
      </w:pPr>
      <w:r w:rsidRPr="00B202DF">
        <w:t>La chaîne de production logicielle mise en place respecte les standards industriels actuels :</w:t>
      </w:r>
    </w:p>
    <w:p w14:paraId="27893493" w14:textId="77777777" w:rsidR="00B202DF" w:rsidRPr="00B202DF" w:rsidRDefault="00B202DF" w:rsidP="00B202DF">
      <w:pPr>
        <w:numPr>
          <w:ilvl w:val="0"/>
          <w:numId w:val="14"/>
        </w:numPr>
        <w:jc w:val="left"/>
      </w:pPr>
      <w:r w:rsidRPr="00B202DF">
        <w:rPr>
          <w:b/>
          <w:bCs/>
        </w:rPr>
        <w:t>IDE (</w:t>
      </w:r>
      <w:proofErr w:type="spellStart"/>
      <w:r w:rsidRPr="00B202DF">
        <w:rPr>
          <w:b/>
          <w:bCs/>
        </w:rPr>
        <w:t>IntelliJ</w:t>
      </w:r>
      <w:proofErr w:type="spellEnd"/>
      <w:r w:rsidRPr="00B202DF">
        <w:rPr>
          <w:b/>
          <w:bCs/>
        </w:rPr>
        <w:t xml:space="preserve"> IDEA) :</w:t>
      </w:r>
      <w:r w:rsidRPr="00B202DF">
        <w:t xml:space="preserve"> Choisi pour sa capacité d'inspection de code, son débogueur avancé et son intégration native de Maven/</w:t>
      </w:r>
      <w:proofErr w:type="spellStart"/>
      <w:r w:rsidRPr="00B202DF">
        <w:t>Gradle</w:t>
      </w:r>
      <w:proofErr w:type="spellEnd"/>
      <w:r w:rsidRPr="00B202DF">
        <w:t xml:space="preserve"> (bien que les librairies aient été gérées manuellement ici).</w:t>
      </w:r>
    </w:p>
    <w:p w14:paraId="55B2B009" w14:textId="77777777" w:rsidR="00B202DF" w:rsidRPr="00B202DF" w:rsidRDefault="00B202DF" w:rsidP="00B202DF">
      <w:pPr>
        <w:numPr>
          <w:ilvl w:val="0"/>
          <w:numId w:val="14"/>
        </w:numPr>
        <w:jc w:val="left"/>
      </w:pPr>
      <w:r w:rsidRPr="00B202DF">
        <w:rPr>
          <w:b/>
          <w:bCs/>
        </w:rPr>
        <w:t>Versionnage (Git) :</w:t>
      </w:r>
      <w:r w:rsidRPr="00B202DF">
        <w:t xml:space="preserve"> Le projet a suivi un flux de travail Git rigoureux. Le </w:t>
      </w:r>
      <w:proofErr w:type="gramStart"/>
      <w:r w:rsidRPr="00B202DF">
        <w:t>fichier .</w:t>
      </w:r>
      <w:proofErr w:type="spellStart"/>
      <w:r w:rsidRPr="00B202DF">
        <w:t>gitignore</w:t>
      </w:r>
      <w:proofErr w:type="spellEnd"/>
      <w:proofErr w:type="gramEnd"/>
      <w:r w:rsidRPr="00B202DF">
        <w:t xml:space="preserve"> a été configuré avec précision pour exclure les fichiers binaires (.class, dossier out/), les configurations spécifiques à l'IDE </w:t>
      </w:r>
      <w:proofErr w:type="gramStart"/>
      <w:r w:rsidRPr="00B202DF">
        <w:t>(.</w:t>
      </w:r>
      <w:proofErr w:type="spellStart"/>
      <w:r w:rsidRPr="00B202DF">
        <w:t>idea</w:t>
      </w:r>
      <w:proofErr w:type="spellEnd"/>
      <w:proofErr w:type="gramEnd"/>
      <w:r w:rsidRPr="00B202DF">
        <w:t>/) et les fichiers temporaires, ne conservant que le code source et les ressources nécessaires.</w:t>
      </w:r>
    </w:p>
    <w:p w14:paraId="431831CB" w14:textId="77777777" w:rsidR="00B202DF" w:rsidRPr="00B202DF" w:rsidRDefault="00B202DF" w:rsidP="00B202DF">
      <w:pPr>
        <w:numPr>
          <w:ilvl w:val="0"/>
          <w:numId w:val="14"/>
        </w:numPr>
        <w:jc w:val="left"/>
      </w:pPr>
      <w:r w:rsidRPr="00B202DF">
        <w:rPr>
          <w:b/>
          <w:bCs/>
        </w:rPr>
        <w:t>Dépendances Externes :</w:t>
      </w:r>
    </w:p>
    <w:p w14:paraId="123B2180" w14:textId="77777777" w:rsidR="00B202DF" w:rsidRPr="00B202DF" w:rsidRDefault="00B202DF" w:rsidP="00B202DF">
      <w:pPr>
        <w:numPr>
          <w:ilvl w:val="1"/>
          <w:numId w:val="14"/>
        </w:numPr>
        <w:jc w:val="left"/>
      </w:pPr>
      <w:r w:rsidRPr="00B202DF">
        <w:t>postgresql-42.7.3.jar : Driver JDBC officiel.</w:t>
      </w:r>
    </w:p>
    <w:p w14:paraId="0180DC6F" w14:textId="77777777" w:rsidR="00B202DF" w:rsidRPr="00B202DF" w:rsidRDefault="00B202DF" w:rsidP="00B202DF">
      <w:pPr>
        <w:numPr>
          <w:ilvl w:val="1"/>
          <w:numId w:val="14"/>
        </w:numPr>
        <w:jc w:val="left"/>
      </w:pPr>
      <w:r w:rsidRPr="00B202DF">
        <w:t>HikariCP-5.1.0.jar : Gestionnaire de pool de connexions (détaillé plus bas).</w:t>
      </w:r>
    </w:p>
    <w:p w14:paraId="479532E4" w14:textId="77777777" w:rsidR="00B202DF" w:rsidRPr="00B202DF" w:rsidRDefault="00B202DF" w:rsidP="00B202DF">
      <w:pPr>
        <w:numPr>
          <w:ilvl w:val="1"/>
          <w:numId w:val="14"/>
        </w:numPr>
        <w:jc w:val="left"/>
      </w:pPr>
      <w:proofErr w:type="gramStart"/>
      <w:r w:rsidRPr="00B202DF">
        <w:t>slf</w:t>
      </w:r>
      <w:proofErr w:type="gramEnd"/>
      <w:r w:rsidRPr="00B202DF">
        <w:t xml:space="preserve">4j : Façade de log requise par </w:t>
      </w:r>
      <w:proofErr w:type="spellStart"/>
      <w:r w:rsidRPr="00B202DF">
        <w:t>HikariCP</w:t>
      </w:r>
      <w:proofErr w:type="spellEnd"/>
      <w:r w:rsidRPr="00B202DF">
        <w:t>.</w:t>
      </w:r>
    </w:p>
    <w:p w14:paraId="3E688E77" w14:textId="75B56039" w:rsidR="00736E63" w:rsidRPr="00B202DF" w:rsidRDefault="00B202DF" w:rsidP="00B202DF">
      <w:pPr>
        <w:numPr>
          <w:ilvl w:val="1"/>
          <w:numId w:val="14"/>
        </w:numPr>
        <w:jc w:val="left"/>
      </w:pPr>
      <w:proofErr w:type="spellStart"/>
      <w:r w:rsidRPr="00B202DF">
        <w:t>JDeli</w:t>
      </w:r>
      <w:proofErr w:type="spellEnd"/>
      <w:r w:rsidRPr="00B202DF">
        <w:t xml:space="preserve"> (ou </w:t>
      </w:r>
      <w:proofErr w:type="spellStart"/>
      <w:r w:rsidRPr="00B202DF">
        <w:t>ImageIO</w:t>
      </w:r>
      <w:proofErr w:type="spellEnd"/>
      <w:r w:rsidRPr="00B202DF">
        <w:t>) : Bibliothèque de traitement d'images.</w:t>
      </w:r>
      <w:r w:rsidR="00736E63">
        <w:br w:type="page"/>
      </w:r>
    </w:p>
    <w:p w14:paraId="027D4185" w14:textId="52A170C4" w:rsidR="0073351B" w:rsidRDefault="00FE705C" w:rsidP="0073351B">
      <w:pPr>
        <w:pStyle w:val="TitrePartie"/>
      </w:pPr>
      <w:r w:rsidRPr="00FE705C">
        <w:lastRenderedPageBreak/>
        <w:t>Architecture Logicielle et Implémentation</w:t>
      </w:r>
    </w:p>
    <w:p w14:paraId="01A16AC1" w14:textId="70562D6B" w:rsidR="0073351B" w:rsidRDefault="00FE705C" w:rsidP="00736E63">
      <w:r w:rsidRPr="00FE705C">
        <w:t xml:space="preserve">L'architecture du code source suit le principe de </w:t>
      </w:r>
      <w:r w:rsidRPr="00FE705C">
        <w:rPr>
          <w:b/>
          <w:bCs/>
        </w:rPr>
        <w:t>Séparation des Préoccupations (</w:t>
      </w:r>
      <w:proofErr w:type="spellStart"/>
      <w:r w:rsidRPr="00FE705C">
        <w:rPr>
          <w:b/>
          <w:bCs/>
        </w:rPr>
        <w:t>SoC</w:t>
      </w:r>
      <w:proofErr w:type="spellEnd"/>
      <w:r w:rsidRPr="00FE705C">
        <w:rPr>
          <w:b/>
          <w:bCs/>
        </w:rPr>
        <w:t>)</w:t>
      </w:r>
      <w:r w:rsidRPr="00FE705C">
        <w:t xml:space="preserve">. Le projet est découpé en packages hermétiques, chacun </w:t>
      </w:r>
      <w:proofErr w:type="gramStart"/>
      <w:r w:rsidRPr="00FE705C">
        <w:t>ayant</w:t>
      </w:r>
      <w:proofErr w:type="gramEnd"/>
      <w:r w:rsidRPr="00FE705C">
        <w:t xml:space="preserve"> un rôle précis.</w:t>
      </w:r>
    </w:p>
    <w:p w14:paraId="0B88CBFF" w14:textId="77777777" w:rsidR="00FE705C" w:rsidRDefault="00FE705C" w:rsidP="00FE705C">
      <w:pPr>
        <w:pStyle w:val="TitreSous-partie"/>
      </w:pPr>
    </w:p>
    <w:p w14:paraId="211AB847" w14:textId="2749B91A" w:rsidR="00FE705C" w:rsidRDefault="00FE705C" w:rsidP="00FE705C">
      <w:pPr>
        <w:pStyle w:val="TitreSous-partie"/>
      </w:pPr>
      <w:r>
        <w:t xml:space="preserve">1) </w:t>
      </w:r>
      <w:r w:rsidRPr="00FE705C">
        <w:t xml:space="preserve">La Couche d'Accès aux Données (Package </w:t>
      </w:r>
      <w:proofErr w:type="spellStart"/>
      <w:r w:rsidRPr="00FE705C">
        <w:t>database</w:t>
      </w:r>
      <w:proofErr w:type="spellEnd"/>
      <w:r w:rsidRPr="00FE705C">
        <w:t>)</w:t>
      </w:r>
    </w:p>
    <w:p w14:paraId="497DDFCC" w14:textId="77777777" w:rsidR="00FE705C" w:rsidRPr="00FE705C" w:rsidRDefault="00FE705C" w:rsidP="00FE705C"/>
    <w:p w14:paraId="191C3651" w14:textId="77777777" w:rsidR="00FE705C" w:rsidRDefault="00FE705C" w:rsidP="00FE705C">
      <w:pPr>
        <w:jc w:val="left"/>
      </w:pPr>
      <w:r w:rsidRPr="00FE705C">
        <w:t>La connexion à la base de données est le goulot d'étranglement potentiel de l'application. Une gestion naïve (ouverture/fermeture de connexion à chaque requête) aurait été désastreuse pour les performances.</w:t>
      </w:r>
    </w:p>
    <w:p w14:paraId="6EB1ED8D" w14:textId="77777777" w:rsidR="00FE705C" w:rsidRPr="00FE705C" w:rsidRDefault="00FE705C" w:rsidP="00FE705C">
      <w:pPr>
        <w:jc w:val="left"/>
      </w:pPr>
    </w:p>
    <w:p w14:paraId="6A5C6F94" w14:textId="77777777" w:rsidR="00FE705C" w:rsidRPr="00FE705C" w:rsidRDefault="00FE705C" w:rsidP="00FE705C">
      <w:pPr>
        <w:numPr>
          <w:ilvl w:val="0"/>
          <w:numId w:val="15"/>
        </w:numPr>
        <w:jc w:val="left"/>
      </w:pPr>
      <w:r w:rsidRPr="00FE705C">
        <w:rPr>
          <w:b/>
          <w:bCs/>
        </w:rPr>
        <w:t xml:space="preserve">Implémentation du Connection </w:t>
      </w:r>
      <w:proofErr w:type="spellStart"/>
      <w:r w:rsidRPr="00FE705C">
        <w:rPr>
          <w:b/>
          <w:bCs/>
        </w:rPr>
        <w:t>Pooling</w:t>
      </w:r>
      <w:proofErr w:type="spellEnd"/>
      <w:r w:rsidRPr="00FE705C">
        <w:rPr>
          <w:b/>
          <w:bCs/>
        </w:rPr>
        <w:t xml:space="preserve"> (</w:t>
      </w:r>
      <w:proofErr w:type="spellStart"/>
      <w:r w:rsidRPr="00FE705C">
        <w:rPr>
          <w:b/>
          <w:bCs/>
        </w:rPr>
        <w:t>HikariCP</w:t>
      </w:r>
      <w:proofErr w:type="spellEnd"/>
      <w:r w:rsidRPr="00FE705C">
        <w:rPr>
          <w:b/>
          <w:bCs/>
        </w:rPr>
        <w:t>) :</w:t>
      </w:r>
      <w:r w:rsidRPr="00FE705C">
        <w:t xml:space="preserve"> J'ai intégré la bibliothèque </w:t>
      </w:r>
      <w:proofErr w:type="spellStart"/>
      <w:r w:rsidRPr="00FE705C">
        <w:rPr>
          <w:b/>
          <w:bCs/>
        </w:rPr>
        <w:t>HikariCP</w:t>
      </w:r>
      <w:proofErr w:type="spellEnd"/>
      <w:r w:rsidRPr="00FE705C">
        <w:t>. Au démarrage, l'application instancie un "pool" (un réservoir) de connexions physiques vers PostgreSQL. Lorsqu'un DAO a besoin d'interagir avec la base, il "emprunte" une connexion du pool et la rend immédiatement après. Cela supprime le coût temporel du "Handshake" TCP/IP à chaque requête.</w:t>
      </w:r>
    </w:p>
    <w:p w14:paraId="77317CC5" w14:textId="77777777" w:rsidR="00FE705C" w:rsidRPr="00FE705C" w:rsidRDefault="00FE705C" w:rsidP="00FE705C">
      <w:pPr>
        <w:numPr>
          <w:ilvl w:val="0"/>
          <w:numId w:val="15"/>
        </w:numPr>
        <w:jc w:val="left"/>
      </w:pPr>
      <w:r w:rsidRPr="00FE705C">
        <w:rPr>
          <w:b/>
          <w:bCs/>
        </w:rPr>
        <w:t>Configuration Externalisée (DatabaseConfig.java) :</w:t>
      </w:r>
      <w:r w:rsidRPr="00FE705C">
        <w:t xml:space="preserve"> Les paramètres d'accès (URL, User, </w:t>
      </w:r>
      <w:proofErr w:type="spellStart"/>
      <w:r w:rsidRPr="00FE705C">
        <w:t>Password</w:t>
      </w:r>
      <w:proofErr w:type="spellEnd"/>
      <w:r w:rsidRPr="00FE705C">
        <w:t xml:space="preserve">) sont stockés dans un fichier </w:t>
      </w:r>
      <w:proofErr w:type="spellStart"/>
      <w:proofErr w:type="gramStart"/>
      <w:r w:rsidRPr="00FE705C">
        <w:t>db.properties</w:t>
      </w:r>
      <w:proofErr w:type="spellEnd"/>
      <w:proofErr w:type="gramEnd"/>
      <w:r w:rsidRPr="00FE705C">
        <w:t xml:space="preserve"> à la racine du projet. La classe </w:t>
      </w:r>
      <w:proofErr w:type="spellStart"/>
      <w:r w:rsidRPr="00FE705C">
        <w:t>DatabaseConfig</w:t>
      </w:r>
      <w:proofErr w:type="spellEnd"/>
      <w:r w:rsidRPr="00FE705C">
        <w:t xml:space="preserve"> charge ce fichier via l'objet </w:t>
      </w:r>
      <w:proofErr w:type="spellStart"/>
      <w:proofErr w:type="gramStart"/>
      <w:r w:rsidRPr="00FE705C">
        <w:t>java.util</w:t>
      </w:r>
      <w:proofErr w:type="gramEnd"/>
      <w:r w:rsidRPr="00FE705C">
        <w:t>.Properties</w:t>
      </w:r>
      <w:proofErr w:type="spellEnd"/>
      <w:r w:rsidRPr="00FE705C">
        <w:t>.</w:t>
      </w:r>
    </w:p>
    <w:p w14:paraId="408C8302" w14:textId="77777777" w:rsidR="00FE705C" w:rsidRPr="00FE705C" w:rsidRDefault="00FE705C" w:rsidP="00FE705C">
      <w:pPr>
        <w:numPr>
          <w:ilvl w:val="1"/>
          <w:numId w:val="15"/>
        </w:numPr>
        <w:jc w:val="left"/>
      </w:pPr>
      <w:r w:rsidRPr="00FE705C">
        <w:rPr>
          <w:i/>
          <w:iCs/>
        </w:rPr>
        <w:t>Intérêt :</w:t>
      </w:r>
      <w:r w:rsidRPr="00FE705C">
        <w:t xml:space="preserve"> Il est possible de basculer d'une base de développement à une base de production sans recompiler une seule ligne de code Java.</w:t>
      </w:r>
    </w:p>
    <w:p w14:paraId="698ABDDD" w14:textId="77777777" w:rsidR="00FE705C" w:rsidRDefault="00FE705C" w:rsidP="00FE705C">
      <w:pPr>
        <w:numPr>
          <w:ilvl w:val="0"/>
          <w:numId w:val="15"/>
        </w:numPr>
        <w:jc w:val="left"/>
      </w:pPr>
      <w:r w:rsidRPr="00FE705C">
        <w:rPr>
          <w:b/>
          <w:bCs/>
        </w:rPr>
        <w:t>Le Singleton d'Accès (DB.java) :</w:t>
      </w:r>
      <w:r w:rsidRPr="00FE705C">
        <w:t xml:space="preserve"> La classe DB encapsule la </w:t>
      </w:r>
      <w:proofErr w:type="spellStart"/>
      <w:r w:rsidRPr="00FE705C">
        <w:t>HikariDataSource</w:t>
      </w:r>
      <w:proofErr w:type="spellEnd"/>
      <w:r w:rsidRPr="00FE705C">
        <w:t xml:space="preserve">. Elle utilise le pattern Singleton (via des méthodes statiques) pour garantir qu'une seule instance du pool de connexion existe pour toute la durée de vie de l'application. La méthode </w:t>
      </w:r>
      <w:proofErr w:type="spellStart"/>
      <w:proofErr w:type="gramStart"/>
      <w:r w:rsidRPr="00FE705C">
        <w:t>DB.getDatasource</w:t>
      </w:r>
      <w:proofErr w:type="spellEnd"/>
      <w:proofErr w:type="gramEnd"/>
      <w:r w:rsidRPr="00FE705C">
        <w:t>() est le point d'accès unique pour toutes les classes du projet.</w:t>
      </w:r>
    </w:p>
    <w:p w14:paraId="1C43E551" w14:textId="77777777" w:rsidR="00FE705C" w:rsidRDefault="00FE705C" w:rsidP="00FE705C">
      <w:pPr>
        <w:ind w:left="360"/>
        <w:jc w:val="left"/>
        <w:rPr>
          <w:b/>
          <w:bCs/>
        </w:rPr>
      </w:pPr>
    </w:p>
    <w:p w14:paraId="53556CAE" w14:textId="77777777" w:rsidR="00FE705C" w:rsidRDefault="00FE705C" w:rsidP="00FE705C">
      <w:pPr>
        <w:ind w:left="360"/>
        <w:jc w:val="left"/>
        <w:rPr>
          <w:b/>
          <w:bCs/>
        </w:rPr>
      </w:pPr>
    </w:p>
    <w:p w14:paraId="5159F2F7" w14:textId="77777777" w:rsidR="00FE705C" w:rsidRDefault="00FE705C" w:rsidP="00FE705C">
      <w:pPr>
        <w:ind w:left="360"/>
        <w:jc w:val="left"/>
        <w:rPr>
          <w:b/>
          <w:bCs/>
        </w:rPr>
      </w:pPr>
    </w:p>
    <w:p w14:paraId="37FB01DA" w14:textId="77777777" w:rsidR="00FE705C" w:rsidRDefault="00FE705C" w:rsidP="00FE705C">
      <w:pPr>
        <w:ind w:left="360"/>
        <w:jc w:val="left"/>
        <w:rPr>
          <w:b/>
          <w:bCs/>
        </w:rPr>
      </w:pPr>
    </w:p>
    <w:p w14:paraId="3BD941F7" w14:textId="77777777" w:rsidR="00FE705C" w:rsidRPr="00FE705C" w:rsidRDefault="00FE705C" w:rsidP="00FE705C">
      <w:pPr>
        <w:ind w:left="360"/>
        <w:jc w:val="left"/>
      </w:pPr>
    </w:p>
    <w:p w14:paraId="0AA2B4D5" w14:textId="537CBB95" w:rsidR="00FE705C" w:rsidRDefault="00FE705C" w:rsidP="00FE705C">
      <w:pPr>
        <w:pStyle w:val="TitreSous-partie"/>
      </w:pPr>
      <w:r w:rsidRPr="00FE705C">
        <w:lastRenderedPageBreak/>
        <w:t>2</w:t>
      </w:r>
      <w:r>
        <w:t>)</w:t>
      </w:r>
      <w:r w:rsidRPr="00FE705C">
        <w:t xml:space="preserve"> Le Pattern DAO et Mapping Objet-Relationnel (ORM)</w:t>
      </w:r>
    </w:p>
    <w:p w14:paraId="59D2CEAD" w14:textId="77777777" w:rsidR="00FE705C" w:rsidRPr="00FE705C" w:rsidRDefault="00FE705C" w:rsidP="00FE705C"/>
    <w:p w14:paraId="1F001849" w14:textId="77777777" w:rsidR="00FE705C" w:rsidRDefault="00FE705C" w:rsidP="00FE705C">
      <w:pPr>
        <w:jc w:val="left"/>
      </w:pPr>
      <w:r w:rsidRPr="00FE705C">
        <w:t>Pour manipuler les données, j'ai implémenté manuellement une couche de mapping, divisée en deux packages distincts pour respecter le pattern MVC/DAO.</w:t>
      </w:r>
    </w:p>
    <w:p w14:paraId="151553C9" w14:textId="77777777" w:rsidR="00FE705C" w:rsidRPr="00FE705C" w:rsidRDefault="00FE705C" w:rsidP="00FE705C">
      <w:pPr>
        <w:jc w:val="left"/>
      </w:pPr>
    </w:p>
    <w:p w14:paraId="61B0783E" w14:textId="77777777" w:rsidR="00FE705C" w:rsidRPr="00FE705C" w:rsidRDefault="00FE705C" w:rsidP="00FE705C">
      <w:pPr>
        <w:jc w:val="left"/>
        <w:rPr>
          <w:b/>
          <w:bCs/>
        </w:rPr>
      </w:pPr>
      <w:r w:rsidRPr="00FE705C">
        <w:rPr>
          <w:b/>
          <w:bCs/>
        </w:rPr>
        <w:t xml:space="preserve">A. Les Objets Métiers (Package </w:t>
      </w:r>
      <w:proofErr w:type="spellStart"/>
      <w:r w:rsidRPr="00FE705C">
        <w:rPr>
          <w:b/>
          <w:bCs/>
        </w:rPr>
        <w:t>tablesjava</w:t>
      </w:r>
      <w:proofErr w:type="spellEnd"/>
      <w:r w:rsidRPr="00FE705C">
        <w:rPr>
          <w:b/>
          <w:bCs/>
        </w:rPr>
        <w:t>)</w:t>
      </w:r>
    </w:p>
    <w:p w14:paraId="4A01C68D" w14:textId="77777777" w:rsidR="00FE705C" w:rsidRPr="00FE705C" w:rsidRDefault="00FE705C" w:rsidP="00FE705C">
      <w:pPr>
        <w:jc w:val="left"/>
      </w:pPr>
      <w:r w:rsidRPr="00FE705C">
        <w:t>Ce sont des POJO (</w:t>
      </w:r>
      <w:r w:rsidRPr="00FE705C">
        <w:rPr>
          <w:i/>
          <w:iCs/>
        </w:rPr>
        <w:t xml:space="preserve">Plain Old Java </w:t>
      </w:r>
      <w:proofErr w:type="spellStart"/>
      <w:r w:rsidRPr="00FE705C">
        <w:rPr>
          <w:i/>
          <w:iCs/>
        </w:rPr>
        <w:t>Objects</w:t>
      </w:r>
      <w:proofErr w:type="spellEnd"/>
      <w:r w:rsidRPr="00FE705C">
        <w:t>). Les classes Client, Instrument, Facture sont des miroirs exacts des tables SQL.</w:t>
      </w:r>
    </w:p>
    <w:p w14:paraId="0CDC9A74" w14:textId="061DFA6F" w:rsidR="00FE705C" w:rsidRPr="00FE705C" w:rsidRDefault="00FE705C" w:rsidP="00FE705C">
      <w:pPr>
        <w:numPr>
          <w:ilvl w:val="0"/>
          <w:numId w:val="16"/>
        </w:numPr>
        <w:jc w:val="left"/>
      </w:pPr>
      <w:r w:rsidRPr="00FE705C">
        <w:rPr>
          <w:b/>
          <w:bCs/>
        </w:rPr>
        <w:t>Encapsulation :</w:t>
      </w:r>
      <w:r w:rsidRPr="00FE705C">
        <w:t xml:space="preserve"> Tous les attributs sont </w:t>
      </w:r>
      <w:proofErr w:type="spellStart"/>
      <w:r w:rsidRPr="00FE705C">
        <w:t>private</w:t>
      </w:r>
      <w:proofErr w:type="spellEnd"/>
      <w:r w:rsidRPr="00FE705C">
        <w:t>. L'accès se fait exclusivement via des Getters et Setters publics.</w:t>
      </w:r>
    </w:p>
    <w:p w14:paraId="4381612C" w14:textId="77777777" w:rsidR="00FE705C" w:rsidRPr="00FE705C" w:rsidRDefault="00FE705C" w:rsidP="00FE705C">
      <w:pPr>
        <w:jc w:val="left"/>
      </w:pPr>
    </w:p>
    <w:p w14:paraId="00902CFF" w14:textId="77777777" w:rsidR="00FE705C" w:rsidRPr="00FE705C" w:rsidRDefault="00FE705C" w:rsidP="00FE705C">
      <w:pPr>
        <w:jc w:val="left"/>
        <w:rPr>
          <w:b/>
          <w:bCs/>
        </w:rPr>
      </w:pPr>
      <w:r w:rsidRPr="00FE705C">
        <w:rPr>
          <w:b/>
          <w:bCs/>
        </w:rPr>
        <w:t xml:space="preserve">B. Les Contrôleurs de Données (Package </w:t>
      </w:r>
      <w:proofErr w:type="spellStart"/>
      <w:r w:rsidRPr="00FE705C">
        <w:rPr>
          <w:b/>
          <w:bCs/>
        </w:rPr>
        <w:t>tablesdb</w:t>
      </w:r>
      <w:proofErr w:type="spellEnd"/>
      <w:r w:rsidRPr="00FE705C">
        <w:rPr>
          <w:b/>
          <w:bCs/>
        </w:rPr>
        <w:t>)</w:t>
      </w:r>
    </w:p>
    <w:p w14:paraId="361AEBCF" w14:textId="77777777" w:rsidR="00FE705C" w:rsidRPr="00FE705C" w:rsidRDefault="00FE705C" w:rsidP="00FE705C">
      <w:pPr>
        <w:jc w:val="left"/>
      </w:pPr>
      <w:r w:rsidRPr="00FE705C">
        <w:t>Pour chaque entité, une classe dédiée (</w:t>
      </w:r>
      <w:proofErr w:type="gramStart"/>
      <w:r w:rsidRPr="00FE705C">
        <w:t>ex:</w:t>
      </w:r>
      <w:proofErr w:type="gramEnd"/>
      <w:r w:rsidRPr="00FE705C">
        <w:t xml:space="preserve"> </w:t>
      </w:r>
      <w:proofErr w:type="spellStart"/>
      <w:r w:rsidRPr="00FE705C">
        <w:t>ClientsDB</w:t>
      </w:r>
      <w:proofErr w:type="spellEnd"/>
      <w:r w:rsidRPr="00FE705C">
        <w:t xml:space="preserve">, </w:t>
      </w:r>
      <w:proofErr w:type="spellStart"/>
      <w:r w:rsidRPr="00FE705C">
        <w:t>InstrumentsDB</w:t>
      </w:r>
      <w:proofErr w:type="spellEnd"/>
      <w:r w:rsidRPr="00FE705C">
        <w:t>) centralise les requêtes SQL. C'est ici que le JDBC est utilisé.</w:t>
      </w:r>
    </w:p>
    <w:p w14:paraId="41D52E61" w14:textId="77777777" w:rsidR="00FE705C" w:rsidRPr="00FE705C" w:rsidRDefault="00FE705C" w:rsidP="00FE705C">
      <w:pPr>
        <w:numPr>
          <w:ilvl w:val="0"/>
          <w:numId w:val="17"/>
        </w:numPr>
        <w:jc w:val="left"/>
      </w:pPr>
      <w:r w:rsidRPr="00FE705C">
        <w:rPr>
          <w:b/>
          <w:bCs/>
        </w:rPr>
        <w:t>Gestion Transactionnelle des ID :</w:t>
      </w:r>
      <w:r w:rsidRPr="00FE705C">
        <w:t xml:space="preserve"> L'insertion d'une nouvelle ligne nécessite une clé primaire unique. La méthode </w:t>
      </w:r>
      <w:proofErr w:type="spellStart"/>
      <w:proofErr w:type="gramStart"/>
      <w:r w:rsidRPr="00FE705C">
        <w:t>creerNouvelId</w:t>
      </w:r>
      <w:proofErr w:type="spellEnd"/>
      <w:r w:rsidRPr="00FE705C">
        <w:t>(</w:t>
      </w:r>
      <w:proofErr w:type="gramEnd"/>
      <w:r w:rsidRPr="00FE705C">
        <w:t xml:space="preserve">) exécute la requête SELECT </w:t>
      </w:r>
      <w:proofErr w:type="gramStart"/>
      <w:r w:rsidRPr="00FE705C">
        <w:t>MAX(</w:t>
      </w:r>
      <w:proofErr w:type="gramEnd"/>
      <w:r w:rsidRPr="00FE705C">
        <w:t>id) FROM table et incrémente le résultat. Bien que PostgreSQL possède des séquences SERIAL, cette approche manuelle permettait un contrôle total côté Java avant l'envoi des données.</w:t>
      </w:r>
    </w:p>
    <w:p w14:paraId="2A611DCD" w14:textId="77777777" w:rsidR="00FE705C" w:rsidRPr="00FE705C" w:rsidRDefault="00FE705C" w:rsidP="00FE705C">
      <w:pPr>
        <w:numPr>
          <w:ilvl w:val="0"/>
          <w:numId w:val="17"/>
        </w:numPr>
        <w:jc w:val="left"/>
      </w:pPr>
      <w:r w:rsidRPr="00FE705C">
        <w:rPr>
          <w:b/>
          <w:bCs/>
        </w:rPr>
        <w:t xml:space="preserve">L'Innovation UX : La méthode </w:t>
      </w:r>
      <w:proofErr w:type="spellStart"/>
      <w:proofErr w:type="gramStart"/>
      <w:r w:rsidRPr="00FE705C">
        <w:rPr>
          <w:b/>
          <w:bCs/>
        </w:rPr>
        <w:t>getIdsClasse</w:t>
      </w:r>
      <w:proofErr w:type="spellEnd"/>
      <w:r w:rsidRPr="00FE705C">
        <w:rPr>
          <w:b/>
          <w:bCs/>
        </w:rPr>
        <w:t>(</w:t>
      </w:r>
      <w:proofErr w:type="gramEnd"/>
      <w:r w:rsidRPr="00FE705C">
        <w:rPr>
          <w:b/>
          <w:bCs/>
        </w:rPr>
        <w:t>) :</w:t>
      </w:r>
      <w:r w:rsidRPr="00FE705C">
        <w:t xml:space="preserve"> Pour faciliter l'interface utilisateur, il fallait éviter de demander à l'utilisateur de saisir des ID numériques (clés étrangères). J'ai développé dans chaque classe DB une méthode </w:t>
      </w:r>
      <w:proofErr w:type="spellStart"/>
      <w:proofErr w:type="gramStart"/>
      <w:r w:rsidRPr="00FE705C">
        <w:t>getIdsClasse</w:t>
      </w:r>
      <w:proofErr w:type="spellEnd"/>
      <w:r w:rsidRPr="00FE705C">
        <w:t>(</w:t>
      </w:r>
      <w:proofErr w:type="gramEnd"/>
      <w:r w:rsidRPr="00FE705C">
        <w:t xml:space="preserve">) qui retourne une </w:t>
      </w:r>
      <w:proofErr w:type="spellStart"/>
      <w:r w:rsidRPr="00FE705C">
        <w:t>HashMap</w:t>
      </w:r>
      <w:proofErr w:type="spellEnd"/>
      <w:r w:rsidRPr="00FE705C">
        <w:t>&lt;String, Integer&gt;.</w:t>
      </w:r>
    </w:p>
    <w:p w14:paraId="6AC0FDCA" w14:textId="77777777" w:rsidR="00FE705C" w:rsidRDefault="00FE705C" w:rsidP="00FE705C">
      <w:pPr>
        <w:numPr>
          <w:ilvl w:val="1"/>
          <w:numId w:val="17"/>
        </w:numPr>
        <w:jc w:val="left"/>
      </w:pPr>
      <w:r w:rsidRPr="00FE705C">
        <w:rPr>
          <w:i/>
          <w:iCs/>
        </w:rPr>
        <w:t>Fonctionnement :</w:t>
      </w:r>
      <w:r w:rsidRPr="00FE705C">
        <w:t xml:space="preserve"> Elle génère une étiquette lisible (</w:t>
      </w:r>
      <w:proofErr w:type="gramStart"/>
      <w:r w:rsidRPr="00FE705C">
        <w:t>ex:</w:t>
      </w:r>
      <w:proofErr w:type="gramEnd"/>
      <w:r w:rsidRPr="00FE705C">
        <w:t xml:space="preserve"> "Gibson - Les Paul") associée à l'ID technique. Cette </w:t>
      </w:r>
      <w:proofErr w:type="spellStart"/>
      <w:r w:rsidRPr="00FE705C">
        <w:t>Map</w:t>
      </w:r>
      <w:proofErr w:type="spellEnd"/>
      <w:r w:rsidRPr="00FE705C">
        <w:t xml:space="preserve"> est ensuite utilisée pour peupler les listes déroulantes (</w:t>
      </w:r>
      <w:proofErr w:type="spellStart"/>
      <w:r w:rsidRPr="00FE705C">
        <w:t>JComboBox</w:t>
      </w:r>
      <w:proofErr w:type="spellEnd"/>
      <w:r w:rsidRPr="00FE705C">
        <w:t>) de l'interface graphique.</w:t>
      </w:r>
    </w:p>
    <w:p w14:paraId="381507BF" w14:textId="77777777" w:rsidR="00FE705C" w:rsidRDefault="00FE705C" w:rsidP="00FE705C">
      <w:pPr>
        <w:jc w:val="left"/>
      </w:pPr>
    </w:p>
    <w:p w14:paraId="69C40B7D" w14:textId="77777777" w:rsidR="00FE705C" w:rsidRDefault="00FE705C" w:rsidP="00FE705C">
      <w:pPr>
        <w:jc w:val="left"/>
      </w:pPr>
    </w:p>
    <w:p w14:paraId="256AE260" w14:textId="77777777" w:rsidR="00FE705C" w:rsidRDefault="00FE705C" w:rsidP="00FE705C">
      <w:pPr>
        <w:jc w:val="left"/>
      </w:pPr>
    </w:p>
    <w:p w14:paraId="64B2338F" w14:textId="77777777" w:rsidR="00FE705C" w:rsidRDefault="00FE705C" w:rsidP="00FE705C">
      <w:pPr>
        <w:jc w:val="left"/>
      </w:pPr>
    </w:p>
    <w:p w14:paraId="3C353079" w14:textId="77777777" w:rsidR="00FE705C" w:rsidRPr="00FE705C" w:rsidRDefault="00FE705C" w:rsidP="00FE705C">
      <w:pPr>
        <w:jc w:val="left"/>
      </w:pPr>
    </w:p>
    <w:p w14:paraId="08D510B1" w14:textId="6A4E525B" w:rsidR="00FE705C" w:rsidRPr="00FE705C" w:rsidRDefault="00FE705C" w:rsidP="00670238">
      <w:pPr>
        <w:pStyle w:val="TitreSous-partie"/>
      </w:pPr>
      <w:r w:rsidRPr="00FE705C">
        <w:lastRenderedPageBreak/>
        <w:t>3</w:t>
      </w:r>
      <w:r>
        <w:t>)</w:t>
      </w:r>
      <w:r w:rsidRPr="00FE705C">
        <w:t xml:space="preserve"> Architecture Polymorphique de l'Interface Graphique (Package gui)</w:t>
      </w:r>
    </w:p>
    <w:p w14:paraId="50299360" w14:textId="77777777" w:rsidR="00670238" w:rsidRDefault="00670238" w:rsidP="00FE705C">
      <w:pPr>
        <w:jc w:val="left"/>
      </w:pPr>
    </w:p>
    <w:p w14:paraId="70EE15C3" w14:textId="2ACE874E" w:rsidR="00FE705C" w:rsidRPr="00FE705C" w:rsidRDefault="00FE705C" w:rsidP="00FE705C">
      <w:pPr>
        <w:jc w:val="left"/>
      </w:pPr>
      <w:r w:rsidRPr="00FE705C">
        <w:t>L'interface graphique, point d'entrée pour l'utilisateur, a été conçue pour être modulaire et maintenable.</w:t>
      </w:r>
    </w:p>
    <w:p w14:paraId="78C5D445" w14:textId="77777777" w:rsidR="00FE705C" w:rsidRPr="00FE705C" w:rsidRDefault="00FE705C" w:rsidP="00FE705C">
      <w:pPr>
        <w:numPr>
          <w:ilvl w:val="0"/>
          <w:numId w:val="18"/>
        </w:numPr>
        <w:jc w:val="left"/>
      </w:pPr>
      <w:r w:rsidRPr="00FE705C">
        <w:rPr>
          <w:b/>
          <w:bCs/>
        </w:rPr>
        <w:t>Le Conteneur Principal (FenetrePrincipale.java) :</w:t>
      </w:r>
      <w:r w:rsidRPr="00FE705C">
        <w:t xml:space="preserve"> Héritant de </w:t>
      </w:r>
      <w:proofErr w:type="spellStart"/>
      <w:r w:rsidRPr="00FE705C">
        <w:t>JFrame</w:t>
      </w:r>
      <w:proofErr w:type="spellEnd"/>
      <w:r w:rsidRPr="00FE705C">
        <w:t xml:space="preserve">, cette classe initialise la connexion BDD au lancement et la ferme proprement à l'arrêt (via un </w:t>
      </w:r>
      <w:proofErr w:type="spellStart"/>
      <w:r w:rsidRPr="00FE705C">
        <w:rPr>
          <w:i/>
          <w:iCs/>
        </w:rPr>
        <w:t>Shutdown</w:t>
      </w:r>
      <w:proofErr w:type="spellEnd"/>
      <w:r w:rsidRPr="00FE705C">
        <w:rPr>
          <w:i/>
          <w:iCs/>
        </w:rPr>
        <w:t xml:space="preserve"> Hook</w:t>
      </w:r>
      <w:r w:rsidRPr="00FE705C">
        <w:t xml:space="preserve">). Elle utilise un </w:t>
      </w:r>
      <w:proofErr w:type="spellStart"/>
      <w:r w:rsidRPr="00FE705C">
        <w:t>JTabbedPane</w:t>
      </w:r>
      <w:proofErr w:type="spellEnd"/>
      <w:r w:rsidRPr="00FE705C">
        <w:t xml:space="preserve"> pour organiser l'application en onglets fonctionnels.</w:t>
      </w:r>
    </w:p>
    <w:p w14:paraId="586D53C6" w14:textId="7A9A8673" w:rsidR="00FE705C" w:rsidRPr="00FE705C" w:rsidRDefault="00FE705C" w:rsidP="00FE705C">
      <w:pPr>
        <w:numPr>
          <w:ilvl w:val="0"/>
          <w:numId w:val="18"/>
        </w:numPr>
        <w:jc w:val="left"/>
      </w:pPr>
      <w:r w:rsidRPr="00FE705C">
        <w:rPr>
          <w:b/>
          <w:bCs/>
        </w:rPr>
        <w:t xml:space="preserve">Abstraction des Onglets (Package </w:t>
      </w:r>
      <w:proofErr w:type="spellStart"/>
      <w:proofErr w:type="gramStart"/>
      <w:r w:rsidRPr="00FE705C">
        <w:rPr>
          <w:b/>
          <w:bCs/>
        </w:rPr>
        <w:t>gui.onglets</w:t>
      </w:r>
      <w:proofErr w:type="spellEnd"/>
      <w:proofErr w:type="gramEnd"/>
      <w:r w:rsidRPr="00FE705C">
        <w:rPr>
          <w:b/>
          <w:bCs/>
        </w:rPr>
        <w:t>) :</w:t>
      </w:r>
      <w:r w:rsidRPr="00FE705C">
        <w:t xml:space="preserve"> Pour éviter la duplication de </w:t>
      </w:r>
      <w:proofErr w:type="gramStart"/>
      <w:r w:rsidRPr="00FE705C">
        <w:t>code ,</w:t>
      </w:r>
      <w:proofErr w:type="gramEnd"/>
      <w:r w:rsidRPr="00FE705C">
        <w:t xml:space="preserve"> j'ai créé une classe abstraite Onglet.</w:t>
      </w:r>
    </w:p>
    <w:p w14:paraId="7533C4BE" w14:textId="77777777" w:rsidR="00FE705C" w:rsidRPr="00FE705C" w:rsidRDefault="00FE705C" w:rsidP="00FE705C">
      <w:pPr>
        <w:numPr>
          <w:ilvl w:val="1"/>
          <w:numId w:val="18"/>
        </w:numPr>
        <w:jc w:val="left"/>
      </w:pPr>
      <w:r w:rsidRPr="00FE705C">
        <w:t xml:space="preserve">Elle définit le </w:t>
      </w:r>
      <w:proofErr w:type="spellStart"/>
      <w:r w:rsidRPr="00FE705C">
        <w:t>layout</w:t>
      </w:r>
      <w:proofErr w:type="spellEnd"/>
      <w:r w:rsidRPr="00FE705C">
        <w:t xml:space="preserve"> général (</w:t>
      </w:r>
      <w:proofErr w:type="spellStart"/>
      <w:r w:rsidRPr="00FE705C">
        <w:t>BorderLayout</w:t>
      </w:r>
      <w:proofErr w:type="spellEnd"/>
      <w:r w:rsidRPr="00FE705C">
        <w:t>), les marges et la position des panneaux.</w:t>
      </w:r>
    </w:p>
    <w:p w14:paraId="5E0FA9DA" w14:textId="77777777" w:rsidR="00FE705C" w:rsidRPr="00FE705C" w:rsidRDefault="00FE705C" w:rsidP="00FE705C">
      <w:pPr>
        <w:numPr>
          <w:ilvl w:val="1"/>
          <w:numId w:val="18"/>
        </w:numPr>
        <w:jc w:val="left"/>
      </w:pPr>
      <w:r w:rsidRPr="00FE705C">
        <w:t>Elle déclare des méthodes abstraites que les enfants doivent implémenter.</w:t>
      </w:r>
    </w:p>
    <w:p w14:paraId="19F401B7" w14:textId="77777777" w:rsidR="00FE705C" w:rsidRDefault="00FE705C" w:rsidP="00FE705C">
      <w:pPr>
        <w:numPr>
          <w:ilvl w:val="1"/>
          <w:numId w:val="18"/>
        </w:numPr>
        <w:jc w:val="left"/>
      </w:pPr>
      <w:r w:rsidRPr="00FE705C">
        <w:t>Les classes concrètes (</w:t>
      </w:r>
      <w:proofErr w:type="spellStart"/>
      <w:r w:rsidRPr="00FE705C">
        <w:t>OngletClients</w:t>
      </w:r>
      <w:proofErr w:type="spellEnd"/>
      <w:r w:rsidRPr="00FE705C">
        <w:t xml:space="preserve">, </w:t>
      </w:r>
      <w:proofErr w:type="spellStart"/>
      <w:r w:rsidRPr="00FE705C">
        <w:t>OngletFactures</w:t>
      </w:r>
      <w:proofErr w:type="spellEnd"/>
      <w:r w:rsidRPr="00FE705C">
        <w:t>) héritent de cette structure. Elles n'ont plus qu'à instancier leur modèle de tableau spécifique et leurs boutons. Cela rend le code extrêmement lisible : toute la logique de mise en page est centralisée dans la classe mère.</w:t>
      </w:r>
    </w:p>
    <w:p w14:paraId="424E29A8" w14:textId="77777777" w:rsidR="00670238" w:rsidRPr="00FE705C" w:rsidRDefault="00670238" w:rsidP="00670238">
      <w:pPr>
        <w:jc w:val="left"/>
      </w:pPr>
    </w:p>
    <w:p w14:paraId="40F28413" w14:textId="78C4AD53" w:rsidR="00FE705C" w:rsidRDefault="00FE705C" w:rsidP="00670238">
      <w:pPr>
        <w:pStyle w:val="TitreSous-partie"/>
      </w:pPr>
      <w:r w:rsidRPr="00FE705C">
        <w:t>4</w:t>
      </w:r>
      <w:r w:rsidR="00670238">
        <w:t>)</w:t>
      </w:r>
      <w:r w:rsidRPr="00FE705C">
        <w:t xml:space="preserve"> Généricité et Modèles de Tableaux (Package </w:t>
      </w:r>
      <w:proofErr w:type="spellStart"/>
      <w:proofErr w:type="gramStart"/>
      <w:r w:rsidRPr="00FE705C">
        <w:t>gui.tableaux</w:t>
      </w:r>
      <w:proofErr w:type="spellEnd"/>
      <w:proofErr w:type="gramEnd"/>
      <w:r w:rsidRPr="00FE705C">
        <w:t>)</w:t>
      </w:r>
    </w:p>
    <w:p w14:paraId="628778DA" w14:textId="77777777" w:rsidR="00670238" w:rsidRPr="00670238" w:rsidRDefault="00670238" w:rsidP="00670238"/>
    <w:p w14:paraId="32C1A864" w14:textId="77777777" w:rsidR="00FE705C" w:rsidRPr="00FE705C" w:rsidRDefault="00FE705C" w:rsidP="00FE705C">
      <w:pPr>
        <w:jc w:val="left"/>
      </w:pPr>
      <w:r w:rsidRPr="00FE705C">
        <w:t xml:space="preserve">L'affichage des données dans les </w:t>
      </w:r>
      <w:proofErr w:type="spellStart"/>
      <w:r w:rsidRPr="00FE705C">
        <w:t>JTable</w:t>
      </w:r>
      <w:proofErr w:type="spellEnd"/>
      <w:r w:rsidRPr="00FE705C">
        <w:t xml:space="preserve"> est la partie la plus technique du projet, exploitant la </w:t>
      </w:r>
      <w:r w:rsidRPr="00FE705C">
        <w:rPr>
          <w:b/>
          <w:bCs/>
        </w:rPr>
        <w:t>Généricité Java (&lt;T&gt;)</w:t>
      </w:r>
      <w:r w:rsidRPr="00FE705C">
        <w:t>.</w:t>
      </w:r>
    </w:p>
    <w:p w14:paraId="4A65D5DA" w14:textId="77777777" w:rsidR="00FE705C" w:rsidRPr="00FE705C" w:rsidRDefault="00FE705C" w:rsidP="00FE705C">
      <w:pPr>
        <w:numPr>
          <w:ilvl w:val="0"/>
          <w:numId w:val="19"/>
        </w:numPr>
        <w:jc w:val="left"/>
      </w:pPr>
      <w:r w:rsidRPr="00FE705C">
        <w:rPr>
          <w:b/>
          <w:bCs/>
        </w:rPr>
        <w:t>Classe Générique Tableau&lt;T&gt; :</w:t>
      </w:r>
      <w:r w:rsidRPr="00FE705C">
        <w:t xml:space="preserve"> Cette classe hérite de </w:t>
      </w:r>
      <w:proofErr w:type="spellStart"/>
      <w:r w:rsidRPr="00FE705C">
        <w:t>AbstractTableModel</w:t>
      </w:r>
      <w:proofErr w:type="spellEnd"/>
      <w:r w:rsidRPr="00FE705C">
        <w:t>. Le paramètre &lt;T&gt; permet de définir un comportement standard pour n'importe quel type d'entité (Client, Marque, etc.).</w:t>
      </w:r>
    </w:p>
    <w:p w14:paraId="3FC9D7A6" w14:textId="77777777" w:rsidR="00FE705C" w:rsidRPr="00FE705C" w:rsidRDefault="00FE705C" w:rsidP="00FE705C">
      <w:pPr>
        <w:numPr>
          <w:ilvl w:val="1"/>
          <w:numId w:val="19"/>
        </w:numPr>
        <w:jc w:val="left"/>
      </w:pPr>
      <w:r w:rsidRPr="00FE705C">
        <w:t xml:space="preserve">Elle gère une </w:t>
      </w:r>
      <w:proofErr w:type="spellStart"/>
      <w:r w:rsidRPr="00FE705C">
        <w:t>ArrayList</w:t>
      </w:r>
      <w:proofErr w:type="spellEnd"/>
      <w:r w:rsidRPr="00FE705C">
        <w:t>&lt;T&gt; interne.</w:t>
      </w:r>
    </w:p>
    <w:p w14:paraId="3D62D1C6" w14:textId="77777777" w:rsidR="00FE705C" w:rsidRPr="00FE705C" w:rsidRDefault="00FE705C" w:rsidP="00FE705C">
      <w:pPr>
        <w:numPr>
          <w:ilvl w:val="1"/>
          <w:numId w:val="19"/>
        </w:numPr>
        <w:jc w:val="left"/>
      </w:pPr>
      <w:r w:rsidRPr="00FE705C">
        <w:t xml:space="preserve">Elle implémente les méthodes standards : </w:t>
      </w:r>
      <w:proofErr w:type="spellStart"/>
      <w:proofErr w:type="gramStart"/>
      <w:r w:rsidRPr="00FE705C">
        <w:t>getRowCount</w:t>
      </w:r>
      <w:proofErr w:type="spellEnd"/>
      <w:r w:rsidRPr="00FE705C">
        <w:t>(</w:t>
      </w:r>
      <w:proofErr w:type="gramEnd"/>
      <w:r w:rsidRPr="00FE705C">
        <w:t xml:space="preserve">), </w:t>
      </w:r>
      <w:proofErr w:type="spellStart"/>
      <w:proofErr w:type="gramStart"/>
      <w:r w:rsidRPr="00FE705C">
        <w:t>getColumnName</w:t>
      </w:r>
      <w:proofErr w:type="spellEnd"/>
      <w:r w:rsidRPr="00FE705C">
        <w:t>(</w:t>
      </w:r>
      <w:proofErr w:type="gramEnd"/>
      <w:r w:rsidRPr="00FE705C">
        <w:t>).</w:t>
      </w:r>
    </w:p>
    <w:p w14:paraId="131663F0" w14:textId="77777777" w:rsidR="00FE705C" w:rsidRPr="00FE705C" w:rsidRDefault="00FE705C" w:rsidP="00FE705C">
      <w:pPr>
        <w:numPr>
          <w:ilvl w:val="1"/>
          <w:numId w:val="19"/>
        </w:numPr>
        <w:jc w:val="left"/>
      </w:pPr>
      <w:r w:rsidRPr="00FE705C">
        <w:t>Elle intègre les mécanismes de notification Swing (</w:t>
      </w:r>
      <w:proofErr w:type="spellStart"/>
      <w:r w:rsidRPr="00FE705C">
        <w:t>fireTableRowsInserted</w:t>
      </w:r>
      <w:proofErr w:type="spellEnd"/>
      <w:r w:rsidRPr="00FE705C">
        <w:t>), assurant que la vue se rafraîchit automatiquement dès que les données changent.</w:t>
      </w:r>
    </w:p>
    <w:p w14:paraId="5D049AD8" w14:textId="77777777" w:rsidR="00FE705C" w:rsidRDefault="00FE705C" w:rsidP="00FE705C">
      <w:pPr>
        <w:numPr>
          <w:ilvl w:val="0"/>
          <w:numId w:val="19"/>
        </w:numPr>
        <w:jc w:val="left"/>
      </w:pPr>
      <w:r w:rsidRPr="00FE705C">
        <w:rPr>
          <w:b/>
          <w:bCs/>
        </w:rPr>
        <w:lastRenderedPageBreak/>
        <w:t>Implémentations Spécifiques :</w:t>
      </w:r>
      <w:r w:rsidRPr="00FE705C">
        <w:t xml:space="preserve"> Les classes filles (</w:t>
      </w:r>
      <w:proofErr w:type="gramStart"/>
      <w:r w:rsidRPr="00FE705C">
        <w:t>ex:</w:t>
      </w:r>
      <w:proofErr w:type="gramEnd"/>
      <w:r w:rsidRPr="00FE705C">
        <w:t xml:space="preserve"> </w:t>
      </w:r>
      <w:proofErr w:type="spellStart"/>
      <w:r w:rsidRPr="00FE705C">
        <w:t>TableauInstruments</w:t>
      </w:r>
      <w:proofErr w:type="spellEnd"/>
      <w:r w:rsidRPr="00FE705C">
        <w:t xml:space="preserve">) définissent uniquement le mapping colonne/attribut via la méthode </w:t>
      </w:r>
      <w:proofErr w:type="spellStart"/>
      <w:proofErr w:type="gramStart"/>
      <w:r w:rsidRPr="00FE705C">
        <w:t>getValueAt</w:t>
      </w:r>
      <w:proofErr w:type="spellEnd"/>
      <w:r w:rsidRPr="00FE705C">
        <w:t>(</w:t>
      </w:r>
      <w:proofErr w:type="spellStart"/>
      <w:proofErr w:type="gramEnd"/>
      <w:r w:rsidRPr="00FE705C">
        <w:t>int</w:t>
      </w:r>
      <w:proofErr w:type="spellEnd"/>
      <w:r w:rsidRPr="00FE705C">
        <w:t xml:space="preserve"> </w:t>
      </w:r>
      <w:proofErr w:type="spellStart"/>
      <w:r w:rsidRPr="00FE705C">
        <w:t>rowIndex</w:t>
      </w:r>
      <w:proofErr w:type="spellEnd"/>
      <w:r w:rsidRPr="00FE705C">
        <w:t xml:space="preserve">, </w:t>
      </w:r>
      <w:proofErr w:type="spellStart"/>
      <w:r w:rsidRPr="00FE705C">
        <w:t>int</w:t>
      </w:r>
      <w:proofErr w:type="spellEnd"/>
      <w:r w:rsidRPr="00FE705C">
        <w:t xml:space="preserve"> </w:t>
      </w:r>
      <w:proofErr w:type="spellStart"/>
      <w:r w:rsidRPr="00FE705C">
        <w:t>colIndex</w:t>
      </w:r>
      <w:proofErr w:type="spellEnd"/>
      <w:r w:rsidRPr="00FE705C">
        <w:t>).</w:t>
      </w:r>
    </w:p>
    <w:p w14:paraId="27B126EF" w14:textId="77777777" w:rsidR="00670238" w:rsidRPr="00FE705C" w:rsidRDefault="00670238" w:rsidP="00670238">
      <w:pPr>
        <w:jc w:val="left"/>
      </w:pPr>
    </w:p>
    <w:p w14:paraId="14B53434" w14:textId="7E74CE9F" w:rsidR="00FE705C" w:rsidRDefault="00FE705C" w:rsidP="00670238">
      <w:pPr>
        <w:pStyle w:val="TitreSous-partie"/>
      </w:pPr>
      <w:r w:rsidRPr="00FE705C">
        <w:t>5</w:t>
      </w:r>
      <w:r w:rsidR="00670238">
        <w:t>)</w:t>
      </w:r>
      <w:r w:rsidRPr="00FE705C">
        <w:t xml:space="preserve"> Gestion des Formulaires (Ajout et Modification)</w:t>
      </w:r>
    </w:p>
    <w:p w14:paraId="2B8F8F68" w14:textId="77777777" w:rsidR="00670238" w:rsidRPr="00670238" w:rsidRDefault="00670238" w:rsidP="00670238"/>
    <w:p w14:paraId="06A0594E" w14:textId="77777777" w:rsidR="00FE705C" w:rsidRPr="00FE705C" w:rsidRDefault="00FE705C" w:rsidP="00FE705C">
      <w:pPr>
        <w:jc w:val="left"/>
      </w:pPr>
      <w:r w:rsidRPr="00FE705C">
        <w:t>Les interactions utilisateur sont gérées par des fenêtres modales (</w:t>
      </w:r>
      <w:proofErr w:type="spellStart"/>
      <w:r w:rsidRPr="00FE705C">
        <w:t>JDialog</w:t>
      </w:r>
      <w:proofErr w:type="spellEnd"/>
      <w:r w:rsidRPr="00FE705C">
        <w:t>), bloquant l'application tant que la saisie n'est pas terminée.</w:t>
      </w:r>
    </w:p>
    <w:p w14:paraId="508EB178" w14:textId="77777777" w:rsidR="00FE705C" w:rsidRPr="00FE705C" w:rsidRDefault="00FE705C" w:rsidP="00FE705C">
      <w:pPr>
        <w:numPr>
          <w:ilvl w:val="0"/>
          <w:numId w:val="20"/>
        </w:numPr>
        <w:jc w:val="left"/>
      </w:pPr>
      <w:r w:rsidRPr="00FE705C">
        <w:rPr>
          <w:b/>
          <w:bCs/>
        </w:rPr>
        <w:t>Héritage des Vues :</w:t>
      </w:r>
      <w:r w:rsidRPr="00FE705C">
        <w:t xml:space="preserve"> Pour respecter le principe DRY (</w:t>
      </w:r>
      <w:r w:rsidRPr="00FE705C">
        <w:rPr>
          <w:i/>
          <w:iCs/>
        </w:rPr>
        <w:t xml:space="preserve">Don't </w:t>
      </w:r>
      <w:proofErr w:type="spellStart"/>
      <w:r w:rsidRPr="00FE705C">
        <w:rPr>
          <w:i/>
          <w:iCs/>
        </w:rPr>
        <w:t>Repeat</w:t>
      </w:r>
      <w:proofErr w:type="spellEnd"/>
      <w:r w:rsidRPr="00FE705C">
        <w:rPr>
          <w:i/>
          <w:iCs/>
        </w:rPr>
        <w:t xml:space="preserve"> </w:t>
      </w:r>
      <w:proofErr w:type="spellStart"/>
      <w:r w:rsidRPr="00FE705C">
        <w:rPr>
          <w:i/>
          <w:iCs/>
        </w:rPr>
        <w:t>Yourself</w:t>
      </w:r>
      <w:proofErr w:type="spellEnd"/>
      <w:r w:rsidRPr="00FE705C">
        <w:t xml:space="preserve">), les fenêtres de modification héritent des fenêtres d'ajout. Par exemple, </w:t>
      </w:r>
      <w:proofErr w:type="spellStart"/>
      <w:r w:rsidRPr="00FE705C">
        <w:t>FenetreModifierClient</w:t>
      </w:r>
      <w:proofErr w:type="spellEnd"/>
      <w:r w:rsidRPr="00FE705C">
        <w:t xml:space="preserve"> étend </w:t>
      </w:r>
      <w:proofErr w:type="spellStart"/>
      <w:r w:rsidRPr="00FE705C">
        <w:t>FenetreAjouterClient</w:t>
      </w:r>
      <w:proofErr w:type="spellEnd"/>
      <w:r w:rsidRPr="00FE705C">
        <w:t>.</w:t>
      </w:r>
    </w:p>
    <w:p w14:paraId="0D3B21E9" w14:textId="77777777" w:rsidR="00FE705C" w:rsidRPr="00FE705C" w:rsidRDefault="00FE705C" w:rsidP="00FE705C">
      <w:pPr>
        <w:numPr>
          <w:ilvl w:val="0"/>
          <w:numId w:val="20"/>
        </w:numPr>
        <w:jc w:val="left"/>
      </w:pPr>
      <w:r w:rsidRPr="00FE705C">
        <w:rPr>
          <w:b/>
          <w:bCs/>
        </w:rPr>
        <w:t>Logique d'Hydratation :</w:t>
      </w:r>
      <w:r w:rsidRPr="00FE705C">
        <w:t xml:space="preserve"> Le constructeur de la fenêtre de modification prend en paramètre l'objet à modifier. Il utilise les </w:t>
      </w:r>
      <w:r w:rsidRPr="00FE705C">
        <w:rPr>
          <w:i/>
          <w:iCs/>
        </w:rPr>
        <w:t>Setters</w:t>
      </w:r>
      <w:r w:rsidRPr="00FE705C">
        <w:t xml:space="preserve"> des composants graphiques (</w:t>
      </w:r>
      <w:proofErr w:type="spellStart"/>
      <w:r w:rsidRPr="00FE705C">
        <w:t>textField.setText</w:t>
      </w:r>
      <w:proofErr w:type="spellEnd"/>
      <w:r w:rsidRPr="00FE705C">
        <w:t xml:space="preserve">()) pour </w:t>
      </w:r>
      <w:proofErr w:type="spellStart"/>
      <w:r w:rsidRPr="00FE705C">
        <w:t>pré-remplir</w:t>
      </w:r>
      <w:proofErr w:type="spellEnd"/>
      <w:r w:rsidRPr="00FE705C">
        <w:t xml:space="preserve"> le formulaire avec les données existantes.</w:t>
      </w:r>
    </w:p>
    <w:p w14:paraId="3090AEE7" w14:textId="77777777" w:rsidR="00FE705C" w:rsidRDefault="00FE705C" w:rsidP="00FE705C">
      <w:pPr>
        <w:numPr>
          <w:ilvl w:val="0"/>
          <w:numId w:val="20"/>
        </w:numPr>
        <w:jc w:val="left"/>
      </w:pPr>
      <w:r w:rsidRPr="00FE705C">
        <w:rPr>
          <w:b/>
          <w:bCs/>
        </w:rPr>
        <w:t>Validation :</w:t>
      </w:r>
      <w:r w:rsidRPr="00FE705C">
        <w:t xml:space="preserve"> Avant toute interaction avec le DAO, une couche de validation vérifie que les champs obligatoires sont remplis et que les types de données sont corrects (</w:t>
      </w:r>
      <w:proofErr w:type="gramStart"/>
      <w:r w:rsidRPr="00FE705C">
        <w:t>ex:</w:t>
      </w:r>
      <w:proofErr w:type="gramEnd"/>
      <w:r w:rsidRPr="00FE705C">
        <w:t xml:space="preserve"> un prix doit être un double), prévenant ainsi les erreurs SQL.</w:t>
      </w:r>
    </w:p>
    <w:p w14:paraId="0C7FB37C" w14:textId="77777777" w:rsidR="00670238" w:rsidRPr="00FE705C" w:rsidRDefault="00670238" w:rsidP="00670238">
      <w:pPr>
        <w:jc w:val="left"/>
      </w:pPr>
    </w:p>
    <w:p w14:paraId="3992A3CB" w14:textId="3C84D147" w:rsidR="00FE705C" w:rsidRDefault="00FE705C" w:rsidP="00670238">
      <w:pPr>
        <w:pStyle w:val="TitreSous-partie"/>
      </w:pPr>
      <w:r w:rsidRPr="00FE705C">
        <w:t>6</w:t>
      </w:r>
      <w:r w:rsidR="00670238">
        <w:t>)</w:t>
      </w:r>
      <w:r w:rsidRPr="00FE705C">
        <w:t xml:space="preserve"> Fonctionnalités Avancées (Multimédia et Rapports)</w:t>
      </w:r>
    </w:p>
    <w:p w14:paraId="5AA7E5DE" w14:textId="77777777" w:rsidR="00670238" w:rsidRPr="00670238" w:rsidRDefault="00670238" w:rsidP="00670238"/>
    <w:p w14:paraId="49A26E59" w14:textId="77777777" w:rsidR="00FE705C" w:rsidRPr="00FE705C" w:rsidRDefault="00FE705C" w:rsidP="00FE705C">
      <w:pPr>
        <w:numPr>
          <w:ilvl w:val="0"/>
          <w:numId w:val="21"/>
        </w:numPr>
        <w:jc w:val="left"/>
      </w:pPr>
      <w:r w:rsidRPr="00FE705C">
        <w:rPr>
          <w:b/>
          <w:bCs/>
        </w:rPr>
        <w:t>Gestion des Images (</w:t>
      </w:r>
      <w:proofErr w:type="spellStart"/>
      <w:r w:rsidRPr="00FE705C">
        <w:rPr>
          <w:b/>
          <w:bCs/>
        </w:rPr>
        <w:t>FenetreAfficherInstrument</w:t>
      </w:r>
      <w:proofErr w:type="spellEnd"/>
      <w:r w:rsidRPr="00FE705C">
        <w:rPr>
          <w:b/>
          <w:bCs/>
        </w:rPr>
        <w:t>) :</w:t>
      </w:r>
      <w:r w:rsidRPr="00FE705C">
        <w:t xml:space="preserve"> L'application gère les chemins de fichiers de manière relative. La classe Constants dans le package </w:t>
      </w:r>
      <w:proofErr w:type="spellStart"/>
      <w:r w:rsidRPr="00FE705C">
        <w:t>utils</w:t>
      </w:r>
      <w:proofErr w:type="spellEnd"/>
      <w:r w:rsidRPr="00FE705C">
        <w:t xml:space="preserve"> calcule dynamiquement le chemin racine via </w:t>
      </w:r>
      <w:proofErr w:type="spellStart"/>
      <w:r w:rsidRPr="00FE705C">
        <w:t>System.getProperty</w:t>
      </w:r>
      <w:proofErr w:type="spellEnd"/>
      <w:r w:rsidRPr="00FE705C">
        <w:t>("</w:t>
      </w:r>
      <w:proofErr w:type="spellStart"/>
      <w:r w:rsidRPr="00FE705C">
        <w:t>user.dir</w:t>
      </w:r>
      <w:proofErr w:type="spellEnd"/>
      <w:r w:rsidRPr="00FE705C">
        <w:t xml:space="preserve">"). L'affichage utilise </w:t>
      </w:r>
      <w:proofErr w:type="spellStart"/>
      <w:r w:rsidRPr="00FE705C">
        <w:t>BufferedImage</w:t>
      </w:r>
      <w:proofErr w:type="spellEnd"/>
      <w:r w:rsidRPr="00FE705C">
        <w:t xml:space="preserve"> pour redimensionner les photos à la volée, garantissant un rendu propre quel que soit la résolution de l'image source.</w:t>
      </w:r>
    </w:p>
    <w:p w14:paraId="777030BC" w14:textId="77777777" w:rsidR="00FE705C" w:rsidRPr="00FE705C" w:rsidRDefault="00FE705C" w:rsidP="00FE705C">
      <w:pPr>
        <w:numPr>
          <w:ilvl w:val="0"/>
          <w:numId w:val="21"/>
        </w:numPr>
        <w:jc w:val="left"/>
      </w:pPr>
      <w:r w:rsidRPr="00FE705C">
        <w:rPr>
          <w:b/>
          <w:bCs/>
        </w:rPr>
        <w:t>Moteur de Facturation (</w:t>
      </w:r>
      <w:proofErr w:type="spellStart"/>
      <w:r w:rsidRPr="00FE705C">
        <w:rPr>
          <w:b/>
          <w:bCs/>
        </w:rPr>
        <w:t>FenetreAfficherFacture</w:t>
      </w:r>
      <w:proofErr w:type="spellEnd"/>
      <w:r w:rsidRPr="00FE705C">
        <w:rPr>
          <w:b/>
          <w:bCs/>
        </w:rPr>
        <w:t>) :</w:t>
      </w:r>
      <w:r w:rsidRPr="00FE705C">
        <w:t xml:space="preserve"> Cette fonctionnalité reconstitue une facture complète. Elle effectue une "jointure logicielle" : à partir d'un ID facture, elle récupère le client, puis interroge la table </w:t>
      </w:r>
      <w:proofErr w:type="spellStart"/>
      <w:r w:rsidRPr="00FE705C">
        <w:t>LigneFacture</w:t>
      </w:r>
      <w:proofErr w:type="spellEnd"/>
      <w:r w:rsidRPr="00FE705C">
        <w:t xml:space="preserve"> pour obtenir la liste des instruments. Elle itère ensuite sur cette liste pour sommer les prix et afficher le total, simulant ainsi l'édition d'un document comptable.</w:t>
      </w:r>
    </w:p>
    <w:p w14:paraId="3565416B" w14:textId="134923BC" w:rsidR="00502366" w:rsidRDefault="00502366">
      <w:pPr>
        <w:jc w:val="left"/>
      </w:pPr>
      <w:r>
        <w:br w:type="page"/>
      </w:r>
    </w:p>
    <w:p w14:paraId="77ECAD79" w14:textId="642AFF80" w:rsidR="00502366" w:rsidRDefault="00502366" w:rsidP="00502366">
      <w:pPr>
        <w:pStyle w:val="TitrePartie"/>
      </w:pPr>
      <w:r>
        <w:lastRenderedPageBreak/>
        <w:t>Conclusion</w:t>
      </w:r>
    </w:p>
    <w:p w14:paraId="60D46205" w14:textId="77777777" w:rsidR="00502366" w:rsidRDefault="00502366" w:rsidP="0073351B"/>
    <w:p w14:paraId="081C5192" w14:textId="77777777" w:rsidR="00670238" w:rsidRPr="00670238" w:rsidRDefault="00670238" w:rsidP="00670238">
      <w:r w:rsidRPr="00670238">
        <w:t>Ce projet a constitué une synthèse complète des enseignements du cycle ingénieur. Il a nécessité de dépasser le simple stade de l'écriture de code pour aborder des problématiques d'architecte logiciel :</w:t>
      </w:r>
    </w:p>
    <w:p w14:paraId="4171F97F" w14:textId="77777777" w:rsidR="00670238" w:rsidRPr="00670238" w:rsidRDefault="00670238" w:rsidP="00670238">
      <w:pPr>
        <w:numPr>
          <w:ilvl w:val="0"/>
          <w:numId w:val="22"/>
        </w:numPr>
      </w:pPr>
      <w:r w:rsidRPr="00670238">
        <w:rPr>
          <w:b/>
          <w:bCs/>
        </w:rPr>
        <w:t>Couplage faible :</w:t>
      </w:r>
      <w:r w:rsidRPr="00670238">
        <w:t xml:space="preserve"> Grâce à l'injection de dépendances et aux fichiers de configuration.</w:t>
      </w:r>
    </w:p>
    <w:p w14:paraId="4C7D6476" w14:textId="77777777" w:rsidR="00670238" w:rsidRPr="00670238" w:rsidRDefault="00670238" w:rsidP="00670238">
      <w:pPr>
        <w:numPr>
          <w:ilvl w:val="0"/>
          <w:numId w:val="22"/>
        </w:numPr>
      </w:pPr>
      <w:r w:rsidRPr="00670238">
        <w:rPr>
          <w:b/>
          <w:bCs/>
        </w:rPr>
        <w:t>Robustesse :</w:t>
      </w:r>
      <w:r w:rsidRPr="00670238">
        <w:t xml:space="preserve"> Via la gestion centralisée des connexions (</w:t>
      </w:r>
      <w:proofErr w:type="spellStart"/>
      <w:r w:rsidRPr="00670238">
        <w:t>Pooling</w:t>
      </w:r>
      <w:proofErr w:type="spellEnd"/>
      <w:r w:rsidRPr="00670238">
        <w:t>) et des exceptions.</w:t>
      </w:r>
    </w:p>
    <w:p w14:paraId="0183EF38" w14:textId="77777777" w:rsidR="00670238" w:rsidRPr="00670238" w:rsidRDefault="00670238" w:rsidP="00670238">
      <w:pPr>
        <w:numPr>
          <w:ilvl w:val="0"/>
          <w:numId w:val="22"/>
        </w:numPr>
      </w:pPr>
      <w:r w:rsidRPr="00670238">
        <w:rPr>
          <w:b/>
          <w:bCs/>
        </w:rPr>
        <w:t>Évolutivité :</w:t>
      </w:r>
      <w:r w:rsidRPr="00670238">
        <w:t xml:space="preserve"> L'utilisation intensive de l'héritage et de la généricité permettrait aujourd'hui d'ajouter une nouvelle entité (</w:t>
      </w:r>
      <w:proofErr w:type="gramStart"/>
      <w:r w:rsidRPr="00670238">
        <w:t>ex:</w:t>
      </w:r>
      <w:proofErr w:type="gramEnd"/>
      <w:r w:rsidRPr="00670238">
        <w:t xml:space="preserve"> "Fournisseurs") en quelques minutes seulement, en étendant les classes abstraites existantes.</w:t>
      </w:r>
    </w:p>
    <w:p w14:paraId="3D7CDD7C" w14:textId="77777777" w:rsidR="00670238" w:rsidRPr="00670238" w:rsidRDefault="00670238" w:rsidP="00670238">
      <w:r w:rsidRPr="00670238">
        <w:t>Cette réalisation valide ma capacité à concevoir et maintenir une application Java complexe, interagissant avec un écosystème de données persistant.</w:t>
      </w:r>
    </w:p>
    <w:p w14:paraId="6665D480" w14:textId="77777777" w:rsidR="00502366" w:rsidRDefault="00502366" w:rsidP="0073351B"/>
    <w:sectPr w:rsidR="00502366" w:rsidSect="00C02195">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43775"/>
    <w:multiLevelType w:val="multilevel"/>
    <w:tmpl w:val="62828E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C46B18"/>
    <w:multiLevelType w:val="hybridMultilevel"/>
    <w:tmpl w:val="371C79AE"/>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F486502"/>
    <w:multiLevelType w:val="hybridMultilevel"/>
    <w:tmpl w:val="83AE27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FA15197"/>
    <w:multiLevelType w:val="multilevel"/>
    <w:tmpl w:val="EA101C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1310AE"/>
    <w:multiLevelType w:val="multilevel"/>
    <w:tmpl w:val="1BFCF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E02C88"/>
    <w:multiLevelType w:val="hybridMultilevel"/>
    <w:tmpl w:val="6EC4C8E0"/>
    <w:lvl w:ilvl="0" w:tplc="B6DE0E7E">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22781969"/>
    <w:multiLevelType w:val="hybridMultilevel"/>
    <w:tmpl w:val="BCFA7136"/>
    <w:lvl w:ilvl="0" w:tplc="DB087AC4">
      <w:start w:val="1"/>
      <w:numFmt w:val="upperRoman"/>
      <w:pStyle w:val="TitrePartie"/>
      <w:lvlText w:val="%1)"/>
      <w:lvlJc w:val="left"/>
      <w:pPr>
        <w:ind w:left="720" w:hanging="360"/>
      </w:pPr>
      <w:rPr>
        <w:rFonts w:hint="default"/>
        <w:spacing w:val="-2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272F7220"/>
    <w:multiLevelType w:val="hybridMultilevel"/>
    <w:tmpl w:val="2BCA6A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D001F7B"/>
    <w:multiLevelType w:val="multilevel"/>
    <w:tmpl w:val="D0D64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A24147"/>
    <w:multiLevelType w:val="hybridMultilevel"/>
    <w:tmpl w:val="A006B602"/>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4D527751"/>
    <w:multiLevelType w:val="hybridMultilevel"/>
    <w:tmpl w:val="E0FC9D86"/>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4F873D1F"/>
    <w:multiLevelType w:val="multilevel"/>
    <w:tmpl w:val="193EA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B73EDE"/>
    <w:multiLevelType w:val="multilevel"/>
    <w:tmpl w:val="0088B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72240B"/>
    <w:multiLevelType w:val="multilevel"/>
    <w:tmpl w:val="C916D1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0B016D"/>
    <w:multiLevelType w:val="hybridMultilevel"/>
    <w:tmpl w:val="D31C99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59A675BD"/>
    <w:multiLevelType w:val="hybridMultilevel"/>
    <w:tmpl w:val="620E211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59CA7491"/>
    <w:multiLevelType w:val="multilevel"/>
    <w:tmpl w:val="645C7C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564F6A"/>
    <w:multiLevelType w:val="multilevel"/>
    <w:tmpl w:val="AC8272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0C817B2"/>
    <w:multiLevelType w:val="multilevel"/>
    <w:tmpl w:val="A052E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8334A2"/>
    <w:multiLevelType w:val="hybridMultilevel"/>
    <w:tmpl w:val="8C7021B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7ABC5B52"/>
    <w:multiLevelType w:val="hybridMultilevel"/>
    <w:tmpl w:val="C36A5212"/>
    <w:lvl w:ilvl="0" w:tplc="DE46CF7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7D493F97"/>
    <w:multiLevelType w:val="multilevel"/>
    <w:tmpl w:val="849CE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4995431">
    <w:abstractNumId w:val="5"/>
  </w:num>
  <w:num w:numId="2" w16cid:durableId="1657223953">
    <w:abstractNumId w:val="19"/>
  </w:num>
  <w:num w:numId="3" w16cid:durableId="1864322232">
    <w:abstractNumId w:val="20"/>
  </w:num>
  <w:num w:numId="4" w16cid:durableId="10765834">
    <w:abstractNumId w:val="6"/>
  </w:num>
  <w:num w:numId="5" w16cid:durableId="1651515866">
    <w:abstractNumId w:val="9"/>
  </w:num>
  <w:num w:numId="6" w16cid:durableId="1802336420">
    <w:abstractNumId w:val="10"/>
  </w:num>
  <w:num w:numId="7" w16cid:durableId="382489295">
    <w:abstractNumId w:val="1"/>
  </w:num>
  <w:num w:numId="8" w16cid:durableId="1289045779">
    <w:abstractNumId w:val="15"/>
  </w:num>
  <w:num w:numId="9" w16cid:durableId="663050908">
    <w:abstractNumId w:val="14"/>
  </w:num>
  <w:num w:numId="10" w16cid:durableId="251745653">
    <w:abstractNumId w:val="7"/>
  </w:num>
  <w:num w:numId="11" w16cid:durableId="724110736">
    <w:abstractNumId w:val="2"/>
  </w:num>
  <w:num w:numId="12" w16cid:durableId="938180439">
    <w:abstractNumId w:val="8"/>
  </w:num>
  <w:num w:numId="13" w16cid:durableId="1264341254">
    <w:abstractNumId w:val="21"/>
  </w:num>
  <w:num w:numId="14" w16cid:durableId="1541169776">
    <w:abstractNumId w:val="3"/>
  </w:num>
  <w:num w:numId="15" w16cid:durableId="1595548592">
    <w:abstractNumId w:val="4"/>
  </w:num>
  <w:num w:numId="16" w16cid:durableId="1337423384">
    <w:abstractNumId w:val="11"/>
  </w:num>
  <w:num w:numId="17" w16cid:durableId="2097780">
    <w:abstractNumId w:val="16"/>
  </w:num>
  <w:num w:numId="18" w16cid:durableId="76948345">
    <w:abstractNumId w:val="13"/>
  </w:num>
  <w:num w:numId="19" w16cid:durableId="508563101">
    <w:abstractNumId w:val="0"/>
  </w:num>
  <w:num w:numId="20" w16cid:durableId="752580351">
    <w:abstractNumId w:val="12"/>
  </w:num>
  <w:num w:numId="21" w16cid:durableId="1926112858">
    <w:abstractNumId w:val="18"/>
  </w:num>
  <w:num w:numId="22" w16cid:durableId="111722045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2195"/>
    <w:rsid w:val="00064D8E"/>
    <w:rsid w:val="000D295E"/>
    <w:rsid w:val="000E229C"/>
    <w:rsid w:val="00114457"/>
    <w:rsid w:val="00152C97"/>
    <w:rsid w:val="0027378F"/>
    <w:rsid w:val="002B3462"/>
    <w:rsid w:val="00300B7E"/>
    <w:rsid w:val="003C0524"/>
    <w:rsid w:val="0042292B"/>
    <w:rsid w:val="004D0B83"/>
    <w:rsid w:val="00502366"/>
    <w:rsid w:val="00560294"/>
    <w:rsid w:val="00670238"/>
    <w:rsid w:val="0073351B"/>
    <w:rsid w:val="00736E63"/>
    <w:rsid w:val="00740B65"/>
    <w:rsid w:val="00753AA2"/>
    <w:rsid w:val="0075493B"/>
    <w:rsid w:val="00A90158"/>
    <w:rsid w:val="00B101F9"/>
    <w:rsid w:val="00B202DF"/>
    <w:rsid w:val="00B70705"/>
    <w:rsid w:val="00C02195"/>
    <w:rsid w:val="00C919D1"/>
    <w:rsid w:val="00D6676D"/>
    <w:rsid w:val="00E029AB"/>
    <w:rsid w:val="00E56302"/>
    <w:rsid w:val="00F75B99"/>
    <w:rsid w:val="00FE705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CEF989"/>
  <w15:chartTrackingRefBased/>
  <w15:docId w15:val="{0951186F-1FDF-4A83-AA91-8CAC34BC03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6E63"/>
    <w:pPr>
      <w:jc w:val="both"/>
    </w:pPr>
    <w:rPr>
      <w:rFonts w:ascii="Comic Sans MS" w:hAnsi="Comic Sans MS"/>
      <w:sz w:val="22"/>
    </w:rPr>
  </w:style>
  <w:style w:type="paragraph" w:styleId="Titre1">
    <w:name w:val="heading 1"/>
    <w:basedOn w:val="Normal"/>
    <w:next w:val="Normal"/>
    <w:link w:val="Titre1Car"/>
    <w:uiPriority w:val="9"/>
    <w:qFormat/>
    <w:rsid w:val="00C021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C021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C0219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0219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itre5">
    <w:name w:val="heading 5"/>
    <w:basedOn w:val="Normal"/>
    <w:next w:val="Normal"/>
    <w:link w:val="Titre5Car"/>
    <w:uiPriority w:val="9"/>
    <w:semiHidden/>
    <w:unhideWhenUsed/>
    <w:qFormat/>
    <w:rsid w:val="00C02195"/>
    <w:pPr>
      <w:keepNext/>
      <w:keepLines/>
      <w:spacing w:before="80" w:after="40"/>
      <w:outlineLvl w:val="4"/>
    </w:pPr>
    <w:rPr>
      <w:rFonts w:asciiTheme="minorHAnsi" w:eastAsiaTheme="majorEastAsia" w:hAnsiTheme="minorHAnsi" w:cstheme="majorBidi"/>
      <w:color w:val="0F4761" w:themeColor="accent1" w:themeShade="BF"/>
    </w:rPr>
  </w:style>
  <w:style w:type="paragraph" w:styleId="Titre6">
    <w:name w:val="heading 6"/>
    <w:basedOn w:val="Normal"/>
    <w:next w:val="Normal"/>
    <w:link w:val="Titre6Car"/>
    <w:uiPriority w:val="9"/>
    <w:semiHidden/>
    <w:unhideWhenUsed/>
    <w:qFormat/>
    <w:rsid w:val="00C02195"/>
    <w:pPr>
      <w:keepNext/>
      <w:keepLines/>
      <w:spacing w:before="40" w:after="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C02195"/>
    <w:pPr>
      <w:keepNext/>
      <w:keepLines/>
      <w:spacing w:before="40" w:after="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C02195"/>
    <w:pPr>
      <w:keepNext/>
      <w:keepLines/>
      <w:spacing w:after="0"/>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C02195"/>
    <w:pPr>
      <w:keepNext/>
      <w:keepLines/>
      <w:spacing w:after="0"/>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TitreDocument">
    <w:name w:val="Titre Document"/>
    <w:basedOn w:val="Normal"/>
    <w:next w:val="Normal"/>
    <w:link w:val="TitreDocumentCar"/>
    <w:autoRedefine/>
    <w:qFormat/>
    <w:rsid w:val="00560294"/>
    <w:pPr>
      <w:jc w:val="center"/>
    </w:pPr>
    <w:rPr>
      <w:b/>
      <w:bCs/>
      <w:color w:val="EE0000"/>
      <w:sz w:val="44"/>
      <w:szCs w:val="44"/>
    </w:rPr>
  </w:style>
  <w:style w:type="character" w:customStyle="1" w:styleId="TitreDocumentCar">
    <w:name w:val="Titre Document Car"/>
    <w:basedOn w:val="Policepardfaut"/>
    <w:link w:val="TitreDocument"/>
    <w:rsid w:val="00560294"/>
    <w:rPr>
      <w:rFonts w:ascii="Comic Sans MS" w:hAnsi="Comic Sans MS"/>
      <w:b/>
      <w:bCs/>
      <w:color w:val="EE0000"/>
      <w:sz w:val="44"/>
      <w:szCs w:val="44"/>
    </w:rPr>
  </w:style>
  <w:style w:type="character" w:customStyle="1" w:styleId="Titre1Car">
    <w:name w:val="Titre 1 Car"/>
    <w:basedOn w:val="Policepardfaut"/>
    <w:link w:val="Titre1"/>
    <w:uiPriority w:val="9"/>
    <w:rsid w:val="00C0219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C0219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C0219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0219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0219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0219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0219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0219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02195"/>
    <w:rPr>
      <w:rFonts w:eastAsiaTheme="majorEastAsia" w:cstheme="majorBidi"/>
      <w:color w:val="272727" w:themeColor="text1" w:themeTint="D8"/>
    </w:rPr>
  </w:style>
  <w:style w:type="paragraph" w:styleId="Titre">
    <w:name w:val="Title"/>
    <w:basedOn w:val="Normal"/>
    <w:next w:val="Normal"/>
    <w:link w:val="TitreCar"/>
    <w:uiPriority w:val="10"/>
    <w:qFormat/>
    <w:rsid w:val="00C021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0219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0219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0219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02195"/>
    <w:pPr>
      <w:spacing w:before="160"/>
      <w:jc w:val="center"/>
    </w:pPr>
    <w:rPr>
      <w:i/>
      <w:iCs/>
      <w:color w:val="404040" w:themeColor="text1" w:themeTint="BF"/>
    </w:rPr>
  </w:style>
  <w:style w:type="character" w:customStyle="1" w:styleId="CitationCar">
    <w:name w:val="Citation Car"/>
    <w:basedOn w:val="Policepardfaut"/>
    <w:link w:val="Citation"/>
    <w:uiPriority w:val="29"/>
    <w:rsid w:val="00C02195"/>
    <w:rPr>
      <w:rFonts w:ascii="Comic Sans MS" w:hAnsi="Comic Sans MS"/>
      <w:i/>
      <w:iCs/>
      <w:color w:val="404040" w:themeColor="text1" w:themeTint="BF"/>
    </w:rPr>
  </w:style>
  <w:style w:type="paragraph" w:styleId="Paragraphedeliste">
    <w:name w:val="List Paragraph"/>
    <w:basedOn w:val="Normal"/>
    <w:link w:val="ParagraphedelisteCar"/>
    <w:uiPriority w:val="34"/>
    <w:qFormat/>
    <w:rsid w:val="00C02195"/>
    <w:pPr>
      <w:ind w:left="720"/>
      <w:contextualSpacing/>
    </w:pPr>
  </w:style>
  <w:style w:type="character" w:styleId="Accentuationintense">
    <w:name w:val="Intense Emphasis"/>
    <w:basedOn w:val="Policepardfaut"/>
    <w:uiPriority w:val="21"/>
    <w:qFormat/>
    <w:rsid w:val="00C02195"/>
    <w:rPr>
      <w:i/>
      <w:iCs/>
      <w:color w:val="0F4761" w:themeColor="accent1" w:themeShade="BF"/>
    </w:rPr>
  </w:style>
  <w:style w:type="paragraph" w:styleId="Citationintense">
    <w:name w:val="Intense Quote"/>
    <w:basedOn w:val="Normal"/>
    <w:next w:val="Normal"/>
    <w:link w:val="CitationintenseCar"/>
    <w:uiPriority w:val="30"/>
    <w:qFormat/>
    <w:rsid w:val="00C021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02195"/>
    <w:rPr>
      <w:rFonts w:ascii="Comic Sans MS" w:hAnsi="Comic Sans MS"/>
      <w:i/>
      <w:iCs/>
      <w:color w:val="0F4761" w:themeColor="accent1" w:themeShade="BF"/>
    </w:rPr>
  </w:style>
  <w:style w:type="character" w:styleId="Rfrenceintense">
    <w:name w:val="Intense Reference"/>
    <w:basedOn w:val="Policepardfaut"/>
    <w:uiPriority w:val="32"/>
    <w:qFormat/>
    <w:rsid w:val="00C02195"/>
    <w:rPr>
      <w:b/>
      <w:bCs/>
      <w:smallCaps/>
      <w:color w:val="0F4761" w:themeColor="accent1" w:themeShade="BF"/>
      <w:spacing w:val="5"/>
    </w:rPr>
  </w:style>
  <w:style w:type="paragraph" w:styleId="Sansinterligne">
    <w:name w:val="No Spacing"/>
    <w:link w:val="SansinterligneCar"/>
    <w:uiPriority w:val="1"/>
    <w:qFormat/>
    <w:rsid w:val="00C02195"/>
    <w:pPr>
      <w:spacing w:after="0" w:line="240" w:lineRule="auto"/>
    </w:pPr>
    <w:rPr>
      <w:rFonts w:eastAsiaTheme="minorEastAsia"/>
      <w:kern w:val="0"/>
      <w:sz w:val="22"/>
      <w:szCs w:val="22"/>
      <w:lang w:eastAsia="fr-FR"/>
      <w14:ligatures w14:val="none"/>
    </w:rPr>
  </w:style>
  <w:style w:type="character" w:customStyle="1" w:styleId="SansinterligneCar">
    <w:name w:val="Sans interligne Car"/>
    <w:basedOn w:val="Policepardfaut"/>
    <w:link w:val="Sansinterligne"/>
    <w:uiPriority w:val="1"/>
    <w:rsid w:val="00C02195"/>
    <w:rPr>
      <w:rFonts w:eastAsiaTheme="minorEastAsia"/>
      <w:kern w:val="0"/>
      <w:sz w:val="22"/>
      <w:szCs w:val="22"/>
      <w:lang w:eastAsia="fr-FR"/>
      <w14:ligatures w14:val="none"/>
    </w:rPr>
  </w:style>
  <w:style w:type="paragraph" w:customStyle="1" w:styleId="TitrePartie">
    <w:name w:val="Titre Partie"/>
    <w:basedOn w:val="Paragraphedeliste"/>
    <w:next w:val="Normal"/>
    <w:link w:val="TitrePartieCar"/>
    <w:autoRedefine/>
    <w:qFormat/>
    <w:rsid w:val="00736E63"/>
    <w:pPr>
      <w:numPr>
        <w:numId w:val="4"/>
      </w:numPr>
    </w:pPr>
    <w:rPr>
      <w:sz w:val="32"/>
      <w:szCs w:val="32"/>
      <w:u w:val="single" w:color="EE0000"/>
    </w:rPr>
  </w:style>
  <w:style w:type="character" w:customStyle="1" w:styleId="ParagraphedelisteCar">
    <w:name w:val="Paragraphe de liste Car"/>
    <w:basedOn w:val="Policepardfaut"/>
    <w:link w:val="Paragraphedeliste"/>
    <w:uiPriority w:val="34"/>
    <w:rsid w:val="00736E63"/>
    <w:rPr>
      <w:rFonts w:ascii="Comic Sans MS" w:hAnsi="Comic Sans MS"/>
    </w:rPr>
  </w:style>
  <w:style w:type="character" w:customStyle="1" w:styleId="TitrePartieCar">
    <w:name w:val="Titre Partie Car"/>
    <w:basedOn w:val="ParagraphedelisteCar"/>
    <w:link w:val="TitrePartie"/>
    <w:rsid w:val="00736E63"/>
    <w:rPr>
      <w:rFonts w:ascii="Comic Sans MS" w:hAnsi="Comic Sans MS"/>
      <w:sz w:val="32"/>
      <w:szCs w:val="32"/>
      <w:u w:val="single" w:color="EE0000"/>
    </w:rPr>
  </w:style>
  <w:style w:type="paragraph" w:customStyle="1" w:styleId="TitreSous-partie">
    <w:name w:val="Titre Sous-partie"/>
    <w:basedOn w:val="Normal"/>
    <w:next w:val="Normal"/>
    <w:link w:val="TitreSous-partieCar"/>
    <w:autoRedefine/>
    <w:qFormat/>
    <w:rsid w:val="00FE705C"/>
    <w:rPr>
      <w:i/>
      <w:iCs/>
      <w:sz w:val="28"/>
      <w:szCs w:val="32"/>
      <w:u w:val="single"/>
    </w:rPr>
  </w:style>
  <w:style w:type="character" w:customStyle="1" w:styleId="TitreSous-partieCar">
    <w:name w:val="Titre Sous-partie Car"/>
    <w:basedOn w:val="ParagraphedelisteCar"/>
    <w:link w:val="TitreSous-partie"/>
    <w:rsid w:val="00FE705C"/>
    <w:rPr>
      <w:rFonts w:ascii="Comic Sans MS" w:hAnsi="Comic Sans MS"/>
      <w:i/>
      <w:iCs/>
      <w:sz w:val="28"/>
      <w:szCs w:val="32"/>
      <w:u w:val="single"/>
    </w:rPr>
  </w:style>
  <w:style w:type="paragraph" w:styleId="PrformatHTML">
    <w:name w:val="HTML Preformatted"/>
    <w:basedOn w:val="Normal"/>
    <w:link w:val="PrformatHTMLCar"/>
    <w:uiPriority w:val="99"/>
    <w:semiHidden/>
    <w:unhideWhenUsed/>
    <w:rsid w:val="00300B7E"/>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300B7E"/>
    <w:rPr>
      <w:rFonts w:ascii="Consolas" w:hAnsi="Consolas"/>
      <w:sz w:val="20"/>
      <w:szCs w:val="20"/>
    </w:rPr>
  </w:style>
  <w:style w:type="paragraph" w:styleId="En-ttedetabledesmatires">
    <w:name w:val="TOC Heading"/>
    <w:basedOn w:val="Titre1"/>
    <w:next w:val="Normal"/>
    <w:uiPriority w:val="39"/>
    <w:unhideWhenUsed/>
    <w:qFormat/>
    <w:rsid w:val="000D295E"/>
    <w:pPr>
      <w:spacing w:before="240" w:after="0" w:line="259" w:lineRule="auto"/>
      <w:jc w:val="left"/>
      <w:outlineLvl w:val="9"/>
    </w:pPr>
    <w:rPr>
      <w:kern w:val="0"/>
      <w:sz w:val="32"/>
      <w:szCs w:val="32"/>
      <w:lang w:eastAsia="fr-FR"/>
      <w14:ligatures w14:val="none"/>
    </w:rPr>
  </w:style>
  <w:style w:type="paragraph" w:styleId="TM2">
    <w:name w:val="toc 2"/>
    <w:basedOn w:val="Normal"/>
    <w:next w:val="Normal"/>
    <w:autoRedefine/>
    <w:uiPriority w:val="39"/>
    <w:unhideWhenUsed/>
    <w:rsid w:val="000D295E"/>
    <w:pPr>
      <w:spacing w:after="100" w:line="259" w:lineRule="auto"/>
      <w:ind w:left="220"/>
      <w:jc w:val="left"/>
    </w:pPr>
    <w:rPr>
      <w:rFonts w:asciiTheme="minorHAnsi" w:eastAsiaTheme="minorEastAsia" w:hAnsiTheme="minorHAnsi" w:cs="Times New Roman"/>
      <w:kern w:val="0"/>
      <w:szCs w:val="22"/>
      <w:lang w:eastAsia="fr-FR"/>
      <w14:ligatures w14:val="none"/>
    </w:rPr>
  </w:style>
  <w:style w:type="paragraph" w:styleId="TM1">
    <w:name w:val="toc 1"/>
    <w:basedOn w:val="Normal"/>
    <w:next w:val="Normal"/>
    <w:autoRedefine/>
    <w:uiPriority w:val="39"/>
    <w:unhideWhenUsed/>
    <w:rsid w:val="000D295E"/>
    <w:pPr>
      <w:spacing w:after="100" w:line="259" w:lineRule="auto"/>
      <w:jc w:val="left"/>
    </w:pPr>
    <w:rPr>
      <w:rFonts w:asciiTheme="minorHAnsi" w:eastAsiaTheme="minorEastAsia" w:hAnsiTheme="minorHAnsi" w:cs="Times New Roman"/>
      <w:kern w:val="0"/>
      <w:szCs w:val="22"/>
      <w:lang w:eastAsia="fr-FR"/>
      <w14:ligatures w14:val="none"/>
    </w:rPr>
  </w:style>
  <w:style w:type="paragraph" w:styleId="TM3">
    <w:name w:val="toc 3"/>
    <w:basedOn w:val="Normal"/>
    <w:next w:val="Normal"/>
    <w:autoRedefine/>
    <w:uiPriority w:val="39"/>
    <w:unhideWhenUsed/>
    <w:rsid w:val="000D295E"/>
    <w:pPr>
      <w:spacing w:after="100" w:line="259" w:lineRule="auto"/>
      <w:ind w:left="440"/>
      <w:jc w:val="left"/>
    </w:pPr>
    <w:rPr>
      <w:rFonts w:asciiTheme="minorHAnsi" w:eastAsiaTheme="minorEastAsia" w:hAnsiTheme="minorHAnsi" w:cs="Times New Roman"/>
      <w:kern w:val="0"/>
      <w:szCs w:val="22"/>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2025-11-30T00:00:00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6BAE16D-15AB-4FDE-A5AA-AAB1CD06B8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TotalTime>
  <Pages>10</Pages>
  <Words>1708</Words>
  <Characters>9395</Characters>
  <Application>Microsoft Office Word</Application>
  <DocSecurity>0</DocSecurity>
  <Lines>78</Lines>
  <Paragraphs>22</Paragraphs>
  <ScaleCrop>false</ScaleCrop>
  <HeadingPairs>
    <vt:vector size="2" baseType="variant">
      <vt:variant>
        <vt:lpstr>Titre</vt:lpstr>
      </vt:variant>
      <vt:variant>
        <vt:i4>1</vt:i4>
      </vt:variant>
    </vt:vector>
  </HeadingPairs>
  <TitlesOfParts>
    <vt:vector size="1" baseType="lpstr">
      <vt:lpstr>Application Magasin de Musique</vt:lpstr>
    </vt:vector>
  </TitlesOfParts>
  <Company>Polytech clermont</Company>
  <LinksUpToDate>false</LinksUpToDate>
  <CharactersWithSpaces>11081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Magasin de Musique</dc:title>
  <dc:subject>Rapport de Projet Java Avancé</dc:subject>
  <dc:creator>Nathan TALBOT</dc:creator>
  <cp:keywords/>
  <dc:description/>
  <cp:lastModifiedBy>Nathan TALBOT</cp:lastModifiedBy>
  <cp:revision>9</cp:revision>
  <dcterms:created xsi:type="dcterms:W3CDTF">2025-11-30T15:18:00Z</dcterms:created>
  <dcterms:modified xsi:type="dcterms:W3CDTF">2025-12-01T08:13:00Z</dcterms:modified>
</cp:coreProperties>
</file>