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AD3" w:rsidRPr="00FB740E" w:rsidRDefault="00D72A58" w:rsidP="00D72A58">
      <w:pPr>
        <w:pStyle w:val="Titre"/>
        <w:rPr>
          <w:lang w:val="de-DE"/>
        </w:rPr>
      </w:pPr>
      <w:r w:rsidRPr="00FB740E">
        <w:rPr>
          <w:lang w:val="de-DE"/>
        </w:rPr>
        <w:t>Frage 5</w:t>
      </w:r>
    </w:p>
    <w:p w:rsidR="00D72A58" w:rsidRPr="00FB740E" w:rsidRDefault="00D72A58" w:rsidP="00D72A58"/>
    <w:p w:rsidR="00D72A58" w:rsidRPr="00FB740E" w:rsidRDefault="00C4581F" w:rsidP="00C4581F">
      <w:pPr>
        <w:pStyle w:val="Titre1"/>
      </w:pPr>
      <w:r w:rsidRPr="00FB740E">
        <w:t>Analysieren Sie die globale Umwelt des Unternehmens!</w:t>
      </w:r>
    </w:p>
    <w:p w:rsidR="00C4581F" w:rsidRPr="00FB740E" w:rsidRDefault="00C4581F" w:rsidP="00C4581F"/>
    <w:p w:rsidR="00C4581F" w:rsidRPr="00FB740E" w:rsidRDefault="00230467" w:rsidP="00C4581F">
      <w:r w:rsidRPr="00FB740E">
        <w:t xml:space="preserve">Die Umweltanalyse (environmental </w:t>
      </w:r>
      <w:r w:rsidR="00FB740E" w:rsidRPr="00FB740E">
        <w:t>Analysis</w:t>
      </w:r>
      <w:r w:rsidRPr="00FB740E">
        <w:t>) ist ein Tool des strategischen Managements, um das Umfeld einer Organisation oder einer Einheit innerhalb einer Organisation zu untersuchen. Sie ist Teil der SWOT-Analyse und Voraussetzung für die Entwicklung einer erfolgreichen Unternehmensstrategie und ergänzt die Unternehmensanalyse. So können Bedrohungen und Risiken, aber auch Chancen und Möglichkeiten ermittelt werden, die sich aus der Umwelt der Organisation ergeben.</w:t>
      </w:r>
    </w:p>
    <w:p w:rsidR="00230467" w:rsidRPr="00FB740E" w:rsidRDefault="00230467" w:rsidP="00C4581F"/>
    <w:p w:rsidR="00230467" w:rsidRDefault="00230467" w:rsidP="00C4581F">
      <w:r w:rsidRPr="00FB740E">
        <w:t>Es gibt, um ein solche Analyse durchzuführen</w:t>
      </w:r>
      <w:r w:rsidR="00C7641B" w:rsidRPr="00FB740E">
        <w:t xml:space="preserve">, mehrere Tools und Methoden wie, zum Beispiel, die </w:t>
      </w:r>
      <w:proofErr w:type="spellStart"/>
      <w:r w:rsidR="00C7641B" w:rsidRPr="00FB740E">
        <w:t>Step</w:t>
      </w:r>
      <w:proofErr w:type="spellEnd"/>
      <w:r w:rsidR="00C7641B" w:rsidRPr="00FB740E">
        <w:t xml:space="preserve"> </w:t>
      </w:r>
      <w:r w:rsidR="00FB740E" w:rsidRPr="00FB740E">
        <w:t>Analyse</w:t>
      </w:r>
      <w:r w:rsidR="00C7641B" w:rsidRPr="00FB740E">
        <w:t xml:space="preserve"> oder noch die </w:t>
      </w:r>
      <w:proofErr w:type="spellStart"/>
      <w:r w:rsidR="00C7641B" w:rsidRPr="00FB740E">
        <w:t>Steep</w:t>
      </w:r>
      <w:proofErr w:type="spellEnd"/>
      <w:r w:rsidR="00C7641B" w:rsidRPr="00FB740E">
        <w:t xml:space="preserve">-Analyse. Aber die die uns Interessiert ist die PESTLE-Analyse, diese Analyse hat die </w:t>
      </w:r>
      <w:r w:rsidR="00FB740E" w:rsidRPr="00FB740E">
        <w:t>Besonderheit</w:t>
      </w:r>
      <w:r w:rsidR="00C7641B" w:rsidRPr="00FB740E">
        <w:t xml:space="preserve"> eine </w:t>
      </w:r>
      <w:r w:rsidR="00FB740E" w:rsidRPr="00FB740E">
        <w:t>Erweiterung</w:t>
      </w:r>
      <w:r w:rsidR="00C7641B" w:rsidRPr="00FB740E">
        <w:t xml:space="preserve"> von </w:t>
      </w:r>
      <w:r w:rsidR="00FB740E" w:rsidRPr="00FB740E">
        <w:t>der früher genannten Methode</w:t>
      </w:r>
      <w:r w:rsidR="00C7641B" w:rsidRPr="00FB740E">
        <w:t xml:space="preserve"> zu sein.</w:t>
      </w:r>
    </w:p>
    <w:p w:rsidR="00C61913" w:rsidRDefault="00C61913" w:rsidP="00C4581F"/>
    <w:p w:rsidR="00C61913" w:rsidRDefault="00C61913" w:rsidP="00C61913">
      <w:pPr>
        <w:autoSpaceDE w:val="0"/>
        <w:autoSpaceDN w:val="0"/>
        <w:adjustRightInd w:val="0"/>
        <w:rPr>
          <w:rFonts w:ascii="Helvetica Neue" w:hAnsi="Helvetica Neue" w:cs="Helvetica Neue"/>
          <w:color w:val="353535"/>
          <w:lang w:val="fr-FR"/>
        </w:rPr>
      </w:pPr>
      <w:r>
        <w:rPr>
          <w:rFonts w:ascii="Helvetica Neue" w:hAnsi="Helvetica Neue" w:cs="Helvetica Neue"/>
          <w:noProof/>
          <w:color w:val="353535"/>
          <w:lang w:val="fr-FR"/>
        </w:rPr>
        <w:drawing>
          <wp:inline distT="0" distB="0" distL="0" distR="0">
            <wp:extent cx="4109155" cy="3464018"/>
            <wp:effectExtent l="0" t="0" r="571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0635" cy="3465266"/>
                    </a:xfrm>
                    <a:prstGeom prst="rect">
                      <a:avLst/>
                    </a:prstGeom>
                    <a:noFill/>
                    <a:ln>
                      <a:noFill/>
                    </a:ln>
                  </pic:spPr>
                </pic:pic>
              </a:graphicData>
            </a:graphic>
          </wp:inline>
        </w:drawing>
      </w:r>
    </w:p>
    <w:p w:rsidR="00C61913" w:rsidRDefault="00C61913" w:rsidP="00C4581F"/>
    <w:p w:rsidR="007D4687" w:rsidRDefault="00FB2190" w:rsidP="00C4581F">
      <w:r>
        <w:rPr>
          <w:noProof/>
        </w:rPr>
        <w:lastRenderedPageBreak/>
        <w:drawing>
          <wp:inline distT="0" distB="0" distL="0" distR="0">
            <wp:extent cx="5486400" cy="6683022"/>
            <wp:effectExtent l="0" t="0" r="12700" b="1016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C62E2" w:rsidRDefault="000C62E2" w:rsidP="00C4581F"/>
    <w:p w:rsidR="000C62E2" w:rsidRPr="00FB740E" w:rsidRDefault="000C62E2" w:rsidP="00C4581F">
      <w:bookmarkStart w:id="0" w:name="_GoBack"/>
      <w:bookmarkEnd w:id="0"/>
    </w:p>
    <w:sectPr w:rsidR="000C62E2" w:rsidRPr="00FB740E" w:rsidSect="00D176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58"/>
    <w:rsid w:val="000C62E2"/>
    <w:rsid w:val="00230467"/>
    <w:rsid w:val="003801E5"/>
    <w:rsid w:val="004316E4"/>
    <w:rsid w:val="00620A05"/>
    <w:rsid w:val="006604D1"/>
    <w:rsid w:val="007D4687"/>
    <w:rsid w:val="00815D13"/>
    <w:rsid w:val="00956E00"/>
    <w:rsid w:val="00BC6D5D"/>
    <w:rsid w:val="00C4581F"/>
    <w:rsid w:val="00C61913"/>
    <w:rsid w:val="00C7641B"/>
    <w:rsid w:val="00D176A4"/>
    <w:rsid w:val="00D4590D"/>
    <w:rsid w:val="00D72A58"/>
    <w:rsid w:val="00FB2190"/>
    <w:rsid w:val="00FB7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449861"/>
  <w14:defaultImageDpi w14:val="32767"/>
  <w15:chartTrackingRefBased/>
  <w15:docId w15:val="{86F2772C-432F-5E4C-B4F9-DC11D727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DE"/>
    </w:rPr>
  </w:style>
  <w:style w:type="paragraph" w:styleId="Titre1">
    <w:name w:val="heading 1"/>
    <w:basedOn w:val="Normal"/>
    <w:next w:val="Normal"/>
    <w:link w:val="Titre1Car"/>
    <w:uiPriority w:val="9"/>
    <w:qFormat/>
    <w:rsid w:val="00C45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815D13"/>
    <w:pPr>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15D1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4581F"/>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6D8D8-6AE0-2C4D-B025-B75E086603F8}" type="doc">
      <dgm:prSet loTypeId="urn:microsoft.com/office/officeart/2005/8/layout/vList5" loCatId="" qsTypeId="urn:microsoft.com/office/officeart/2005/8/quickstyle/simple1" qsCatId="simple" csTypeId="urn:microsoft.com/office/officeart/2005/8/colors/accent1_2" csCatId="accent1" phldr="1"/>
      <dgm:spPr/>
      <dgm:t>
        <a:bodyPr/>
        <a:lstStyle/>
        <a:p>
          <a:endParaRPr lang="fr-FR"/>
        </a:p>
      </dgm:t>
    </dgm:pt>
    <dgm:pt modelId="{85D8619C-73EB-434D-8FF4-CF7C4E0A4542}">
      <dgm:prSet phldrT="[Texte]"/>
      <dgm:spPr/>
      <dgm:t>
        <a:bodyPr/>
        <a:lstStyle/>
        <a:p>
          <a:r>
            <a:rPr lang="fr-FR"/>
            <a:t>Ökonomische Faktoren</a:t>
          </a:r>
        </a:p>
      </dgm:t>
    </dgm:pt>
    <dgm:pt modelId="{2E8E3879-4B71-C24B-AACD-10782126EF8D}" type="parTrans" cxnId="{7C0B0ADC-2C64-E943-8952-5EC0AE6391C1}">
      <dgm:prSet/>
      <dgm:spPr/>
      <dgm:t>
        <a:bodyPr/>
        <a:lstStyle/>
        <a:p>
          <a:endParaRPr lang="fr-FR"/>
        </a:p>
      </dgm:t>
    </dgm:pt>
    <dgm:pt modelId="{E61DB633-CF3F-4647-8389-6F2BFAC6F970}" type="sibTrans" cxnId="{7C0B0ADC-2C64-E943-8952-5EC0AE6391C1}">
      <dgm:prSet/>
      <dgm:spPr/>
      <dgm:t>
        <a:bodyPr/>
        <a:lstStyle/>
        <a:p>
          <a:endParaRPr lang="fr-FR"/>
        </a:p>
      </dgm:t>
    </dgm:pt>
    <dgm:pt modelId="{3348036B-0002-344D-A00B-72ADB9B2CDBB}">
      <dgm:prSet phldrT="[Texte]"/>
      <dgm:spPr/>
      <dgm:t>
        <a:bodyPr/>
        <a:lstStyle/>
        <a:p>
          <a:pPr>
            <a:buFont typeface="+mj-lt"/>
            <a:buAutoNum type="arabicPeriod"/>
          </a:pPr>
          <a:r>
            <a:rPr lang="fr-FR" b="0" i="0"/>
            <a:t>Decreasing battery costs </a:t>
          </a:r>
          <a:endParaRPr lang="fr-FR"/>
        </a:p>
      </dgm:t>
    </dgm:pt>
    <dgm:pt modelId="{B78F5DDA-30CD-3848-A6B2-8E452035C761}" type="parTrans" cxnId="{03250E1B-13FC-164D-B1B9-6B4BE01E1876}">
      <dgm:prSet/>
      <dgm:spPr/>
      <dgm:t>
        <a:bodyPr/>
        <a:lstStyle/>
        <a:p>
          <a:endParaRPr lang="fr-FR"/>
        </a:p>
      </dgm:t>
    </dgm:pt>
    <dgm:pt modelId="{9B493610-B60A-E44E-86A3-2B3383CCE481}" type="sibTrans" cxnId="{03250E1B-13FC-164D-B1B9-6B4BE01E1876}">
      <dgm:prSet/>
      <dgm:spPr/>
      <dgm:t>
        <a:bodyPr/>
        <a:lstStyle/>
        <a:p>
          <a:endParaRPr lang="fr-FR"/>
        </a:p>
      </dgm:t>
    </dgm:pt>
    <dgm:pt modelId="{E1FBC267-2588-FE47-909C-A0714F7B5ACE}">
      <dgm:prSet phldrT="[Texte]" phldr="1"/>
      <dgm:spPr/>
      <dgm:t>
        <a:bodyPr/>
        <a:lstStyle/>
        <a:p>
          <a:endParaRPr lang="fr-FR"/>
        </a:p>
      </dgm:t>
    </dgm:pt>
    <dgm:pt modelId="{8B11CD33-2A50-F442-9494-087495795360}" type="parTrans" cxnId="{BAC5041F-B178-A947-B5BB-7E24C8881F11}">
      <dgm:prSet/>
      <dgm:spPr/>
      <dgm:t>
        <a:bodyPr/>
        <a:lstStyle/>
        <a:p>
          <a:endParaRPr lang="fr-FR"/>
        </a:p>
      </dgm:t>
    </dgm:pt>
    <dgm:pt modelId="{D90E56E7-2219-DE45-8DC3-1D4224D107C3}" type="sibTrans" cxnId="{BAC5041F-B178-A947-B5BB-7E24C8881F11}">
      <dgm:prSet/>
      <dgm:spPr/>
      <dgm:t>
        <a:bodyPr/>
        <a:lstStyle/>
        <a:p>
          <a:endParaRPr lang="fr-FR"/>
        </a:p>
      </dgm:t>
    </dgm:pt>
    <dgm:pt modelId="{72371871-2443-5041-B5E3-27895D2D57AE}">
      <dgm:prSet phldrT="[Texte]"/>
      <dgm:spPr/>
      <dgm:t>
        <a:bodyPr/>
        <a:lstStyle/>
        <a:p>
          <a:r>
            <a:rPr lang="fr-FR"/>
            <a:t>Soziologische Faktoren</a:t>
          </a:r>
        </a:p>
      </dgm:t>
    </dgm:pt>
    <dgm:pt modelId="{481D2F29-EEF0-EC4A-995F-4093E616FF7D}" type="parTrans" cxnId="{83676AF0-14E8-B846-92C0-E2CDDD975856}">
      <dgm:prSet/>
      <dgm:spPr/>
      <dgm:t>
        <a:bodyPr/>
        <a:lstStyle/>
        <a:p>
          <a:endParaRPr lang="fr-FR"/>
        </a:p>
      </dgm:t>
    </dgm:pt>
    <dgm:pt modelId="{E8141B56-CFB0-0148-8929-346FB6D5AF8F}" type="sibTrans" cxnId="{83676AF0-14E8-B846-92C0-E2CDDD975856}">
      <dgm:prSet/>
      <dgm:spPr/>
      <dgm:t>
        <a:bodyPr/>
        <a:lstStyle/>
        <a:p>
          <a:endParaRPr lang="fr-FR"/>
        </a:p>
      </dgm:t>
    </dgm:pt>
    <dgm:pt modelId="{4398B1FC-C772-4640-B3C4-8660952B5A0A}">
      <dgm:prSet phldrT="[Texte]"/>
      <dgm:spPr/>
      <dgm:t>
        <a:bodyPr/>
        <a:lstStyle/>
        <a:p>
          <a:pPr>
            <a:buFont typeface="+mj-lt"/>
            <a:buAutoNum type="arabicPeriod"/>
          </a:pPr>
          <a:r>
            <a:rPr lang="fr-FR" b="0" i="0"/>
            <a:t>Increasingly popularity of low-carbon lifestyles</a:t>
          </a:r>
          <a:endParaRPr lang="fr-FR"/>
        </a:p>
      </dgm:t>
    </dgm:pt>
    <dgm:pt modelId="{53A8BDA6-7788-5647-80E4-1AF36D7372E5}" type="parTrans" cxnId="{EEC904AE-9B86-9A4C-A674-AC2DD09A6957}">
      <dgm:prSet/>
      <dgm:spPr/>
      <dgm:t>
        <a:bodyPr/>
        <a:lstStyle/>
        <a:p>
          <a:endParaRPr lang="fr-FR"/>
        </a:p>
      </dgm:t>
    </dgm:pt>
    <dgm:pt modelId="{EFEBB1A1-96AE-6D43-898D-7150E6333DA4}" type="sibTrans" cxnId="{EEC904AE-9B86-9A4C-A674-AC2DD09A6957}">
      <dgm:prSet/>
      <dgm:spPr/>
      <dgm:t>
        <a:bodyPr/>
        <a:lstStyle/>
        <a:p>
          <a:endParaRPr lang="fr-FR"/>
        </a:p>
      </dgm:t>
    </dgm:pt>
    <dgm:pt modelId="{AE4C5772-D863-1A49-9927-EF75300D411D}">
      <dgm:prSet phldrT="[Texte]" phldr="1"/>
      <dgm:spPr/>
      <dgm:t>
        <a:bodyPr/>
        <a:lstStyle/>
        <a:p>
          <a:endParaRPr lang="fr-FR"/>
        </a:p>
      </dgm:t>
    </dgm:pt>
    <dgm:pt modelId="{DF18970D-7A56-1240-A99F-369CE1699F86}" type="parTrans" cxnId="{135C7F51-4FF8-9645-8768-6D0C8F3E7A11}">
      <dgm:prSet/>
      <dgm:spPr/>
      <dgm:t>
        <a:bodyPr/>
        <a:lstStyle/>
        <a:p>
          <a:endParaRPr lang="fr-FR"/>
        </a:p>
      </dgm:t>
    </dgm:pt>
    <dgm:pt modelId="{C7700B29-36F6-1645-9870-55D33C018929}" type="sibTrans" cxnId="{135C7F51-4FF8-9645-8768-6D0C8F3E7A11}">
      <dgm:prSet/>
      <dgm:spPr/>
      <dgm:t>
        <a:bodyPr/>
        <a:lstStyle/>
        <a:p>
          <a:endParaRPr lang="fr-FR"/>
        </a:p>
      </dgm:t>
    </dgm:pt>
    <dgm:pt modelId="{540C8181-E111-3145-BEBD-F2C401437AA5}">
      <dgm:prSet phldrT="[Texte]"/>
      <dgm:spPr/>
      <dgm:t>
        <a:bodyPr/>
        <a:lstStyle/>
        <a:p>
          <a:r>
            <a:rPr lang="fr-FR"/>
            <a:t>Umwelt-Faktoren</a:t>
          </a:r>
        </a:p>
      </dgm:t>
    </dgm:pt>
    <dgm:pt modelId="{42E2ED19-1106-7947-9589-155EFBC188C5}" type="parTrans" cxnId="{F8BB336B-DD05-0F4D-B9D3-B6331F959E39}">
      <dgm:prSet/>
      <dgm:spPr/>
      <dgm:t>
        <a:bodyPr/>
        <a:lstStyle/>
        <a:p>
          <a:endParaRPr lang="fr-FR"/>
        </a:p>
      </dgm:t>
    </dgm:pt>
    <dgm:pt modelId="{4A4347AF-C9F0-8941-A6FA-4D5B22FD8379}" type="sibTrans" cxnId="{F8BB336B-DD05-0F4D-B9D3-B6331F959E39}">
      <dgm:prSet/>
      <dgm:spPr/>
      <dgm:t>
        <a:bodyPr/>
        <a:lstStyle/>
        <a:p>
          <a:endParaRPr lang="fr-FR"/>
        </a:p>
      </dgm:t>
    </dgm:pt>
    <dgm:pt modelId="{8D57B2B1-D0D9-5F47-BD47-E8EAEF62FD56}">
      <dgm:prSet phldrT="[Texte]"/>
      <dgm:spPr/>
      <dgm:t>
        <a:bodyPr/>
        <a:lstStyle/>
        <a:p>
          <a:pPr>
            <a:buFont typeface="+mj-lt"/>
            <a:buAutoNum type="arabicPeriod"/>
          </a:pPr>
          <a:r>
            <a:rPr lang="fr-FR" b="0" i="0"/>
            <a:t>Climate changes encourage to use clean energy </a:t>
          </a:r>
          <a:endParaRPr lang="fr-FR"/>
        </a:p>
      </dgm:t>
    </dgm:pt>
    <dgm:pt modelId="{B8BAA640-1336-4649-9F1E-F489283DE01B}" type="parTrans" cxnId="{7BEAB0F8-45A3-0B40-ACEF-24228332B8DB}">
      <dgm:prSet/>
      <dgm:spPr/>
      <dgm:t>
        <a:bodyPr/>
        <a:lstStyle/>
        <a:p>
          <a:endParaRPr lang="fr-FR"/>
        </a:p>
      </dgm:t>
    </dgm:pt>
    <dgm:pt modelId="{053DF196-2B2A-4448-99E8-371DDEEFF077}" type="sibTrans" cxnId="{7BEAB0F8-45A3-0B40-ACEF-24228332B8DB}">
      <dgm:prSet/>
      <dgm:spPr/>
      <dgm:t>
        <a:bodyPr/>
        <a:lstStyle/>
        <a:p>
          <a:endParaRPr lang="fr-FR"/>
        </a:p>
      </dgm:t>
    </dgm:pt>
    <dgm:pt modelId="{034447AF-EE69-DC45-AD9C-C083C3C8566A}">
      <dgm:prSet/>
      <dgm:spPr/>
      <dgm:t>
        <a:bodyPr/>
        <a:lstStyle/>
        <a:p>
          <a:r>
            <a:rPr lang="fr-FR"/>
            <a:t>Rechtliche Faktoren</a:t>
          </a:r>
        </a:p>
      </dgm:t>
    </dgm:pt>
    <dgm:pt modelId="{8F87E3DE-B42E-4448-8C8F-8760AF952179}" type="parTrans" cxnId="{6D4F8AB4-E200-1240-B190-FAF0D42569BC}">
      <dgm:prSet/>
      <dgm:spPr/>
      <dgm:t>
        <a:bodyPr/>
        <a:lstStyle/>
        <a:p>
          <a:endParaRPr lang="fr-FR"/>
        </a:p>
      </dgm:t>
    </dgm:pt>
    <dgm:pt modelId="{9C13035B-B689-5245-B605-A28D32E66810}" type="sibTrans" cxnId="{6D4F8AB4-E200-1240-B190-FAF0D42569BC}">
      <dgm:prSet/>
      <dgm:spPr/>
      <dgm:t>
        <a:bodyPr/>
        <a:lstStyle/>
        <a:p>
          <a:endParaRPr lang="fr-FR"/>
        </a:p>
      </dgm:t>
    </dgm:pt>
    <dgm:pt modelId="{6194D84A-B95B-C349-B50E-F39C38F8A054}">
      <dgm:prSet/>
      <dgm:spPr/>
      <dgm:t>
        <a:bodyPr/>
        <a:lstStyle/>
        <a:p>
          <a:r>
            <a:rPr lang="fr-FR"/>
            <a:t>Technologische Faktoren</a:t>
          </a:r>
        </a:p>
      </dgm:t>
    </dgm:pt>
    <dgm:pt modelId="{DD7C8932-56FE-974D-939C-67E26E1DEDC5}" type="parTrans" cxnId="{5156B0F1-E0B6-D34B-B041-12775B8E8B9B}">
      <dgm:prSet/>
      <dgm:spPr/>
      <dgm:t>
        <a:bodyPr/>
        <a:lstStyle/>
        <a:p>
          <a:endParaRPr lang="fr-FR"/>
        </a:p>
      </dgm:t>
    </dgm:pt>
    <dgm:pt modelId="{11237DD3-3411-D142-A325-9B3C77753F06}" type="sibTrans" cxnId="{5156B0F1-E0B6-D34B-B041-12775B8E8B9B}">
      <dgm:prSet/>
      <dgm:spPr/>
      <dgm:t>
        <a:bodyPr/>
        <a:lstStyle/>
        <a:p>
          <a:endParaRPr lang="fr-FR"/>
        </a:p>
      </dgm:t>
    </dgm:pt>
    <dgm:pt modelId="{7DF9D274-8CD2-0540-8CB0-37031F4D98E9}">
      <dgm:prSet/>
      <dgm:spPr/>
      <dgm:t>
        <a:bodyPr/>
        <a:lstStyle/>
        <a:p>
          <a:r>
            <a:rPr lang="fr-FR"/>
            <a:t>Politische Faktoren</a:t>
          </a:r>
        </a:p>
      </dgm:t>
    </dgm:pt>
    <dgm:pt modelId="{52E4DD52-5401-224C-8160-A623A3A1FCF5}" type="parTrans" cxnId="{3DAA1EBB-1B6C-C948-BAD9-7CAF5846DBB5}">
      <dgm:prSet/>
      <dgm:spPr/>
      <dgm:t>
        <a:bodyPr/>
        <a:lstStyle/>
        <a:p>
          <a:endParaRPr lang="fr-FR"/>
        </a:p>
      </dgm:t>
    </dgm:pt>
    <dgm:pt modelId="{E0BEE51A-2267-044F-8BD6-63DDF544A23B}" type="sibTrans" cxnId="{3DAA1EBB-1B6C-C948-BAD9-7CAF5846DBB5}">
      <dgm:prSet/>
      <dgm:spPr/>
      <dgm:t>
        <a:bodyPr/>
        <a:lstStyle/>
        <a:p>
          <a:endParaRPr lang="fr-FR"/>
        </a:p>
      </dgm:t>
    </dgm:pt>
    <dgm:pt modelId="{737C0758-5D00-5F40-83C4-91FC511A3CEB}">
      <dgm:prSet/>
      <dgm:spPr/>
      <dgm:t>
        <a:bodyPr/>
        <a:lstStyle/>
        <a:p>
          <a:pPr>
            <a:buFont typeface="+mj-lt"/>
            <a:buAutoNum type="arabicPeriod"/>
          </a:pPr>
          <a:r>
            <a:rPr lang="fr-FR" b="0" i="0"/>
            <a:t>Expanding international patent protection </a:t>
          </a:r>
          <a:endParaRPr lang="fr-FR"/>
        </a:p>
      </dgm:t>
    </dgm:pt>
    <dgm:pt modelId="{78742199-AD98-984E-8DCF-9F0260195395}" type="parTrans" cxnId="{B39239B8-398F-DC4E-B954-ACF0285CB296}">
      <dgm:prSet/>
      <dgm:spPr/>
      <dgm:t>
        <a:bodyPr/>
        <a:lstStyle/>
        <a:p>
          <a:endParaRPr lang="fr-FR"/>
        </a:p>
      </dgm:t>
    </dgm:pt>
    <dgm:pt modelId="{5DC3CBAC-52B4-5A42-A89E-D82F814471FC}" type="sibTrans" cxnId="{B39239B8-398F-DC4E-B954-ACF0285CB296}">
      <dgm:prSet/>
      <dgm:spPr/>
      <dgm:t>
        <a:bodyPr/>
        <a:lstStyle/>
        <a:p>
          <a:endParaRPr lang="fr-FR"/>
        </a:p>
      </dgm:t>
    </dgm:pt>
    <dgm:pt modelId="{38A0865D-23B4-614E-A1BF-2D86AB1F1CAC}">
      <dgm:prSet/>
      <dgm:spPr/>
      <dgm:t>
        <a:bodyPr/>
        <a:lstStyle/>
        <a:p>
          <a:pPr>
            <a:buFont typeface="+mj-lt"/>
            <a:buAutoNum type="arabicPeriod"/>
          </a:pPr>
          <a:r>
            <a:rPr lang="fr-FR" b="0" i="0"/>
            <a:t>High rate of technological change</a:t>
          </a:r>
          <a:endParaRPr lang="fr-FR"/>
        </a:p>
      </dgm:t>
    </dgm:pt>
    <dgm:pt modelId="{37E3A638-959D-484B-83C4-77D92D137CC3}" type="parTrans" cxnId="{A17EFB93-5498-724B-8C19-3342919CF794}">
      <dgm:prSet/>
      <dgm:spPr/>
      <dgm:t>
        <a:bodyPr/>
        <a:lstStyle/>
        <a:p>
          <a:endParaRPr lang="fr-FR"/>
        </a:p>
      </dgm:t>
    </dgm:pt>
    <dgm:pt modelId="{CD751F24-C375-D948-A2F8-12480D6233CE}" type="sibTrans" cxnId="{A17EFB93-5498-724B-8C19-3342919CF794}">
      <dgm:prSet/>
      <dgm:spPr/>
      <dgm:t>
        <a:bodyPr/>
        <a:lstStyle/>
        <a:p>
          <a:endParaRPr lang="fr-FR"/>
        </a:p>
      </dgm:t>
    </dgm:pt>
    <dgm:pt modelId="{42CAE35C-0870-2449-AC84-467B925ECED5}">
      <dgm:prSet/>
      <dgm:spPr/>
      <dgm:t>
        <a:bodyPr/>
        <a:lstStyle/>
        <a:p>
          <a:pPr>
            <a:buFont typeface="+mj-lt"/>
            <a:buAutoNum type="arabicPeriod"/>
          </a:pPr>
          <a:r>
            <a:rPr lang="fr-FR" b="0" i="0"/>
            <a:t>Governmental incentives for electric automobiles </a:t>
          </a:r>
          <a:endParaRPr lang="fr-FR"/>
        </a:p>
      </dgm:t>
    </dgm:pt>
    <dgm:pt modelId="{D88EB90B-C421-C848-93BB-FBADA6FF1191}" type="parTrans" cxnId="{35608D19-65BF-C24D-9512-E9421B9F9FD1}">
      <dgm:prSet/>
      <dgm:spPr/>
      <dgm:t>
        <a:bodyPr/>
        <a:lstStyle/>
        <a:p>
          <a:endParaRPr lang="fr-FR"/>
        </a:p>
      </dgm:t>
    </dgm:pt>
    <dgm:pt modelId="{3D973C1B-6AEB-FD41-A348-C15807F6AB5D}" type="sibTrans" cxnId="{35608D19-65BF-C24D-9512-E9421B9F9FD1}">
      <dgm:prSet/>
      <dgm:spPr/>
      <dgm:t>
        <a:bodyPr/>
        <a:lstStyle/>
        <a:p>
          <a:endParaRPr lang="fr-FR"/>
        </a:p>
      </dgm:t>
    </dgm:pt>
    <dgm:pt modelId="{4800C713-D553-9B40-8831-F8E5297F88EF}">
      <dgm:prSet/>
      <dgm:spPr/>
      <dgm:t>
        <a:bodyPr/>
        <a:lstStyle/>
        <a:p>
          <a:pPr>
            <a:buFont typeface="+mj-lt"/>
            <a:buAutoNum type="arabicPeriod"/>
          </a:pPr>
          <a:r>
            <a:rPr lang="fr-FR" b="0" i="0"/>
            <a:t>Decreasing renewable energy costs </a:t>
          </a:r>
        </a:p>
      </dgm:t>
    </dgm:pt>
    <dgm:pt modelId="{4B767891-CBAA-554D-B690-282E871E5716}" type="parTrans" cxnId="{2A6B728E-086E-5748-B58A-E9E12CB08EB5}">
      <dgm:prSet/>
      <dgm:spPr/>
      <dgm:t>
        <a:bodyPr/>
        <a:lstStyle/>
        <a:p>
          <a:endParaRPr lang="fr-FR"/>
        </a:p>
      </dgm:t>
    </dgm:pt>
    <dgm:pt modelId="{01D9F5F8-36CD-0D44-9259-DB13FF4F6E1F}" type="sibTrans" cxnId="{2A6B728E-086E-5748-B58A-E9E12CB08EB5}">
      <dgm:prSet/>
      <dgm:spPr/>
      <dgm:t>
        <a:bodyPr/>
        <a:lstStyle/>
        <a:p>
          <a:endParaRPr lang="fr-FR"/>
        </a:p>
      </dgm:t>
    </dgm:pt>
    <dgm:pt modelId="{8FBD3F26-053D-734F-977E-3F5FC1EC88E1}">
      <dgm:prSet/>
      <dgm:spPr/>
      <dgm:t>
        <a:bodyPr/>
        <a:lstStyle/>
        <a:p>
          <a:pPr>
            <a:buFont typeface="+mj-lt"/>
            <a:buAutoNum type="arabicPeriod"/>
          </a:pPr>
          <a:r>
            <a:rPr lang="fr-FR" b="0" i="0"/>
            <a:t>Economic stability issues</a:t>
          </a:r>
        </a:p>
      </dgm:t>
    </dgm:pt>
    <dgm:pt modelId="{5C6DC979-BD76-2C4F-9AB6-CD197540FF4F}" type="parTrans" cxnId="{D8C885E2-3B4B-1040-B517-431FE8681FB3}">
      <dgm:prSet/>
      <dgm:spPr/>
      <dgm:t>
        <a:bodyPr/>
        <a:lstStyle/>
        <a:p>
          <a:endParaRPr lang="fr-FR"/>
        </a:p>
      </dgm:t>
    </dgm:pt>
    <dgm:pt modelId="{E4432005-C257-1A4E-AFB0-BBFEE4D0E8D4}" type="sibTrans" cxnId="{D8C885E2-3B4B-1040-B517-431FE8681FB3}">
      <dgm:prSet/>
      <dgm:spPr/>
      <dgm:t>
        <a:bodyPr/>
        <a:lstStyle/>
        <a:p>
          <a:endParaRPr lang="fr-FR"/>
        </a:p>
      </dgm:t>
    </dgm:pt>
    <dgm:pt modelId="{C4A7DDD3-0A6A-294B-8770-03CF8EDDDE15}">
      <dgm:prSet/>
      <dgm:spPr/>
      <dgm:t>
        <a:bodyPr/>
        <a:lstStyle/>
        <a:p>
          <a:pPr>
            <a:buFont typeface="+mj-lt"/>
            <a:buAutoNum type="arabicPeriod"/>
          </a:pPr>
          <a:r>
            <a:rPr lang="fr-FR" b="0" i="0"/>
            <a:t>Increasing preference for renewable energy </a:t>
          </a:r>
        </a:p>
      </dgm:t>
    </dgm:pt>
    <dgm:pt modelId="{B84B9134-5AA9-AD43-979F-6FF408074B16}" type="parTrans" cxnId="{00D606A2-EC95-094F-8D73-CAC775737D33}">
      <dgm:prSet/>
      <dgm:spPr/>
      <dgm:t>
        <a:bodyPr/>
        <a:lstStyle/>
        <a:p>
          <a:endParaRPr lang="fr-FR"/>
        </a:p>
      </dgm:t>
    </dgm:pt>
    <dgm:pt modelId="{B4300A1B-23FB-EC40-AF04-73294321A739}" type="sibTrans" cxnId="{00D606A2-EC95-094F-8D73-CAC775737D33}">
      <dgm:prSet/>
      <dgm:spPr/>
      <dgm:t>
        <a:bodyPr/>
        <a:lstStyle/>
        <a:p>
          <a:endParaRPr lang="fr-FR"/>
        </a:p>
      </dgm:t>
    </dgm:pt>
    <dgm:pt modelId="{EB82282F-6F6B-D243-9BAC-3E50FF270708}">
      <dgm:prSet/>
      <dgm:spPr/>
      <dgm:t>
        <a:bodyPr/>
        <a:lstStyle/>
        <a:p>
          <a:pPr>
            <a:buFont typeface="+mj-lt"/>
            <a:buAutoNum type="arabicPeriod"/>
          </a:pPr>
          <a:r>
            <a:rPr lang="fr-FR" b="0" i="0"/>
            <a:t>Improving wealth distribution in developing markets </a:t>
          </a:r>
        </a:p>
      </dgm:t>
    </dgm:pt>
    <dgm:pt modelId="{B00029D0-4E48-1F4F-8B7B-818F419CD46E}" type="parTrans" cxnId="{3D53324B-88F9-C446-98CC-591CBAC3C885}">
      <dgm:prSet/>
      <dgm:spPr/>
      <dgm:t>
        <a:bodyPr/>
        <a:lstStyle/>
        <a:p>
          <a:endParaRPr lang="fr-FR"/>
        </a:p>
      </dgm:t>
    </dgm:pt>
    <dgm:pt modelId="{0F3FEA94-83B6-A646-BE68-51A24B15DACE}" type="sibTrans" cxnId="{3D53324B-88F9-C446-98CC-591CBAC3C885}">
      <dgm:prSet/>
      <dgm:spPr/>
      <dgm:t>
        <a:bodyPr/>
        <a:lstStyle/>
        <a:p>
          <a:endParaRPr lang="fr-FR"/>
        </a:p>
      </dgm:t>
    </dgm:pt>
    <dgm:pt modelId="{9FA12305-1166-794A-9DE8-43F9604013A5}">
      <dgm:prSet/>
      <dgm:spPr/>
      <dgm:t>
        <a:bodyPr/>
        <a:lstStyle/>
        <a:p>
          <a:pPr>
            <a:buFont typeface="+mj-lt"/>
            <a:buAutoNum type="arabicPeriod"/>
          </a:pPr>
          <a:r>
            <a:rPr lang="fr-FR" b="0" i="0"/>
            <a:t>Increasing automation in business </a:t>
          </a:r>
        </a:p>
      </dgm:t>
    </dgm:pt>
    <dgm:pt modelId="{755BB467-5426-1745-9C7A-3A47B749EE48}" type="parTrans" cxnId="{41C386AB-1CEF-0649-91A6-FC5188AD2924}">
      <dgm:prSet/>
      <dgm:spPr/>
      <dgm:t>
        <a:bodyPr/>
        <a:lstStyle/>
        <a:p>
          <a:endParaRPr lang="fr-FR"/>
        </a:p>
      </dgm:t>
    </dgm:pt>
    <dgm:pt modelId="{506EED18-1481-964C-AB7A-4F72126FDA7B}" type="sibTrans" cxnId="{41C386AB-1CEF-0649-91A6-FC5188AD2924}">
      <dgm:prSet/>
      <dgm:spPr/>
      <dgm:t>
        <a:bodyPr/>
        <a:lstStyle/>
        <a:p>
          <a:endParaRPr lang="fr-FR"/>
        </a:p>
      </dgm:t>
    </dgm:pt>
    <dgm:pt modelId="{1A59E8C7-27BC-DB41-BBCE-DEBAEE10CAEA}">
      <dgm:prSet/>
      <dgm:spPr/>
      <dgm:t>
        <a:bodyPr/>
        <a:lstStyle/>
        <a:p>
          <a:pPr>
            <a:buFont typeface="+mj-lt"/>
            <a:buAutoNum type="arabicPeriod"/>
          </a:pPr>
          <a:r>
            <a:rPr lang="fr-FR" b="0" i="0"/>
            <a:t>Increasing popularity of online mobile systems</a:t>
          </a:r>
        </a:p>
      </dgm:t>
    </dgm:pt>
    <dgm:pt modelId="{7A88BDFD-EFFD-554D-8895-9BCDBCFBDB62}" type="parTrans" cxnId="{88B0655B-1538-784C-919D-028F99F76BDA}">
      <dgm:prSet/>
      <dgm:spPr/>
      <dgm:t>
        <a:bodyPr/>
        <a:lstStyle/>
        <a:p>
          <a:endParaRPr lang="fr-FR"/>
        </a:p>
      </dgm:t>
    </dgm:pt>
    <dgm:pt modelId="{596CD640-1691-294A-8089-9C83DDF85AE0}" type="sibTrans" cxnId="{88B0655B-1538-784C-919D-028F99F76BDA}">
      <dgm:prSet/>
      <dgm:spPr/>
      <dgm:t>
        <a:bodyPr/>
        <a:lstStyle/>
        <a:p>
          <a:endParaRPr lang="fr-FR"/>
        </a:p>
      </dgm:t>
    </dgm:pt>
    <dgm:pt modelId="{81A043E1-E00D-404E-A257-3BD1AB5B60A1}">
      <dgm:prSet/>
      <dgm:spPr/>
      <dgm:t>
        <a:bodyPr/>
        <a:lstStyle/>
        <a:p>
          <a:pPr>
            <a:buFont typeface="+mj-lt"/>
            <a:buAutoNum type="arabicPeriod"/>
          </a:pPr>
          <a:r>
            <a:rPr lang="fr-FR" b="0" i="0"/>
            <a:t>Expanding environmental programs </a:t>
          </a:r>
        </a:p>
      </dgm:t>
    </dgm:pt>
    <dgm:pt modelId="{4F1EB6F9-C3A2-5F4C-9369-C90AE63BF822}" type="parTrans" cxnId="{065F0A45-EF0A-B745-A3F7-3CE07864A52F}">
      <dgm:prSet/>
      <dgm:spPr/>
      <dgm:t>
        <a:bodyPr/>
        <a:lstStyle/>
        <a:p>
          <a:endParaRPr lang="fr-FR"/>
        </a:p>
      </dgm:t>
    </dgm:pt>
    <dgm:pt modelId="{1F740190-8193-C542-8B01-9E0508B60918}" type="sibTrans" cxnId="{065F0A45-EF0A-B745-A3F7-3CE07864A52F}">
      <dgm:prSet/>
      <dgm:spPr/>
      <dgm:t>
        <a:bodyPr/>
        <a:lstStyle/>
        <a:p>
          <a:endParaRPr lang="fr-FR"/>
        </a:p>
      </dgm:t>
    </dgm:pt>
    <dgm:pt modelId="{AF70302B-1DAB-F544-81F7-A51E45E35719}">
      <dgm:prSet/>
      <dgm:spPr/>
      <dgm:t>
        <a:bodyPr/>
        <a:lstStyle/>
        <a:p>
          <a:pPr>
            <a:buFont typeface="+mj-lt"/>
            <a:buAutoNum type="arabicPeriod"/>
          </a:pPr>
          <a:r>
            <a:rPr lang="fr-FR" b="0" i="0"/>
            <a:t>Rising standards on waste disposal </a:t>
          </a:r>
        </a:p>
      </dgm:t>
    </dgm:pt>
    <dgm:pt modelId="{72A1BAFB-B518-FE49-8497-E4C0D71ECC11}" type="parTrans" cxnId="{A997BE93-F23B-4144-A1DA-899DFC52A5A6}">
      <dgm:prSet/>
      <dgm:spPr/>
      <dgm:t>
        <a:bodyPr/>
        <a:lstStyle/>
        <a:p>
          <a:endParaRPr lang="fr-FR"/>
        </a:p>
      </dgm:t>
    </dgm:pt>
    <dgm:pt modelId="{92F2250D-C778-5A43-A976-9BD7D8D217E0}" type="sibTrans" cxnId="{A997BE93-F23B-4144-A1DA-899DFC52A5A6}">
      <dgm:prSet/>
      <dgm:spPr/>
      <dgm:t>
        <a:bodyPr/>
        <a:lstStyle/>
        <a:p>
          <a:endParaRPr lang="fr-FR"/>
        </a:p>
      </dgm:t>
    </dgm:pt>
    <dgm:pt modelId="{6E0EB066-92AF-5145-B3BA-526E26E0FDEB}">
      <dgm:prSet/>
      <dgm:spPr/>
      <dgm:t>
        <a:bodyPr/>
        <a:lstStyle/>
        <a:p>
          <a:pPr>
            <a:buFont typeface="+mj-lt"/>
            <a:buAutoNum type="arabicPeriod"/>
          </a:pPr>
          <a:r>
            <a:rPr lang="fr-FR" b="0" i="0"/>
            <a:t>Energy consumption regulations </a:t>
          </a:r>
        </a:p>
      </dgm:t>
    </dgm:pt>
    <dgm:pt modelId="{EE0C35E0-BE80-7749-BF0F-A9C1A36BCDAC}" type="parTrans" cxnId="{095EE890-43BB-0646-8AD8-4B2987C8B74B}">
      <dgm:prSet/>
      <dgm:spPr/>
      <dgm:t>
        <a:bodyPr/>
        <a:lstStyle/>
        <a:p>
          <a:endParaRPr lang="fr-FR"/>
        </a:p>
      </dgm:t>
    </dgm:pt>
    <dgm:pt modelId="{05519D7B-2068-C144-B828-D7C800EC942C}" type="sibTrans" cxnId="{095EE890-43BB-0646-8AD8-4B2987C8B74B}">
      <dgm:prSet/>
      <dgm:spPr/>
      <dgm:t>
        <a:bodyPr/>
        <a:lstStyle/>
        <a:p>
          <a:endParaRPr lang="fr-FR"/>
        </a:p>
      </dgm:t>
    </dgm:pt>
    <dgm:pt modelId="{1D4AC3D8-7333-9045-A262-34411CFFA62B}">
      <dgm:prSet/>
      <dgm:spPr/>
      <dgm:t>
        <a:bodyPr/>
        <a:lstStyle/>
        <a:p>
          <a:pPr>
            <a:buFont typeface="+mj-lt"/>
            <a:buAutoNum type="arabicPeriod"/>
          </a:pPr>
          <a:r>
            <a:rPr lang="fr-FR" b="0" i="0"/>
            <a:t>Dealership sales regulation in the United States</a:t>
          </a:r>
        </a:p>
      </dgm:t>
    </dgm:pt>
    <dgm:pt modelId="{343205A4-22D5-BA42-A6AE-0FD5C22EECA9}" type="parTrans" cxnId="{5A75D220-6773-604B-B82D-B3AEB99162CE}">
      <dgm:prSet/>
      <dgm:spPr/>
      <dgm:t>
        <a:bodyPr/>
        <a:lstStyle/>
        <a:p>
          <a:endParaRPr lang="fr-FR"/>
        </a:p>
      </dgm:t>
    </dgm:pt>
    <dgm:pt modelId="{24AA4264-B5F9-7F44-84F6-8429F182FB79}" type="sibTrans" cxnId="{5A75D220-6773-604B-B82D-B3AEB99162CE}">
      <dgm:prSet/>
      <dgm:spPr/>
      <dgm:t>
        <a:bodyPr/>
        <a:lstStyle/>
        <a:p>
          <a:endParaRPr lang="fr-FR"/>
        </a:p>
      </dgm:t>
    </dgm:pt>
    <dgm:pt modelId="{8779036B-038E-8947-B2FD-ADC36BBEF31D}">
      <dgm:prSet/>
      <dgm:spPr/>
      <dgm:t>
        <a:bodyPr/>
        <a:lstStyle/>
        <a:p>
          <a:pPr>
            <a:buFont typeface="+mj-lt"/>
            <a:buAutoNum type="arabicPeriod"/>
          </a:pPr>
          <a:r>
            <a:rPr lang="fr-FR" b="0" i="0"/>
            <a:t>Expanding free trade agreements </a:t>
          </a:r>
        </a:p>
      </dgm:t>
    </dgm:pt>
    <dgm:pt modelId="{55329C09-3F35-184C-8C59-2E43365366E1}" type="parTrans" cxnId="{83815B7C-5DF1-A64D-8000-D303AB8A53E5}">
      <dgm:prSet/>
      <dgm:spPr/>
      <dgm:t>
        <a:bodyPr/>
        <a:lstStyle/>
        <a:p>
          <a:endParaRPr lang="fr-FR"/>
        </a:p>
      </dgm:t>
    </dgm:pt>
    <dgm:pt modelId="{7B03A48A-8BD7-9948-82F2-611FE175B1D3}" type="sibTrans" cxnId="{83815B7C-5DF1-A64D-8000-D303AB8A53E5}">
      <dgm:prSet/>
      <dgm:spPr/>
      <dgm:t>
        <a:bodyPr/>
        <a:lstStyle/>
        <a:p>
          <a:endParaRPr lang="fr-FR"/>
        </a:p>
      </dgm:t>
    </dgm:pt>
    <dgm:pt modelId="{5D349FE3-C48D-5942-8541-43EED01FBB7B}">
      <dgm:prSet/>
      <dgm:spPr/>
      <dgm:t>
        <a:bodyPr/>
        <a:lstStyle/>
        <a:p>
          <a:pPr>
            <a:buFont typeface="+mj-lt"/>
            <a:buAutoNum type="arabicPeriod"/>
          </a:pPr>
          <a:r>
            <a:rPr lang="fr-FR" b="0" i="0"/>
            <a:t>Political stability in the majority of major markets</a:t>
          </a:r>
        </a:p>
      </dgm:t>
    </dgm:pt>
    <dgm:pt modelId="{F95AF1B3-8FC1-3D42-9C32-DAE4F79D8A9D}" type="parTrans" cxnId="{05BB5C1D-BBE4-0848-A2DE-BF864AF9B4E7}">
      <dgm:prSet/>
      <dgm:spPr/>
      <dgm:t>
        <a:bodyPr/>
        <a:lstStyle/>
        <a:p>
          <a:endParaRPr lang="fr-FR"/>
        </a:p>
      </dgm:t>
    </dgm:pt>
    <dgm:pt modelId="{D640562D-867F-124C-A153-3F9A928BB04C}" type="sibTrans" cxnId="{05BB5C1D-BBE4-0848-A2DE-BF864AF9B4E7}">
      <dgm:prSet/>
      <dgm:spPr/>
      <dgm:t>
        <a:bodyPr/>
        <a:lstStyle/>
        <a:p>
          <a:endParaRPr lang="fr-FR"/>
        </a:p>
      </dgm:t>
    </dgm:pt>
    <dgm:pt modelId="{70C32D04-B6E2-3846-9A99-8965D3C95419}">
      <dgm:prSet/>
      <dgm:spPr/>
      <dgm:t>
        <a:bodyPr/>
        <a:lstStyle/>
        <a:p>
          <a:pPr>
            <a:buFont typeface="+mj-lt"/>
            <a:buAutoNum type="arabicPeriod"/>
          </a:pPr>
          <a:r>
            <a:rPr lang="fr-FR"/>
            <a:t>Supporting by investing in programs </a:t>
          </a:r>
          <a:endParaRPr lang="fr-FR" b="0" i="0"/>
        </a:p>
      </dgm:t>
    </dgm:pt>
    <dgm:pt modelId="{880A6CAF-3E49-C24A-8254-28C35C294A4F}" type="parTrans" cxnId="{9F07BB97-E5CC-6947-A5AA-E9F7D89B97F5}">
      <dgm:prSet/>
      <dgm:spPr/>
      <dgm:t>
        <a:bodyPr/>
        <a:lstStyle/>
        <a:p>
          <a:endParaRPr lang="fr-FR"/>
        </a:p>
      </dgm:t>
    </dgm:pt>
    <dgm:pt modelId="{C0A2440A-7455-064A-9815-258C100EF2CA}" type="sibTrans" cxnId="{9F07BB97-E5CC-6947-A5AA-E9F7D89B97F5}">
      <dgm:prSet/>
      <dgm:spPr/>
      <dgm:t>
        <a:bodyPr/>
        <a:lstStyle/>
        <a:p>
          <a:endParaRPr lang="fr-FR"/>
        </a:p>
      </dgm:t>
    </dgm:pt>
    <dgm:pt modelId="{8E14C7E7-2581-024A-9E9C-0DF69904254A}">
      <dgm:prSet/>
      <dgm:spPr/>
      <dgm:t>
        <a:bodyPr/>
        <a:lstStyle/>
        <a:p>
          <a:pPr>
            <a:buFont typeface="+mj-lt"/>
            <a:buAutoNum type="arabicPeriod"/>
          </a:pPr>
          <a:r>
            <a:rPr lang="fr-FR"/>
            <a:t>Risk of lawsuits engaged by patent trolls</a:t>
          </a:r>
          <a:endParaRPr lang="fr-FR" b="0" i="0"/>
        </a:p>
      </dgm:t>
    </dgm:pt>
    <dgm:pt modelId="{69F66E35-BD92-7744-B1FE-199C4EEAA246}" type="parTrans" cxnId="{AB44C871-A451-1E42-9982-A604F25842A2}">
      <dgm:prSet/>
      <dgm:spPr/>
      <dgm:t>
        <a:bodyPr/>
        <a:lstStyle/>
        <a:p>
          <a:endParaRPr lang="fr-FR"/>
        </a:p>
      </dgm:t>
    </dgm:pt>
    <dgm:pt modelId="{D15DA39A-9265-1A48-869D-6CD6E81211CC}" type="sibTrans" cxnId="{AB44C871-A451-1E42-9982-A604F25842A2}">
      <dgm:prSet/>
      <dgm:spPr/>
      <dgm:t>
        <a:bodyPr/>
        <a:lstStyle/>
        <a:p>
          <a:endParaRPr lang="fr-FR"/>
        </a:p>
      </dgm:t>
    </dgm:pt>
    <dgm:pt modelId="{611EBB45-909D-164F-BE5C-193EEFF43F9F}">
      <dgm:prSet/>
      <dgm:spPr/>
      <dgm:t>
        <a:bodyPr/>
        <a:lstStyle/>
        <a:p>
          <a:pPr>
            <a:buFont typeface="+mj-lt"/>
            <a:buAutoNum type="arabicPeriod"/>
          </a:pPr>
          <a:r>
            <a:rPr lang="fr-FR"/>
            <a:t>Safety norms</a:t>
          </a:r>
          <a:endParaRPr lang="fr-FR" b="0" i="0"/>
        </a:p>
      </dgm:t>
    </dgm:pt>
    <dgm:pt modelId="{205F7DE5-47C0-7245-B5F6-809E592054CE}" type="parTrans" cxnId="{C132A198-CFCF-3345-A23D-8135E23EE820}">
      <dgm:prSet/>
      <dgm:spPr/>
      <dgm:t>
        <a:bodyPr/>
        <a:lstStyle/>
        <a:p>
          <a:endParaRPr lang="fr-FR"/>
        </a:p>
      </dgm:t>
    </dgm:pt>
    <dgm:pt modelId="{AFFA2598-5C99-834A-9A60-0979BE07DD6F}" type="sibTrans" cxnId="{C132A198-CFCF-3345-A23D-8135E23EE820}">
      <dgm:prSet/>
      <dgm:spPr/>
      <dgm:t>
        <a:bodyPr/>
        <a:lstStyle/>
        <a:p>
          <a:endParaRPr lang="fr-FR"/>
        </a:p>
      </dgm:t>
    </dgm:pt>
    <dgm:pt modelId="{98B77139-61D0-DA43-BD5D-D51AA81903C2}">
      <dgm:prSet/>
      <dgm:spPr/>
      <dgm:t>
        <a:bodyPr/>
        <a:lstStyle/>
        <a:p>
          <a:pPr>
            <a:buFont typeface="+mj-lt"/>
            <a:buAutoNum type="arabicPeriod"/>
          </a:pPr>
          <a:r>
            <a:rPr lang="fr-FR" b="0" i="0"/>
            <a:t> </a:t>
          </a:r>
          <a:r>
            <a:rPr lang="fr-FR"/>
            <a:t>Race in discovery of new technologies</a:t>
          </a:r>
          <a:endParaRPr lang="fr-FR" b="0" i="0"/>
        </a:p>
      </dgm:t>
    </dgm:pt>
    <dgm:pt modelId="{26A4E842-4820-E749-B000-9E1BEC38E3F8}" type="parTrans" cxnId="{61FEB204-0D83-7341-A66F-5CA4570DBFCF}">
      <dgm:prSet/>
      <dgm:spPr/>
      <dgm:t>
        <a:bodyPr/>
        <a:lstStyle/>
        <a:p>
          <a:endParaRPr lang="fr-FR"/>
        </a:p>
      </dgm:t>
    </dgm:pt>
    <dgm:pt modelId="{2A0F983E-BC71-C74D-915B-11A75B23C2FC}" type="sibTrans" cxnId="{61FEB204-0D83-7341-A66F-5CA4570DBFCF}">
      <dgm:prSet/>
      <dgm:spPr/>
      <dgm:t>
        <a:bodyPr/>
        <a:lstStyle/>
        <a:p>
          <a:endParaRPr lang="fr-FR"/>
        </a:p>
      </dgm:t>
    </dgm:pt>
    <dgm:pt modelId="{9BCE1B35-F75B-6447-92AE-F68019FFCE95}">
      <dgm:prSet/>
      <dgm:spPr/>
      <dgm:t>
        <a:bodyPr/>
        <a:lstStyle/>
        <a:p>
          <a:pPr>
            <a:buFont typeface="+mj-lt"/>
            <a:buAutoNum type="arabicPeriod"/>
          </a:pPr>
          <a:r>
            <a:rPr lang="fr-FR"/>
            <a:t>Need of charge stations</a:t>
          </a:r>
          <a:endParaRPr lang="fr-FR" b="0" i="0"/>
        </a:p>
      </dgm:t>
    </dgm:pt>
    <dgm:pt modelId="{C8EA3A2C-7F30-B34C-BF76-948FBD817C79}" type="parTrans" cxnId="{42D513BC-9E6F-5545-BB71-6643A7BA821C}">
      <dgm:prSet/>
      <dgm:spPr/>
      <dgm:t>
        <a:bodyPr/>
        <a:lstStyle/>
        <a:p>
          <a:endParaRPr lang="fr-FR"/>
        </a:p>
      </dgm:t>
    </dgm:pt>
    <dgm:pt modelId="{D3C6E307-E74E-A44B-B573-1316376E4E8B}" type="sibTrans" cxnId="{42D513BC-9E6F-5545-BB71-6643A7BA821C}">
      <dgm:prSet/>
      <dgm:spPr/>
      <dgm:t>
        <a:bodyPr/>
        <a:lstStyle/>
        <a:p>
          <a:endParaRPr lang="fr-FR"/>
        </a:p>
      </dgm:t>
    </dgm:pt>
    <dgm:pt modelId="{02D98358-31DA-4E48-9030-821A711FFF4B}" type="pres">
      <dgm:prSet presAssocID="{1696D8D8-6AE0-2C4D-B025-B75E086603F8}" presName="Name0" presStyleCnt="0">
        <dgm:presLayoutVars>
          <dgm:dir/>
          <dgm:animLvl val="lvl"/>
          <dgm:resizeHandles val="exact"/>
        </dgm:presLayoutVars>
      </dgm:prSet>
      <dgm:spPr/>
    </dgm:pt>
    <dgm:pt modelId="{B45C6C0A-7E5E-B64A-BB43-FD38FD3BC894}" type="pres">
      <dgm:prSet presAssocID="{85D8619C-73EB-434D-8FF4-CF7C4E0A4542}" presName="linNode" presStyleCnt="0"/>
      <dgm:spPr/>
    </dgm:pt>
    <dgm:pt modelId="{C89FA9D5-E377-8345-92C6-F0AFD816708B}" type="pres">
      <dgm:prSet presAssocID="{85D8619C-73EB-434D-8FF4-CF7C4E0A4542}" presName="parentText" presStyleLbl="node1" presStyleIdx="0" presStyleCnt="6">
        <dgm:presLayoutVars>
          <dgm:chMax val="1"/>
          <dgm:bulletEnabled val="1"/>
        </dgm:presLayoutVars>
      </dgm:prSet>
      <dgm:spPr/>
    </dgm:pt>
    <dgm:pt modelId="{2F94AB52-317A-6748-BD06-796A0584D357}" type="pres">
      <dgm:prSet presAssocID="{85D8619C-73EB-434D-8FF4-CF7C4E0A4542}" presName="descendantText" presStyleLbl="alignAccFollowNode1" presStyleIdx="0" presStyleCnt="6">
        <dgm:presLayoutVars>
          <dgm:bulletEnabled val="1"/>
        </dgm:presLayoutVars>
      </dgm:prSet>
      <dgm:spPr/>
    </dgm:pt>
    <dgm:pt modelId="{4D2A3794-16C4-1E4D-B435-3FFC911EFD63}" type="pres">
      <dgm:prSet presAssocID="{E61DB633-CF3F-4647-8389-6F2BFAC6F970}" presName="sp" presStyleCnt="0"/>
      <dgm:spPr/>
    </dgm:pt>
    <dgm:pt modelId="{226F4DA0-682B-254E-82B0-13EE8B9CD32A}" type="pres">
      <dgm:prSet presAssocID="{72371871-2443-5041-B5E3-27895D2D57AE}" presName="linNode" presStyleCnt="0"/>
      <dgm:spPr/>
    </dgm:pt>
    <dgm:pt modelId="{80A0E025-9D03-B646-902E-2098531A27FB}" type="pres">
      <dgm:prSet presAssocID="{72371871-2443-5041-B5E3-27895D2D57AE}" presName="parentText" presStyleLbl="node1" presStyleIdx="1" presStyleCnt="6">
        <dgm:presLayoutVars>
          <dgm:chMax val="1"/>
          <dgm:bulletEnabled val="1"/>
        </dgm:presLayoutVars>
      </dgm:prSet>
      <dgm:spPr/>
    </dgm:pt>
    <dgm:pt modelId="{E9E195EF-AE12-BB46-9C2E-335BAA51AEC8}" type="pres">
      <dgm:prSet presAssocID="{72371871-2443-5041-B5E3-27895D2D57AE}" presName="descendantText" presStyleLbl="alignAccFollowNode1" presStyleIdx="1" presStyleCnt="6">
        <dgm:presLayoutVars>
          <dgm:bulletEnabled val="1"/>
        </dgm:presLayoutVars>
      </dgm:prSet>
      <dgm:spPr/>
    </dgm:pt>
    <dgm:pt modelId="{E60A687E-9A92-9342-A8CE-94D8CC706E7A}" type="pres">
      <dgm:prSet presAssocID="{E8141B56-CFB0-0148-8929-346FB6D5AF8F}" presName="sp" presStyleCnt="0"/>
      <dgm:spPr/>
    </dgm:pt>
    <dgm:pt modelId="{22EF1FD1-8BC6-574C-8C07-1A61009E8E27}" type="pres">
      <dgm:prSet presAssocID="{540C8181-E111-3145-BEBD-F2C401437AA5}" presName="linNode" presStyleCnt="0"/>
      <dgm:spPr/>
    </dgm:pt>
    <dgm:pt modelId="{79033218-4DB2-0544-8F34-DA60F53098DC}" type="pres">
      <dgm:prSet presAssocID="{540C8181-E111-3145-BEBD-F2C401437AA5}" presName="parentText" presStyleLbl="node1" presStyleIdx="2" presStyleCnt="6">
        <dgm:presLayoutVars>
          <dgm:chMax val="1"/>
          <dgm:bulletEnabled val="1"/>
        </dgm:presLayoutVars>
      </dgm:prSet>
      <dgm:spPr/>
    </dgm:pt>
    <dgm:pt modelId="{56F07BEF-56A4-DB48-BDE8-6D6C4DCF82E2}" type="pres">
      <dgm:prSet presAssocID="{540C8181-E111-3145-BEBD-F2C401437AA5}" presName="descendantText" presStyleLbl="alignAccFollowNode1" presStyleIdx="2" presStyleCnt="6">
        <dgm:presLayoutVars>
          <dgm:bulletEnabled val="1"/>
        </dgm:presLayoutVars>
      </dgm:prSet>
      <dgm:spPr/>
    </dgm:pt>
    <dgm:pt modelId="{DCFBDD1F-A884-0845-878C-351E9E6F6BDE}" type="pres">
      <dgm:prSet presAssocID="{4A4347AF-C9F0-8941-A6FA-4D5B22FD8379}" presName="sp" presStyleCnt="0"/>
      <dgm:spPr/>
    </dgm:pt>
    <dgm:pt modelId="{6A6F380A-209F-D546-8CEE-5B7A11579401}" type="pres">
      <dgm:prSet presAssocID="{034447AF-EE69-DC45-AD9C-C083C3C8566A}" presName="linNode" presStyleCnt="0"/>
      <dgm:spPr/>
    </dgm:pt>
    <dgm:pt modelId="{166C207B-8031-B842-AD4C-A8E391FD5467}" type="pres">
      <dgm:prSet presAssocID="{034447AF-EE69-DC45-AD9C-C083C3C8566A}" presName="parentText" presStyleLbl="node1" presStyleIdx="3" presStyleCnt="6">
        <dgm:presLayoutVars>
          <dgm:chMax val="1"/>
          <dgm:bulletEnabled val="1"/>
        </dgm:presLayoutVars>
      </dgm:prSet>
      <dgm:spPr/>
    </dgm:pt>
    <dgm:pt modelId="{E9A7A5B8-CE26-5845-AFC3-6D6BB4FBA6D3}" type="pres">
      <dgm:prSet presAssocID="{034447AF-EE69-DC45-AD9C-C083C3C8566A}" presName="descendantText" presStyleLbl="alignAccFollowNode1" presStyleIdx="3" presStyleCnt="6">
        <dgm:presLayoutVars>
          <dgm:bulletEnabled val="1"/>
        </dgm:presLayoutVars>
      </dgm:prSet>
      <dgm:spPr/>
    </dgm:pt>
    <dgm:pt modelId="{A68814DB-8B83-CD47-86ED-68E609787DD1}" type="pres">
      <dgm:prSet presAssocID="{9C13035B-B689-5245-B605-A28D32E66810}" presName="sp" presStyleCnt="0"/>
      <dgm:spPr/>
    </dgm:pt>
    <dgm:pt modelId="{46B50F8C-6777-D746-8139-F3DE2A624716}" type="pres">
      <dgm:prSet presAssocID="{6194D84A-B95B-C349-B50E-F39C38F8A054}" presName="linNode" presStyleCnt="0"/>
      <dgm:spPr/>
    </dgm:pt>
    <dgm:pt modelId="{6EC8B328-7EF9-7541-9B81-6773F2E80C3B}" type="pres">
      <dgm:prSet presAssocID="{6194D84A-B95B-C349-B50E-F39C38F8A054}" presName="parentText" presStyleLbl="node1" presStyleIdx="4" presStyleCnt="6">
        <dgm:presLayoutVars>
          <dgm:chMax val="1"/>
          <dgm:bulletEnabled val="1"/>
        </dgm:presLayoutVars>
      </dgm:prSet>
      <dgm:spPr/>
    </dgm:pt>
    <dgm:pt modelId="{16104F23-4152-234E-ADB8-461526993126}" type="pres">
      <dgm:prSet presAssocID="{6194D84A-B95B-C349-B50E-F39C38F8A054}" presName="descendantText" presStyleLbl="alignAccFollowNode1" presStyleIdx="4" presStyleCnt="6">
        <dgm:presLayoutVars>
          <dgm:bulletEnabled val="1"/>
        </dgm:presLayoutVars>
      </dgm:prSet>
      <dgm:spPr/>
    </dgm:pt>
    <dgm:pt modelId="{467AE98A-8F09-EC40-A37E-E1A89830E52F}" type="pres">
      <dgm:prSet presAssocID="{11237DD3-3411-D142-A325-9B3C77753F06}" presName="sp" presStyleCnt="0"/>
      <dgm:spPr/>
    </dgm:pt>
    <dgm:pt modelId="{E81BDC3A-3A20-6E4C-9868-0C978C6F4FA8}" type="pres">
      <dgm:prSet presAssocID="{7DF9D274-8CD2-0540-8CB0-37031F4D98E9}" presName="linNode" presStyleCnt="0"/>
      <dgm:spPr/>
    </dgm:pt>
    <dgm:pt modelId="{D2CF503D-ECC4-D542-AA0B-B5128AC7B1AC}" type="pres">
      <dgm:prSet presAssocID="{7DF9D274-8CD2-0540-8CB0-37031F4D98E9}" presName="parentText" presStyleLbl="node1" presStyleIdx="5" presStyleCnt="6">
        <dgm:presLayoutVars>
          <dgm:chMax val="1"/>
          <dgm:bulletEnabled val="1"/>
        </dgm:presLayoutVars>
      </dgm:prSet>
      <dgm:spPr/>
    </dgm:pt>
    <dgm:pt modelId="{48181513-ABBE-594E-BE27-3BFC0FB09982}" type="pres">
      <dgm:prSet presAssocID="{7DF9D274-8CD2-0540-8CB0-37031F4D98E9}" presName="descendantText" presStyleLbl="alignAccFollowNode1" presStyleIdx="5" presStyleCnt="6">
        <dgm:presLayoutVars>
          <dgm:bulletEnabled val="1"/>
        </dgm:presLayoutVars>
      </dgm:prSet>
      <dgm:spPr/>
    </dgm:pt>
  </dgm:ptLst>
  <dgm:cxnLst>
    <dgm:cxn modelId="{6E01C200-BB02-6946-AD38-C20FE297592D}" type="presOf" srcId="{38A0865D-23B4-614E-A1BF-2D86AB1F1CAC}" destId="{16104F23-4152-234E-ADB8-461526993126}" srcOrd="0" destOrd="0" presId="urn:microsoft.com/office/officeart/2005/8/layout/vList5"/>
    <dgm:cxn modelId="{61FEB204-0D83-7341-A66F-5CA4570DBFCF}" srcId="{6194D84A-B95B-C349-B50E-F39C38F8A054}" destId="{98B77139-61D0-DA43-BD5D-D51AA81903C2}" srcOrd="3" destOrd="0" parTransId="{26A4E842-4820-E749-B000-9E1BEC38E3F8}" sibTransId="{2A0F983E-BC71-C74D-915B-11A75B23C2FC}"/>
    <dgm:cxn modelId="{E22E5018-8A73-C143-B29E-8D6D59CD0EF5}" type="presOf" srcId="{8FBD3F26-053D-734F-977E-3F5FC1EC88E1}" destId="{2F94AB52-317A-6748-BD06-796A0584D357}" srcOrd="0" destOrd="2" presId="urn:microsoft.com/office/officeart/2005/8/layout/vList5"/>
    <dgm:cxn modelId="{35608D19-65BF-C24D-9512-E9421B9F9FD1}" srcId="{7DF9D274-8CD2-0540-8CB0-37031F4D98E9}" destId="{42CAE35C-0870-2449-AC84-467B925ECED5}" srcOrd="0" destOrd="0" parTransId="{D88EB90B-C421-C848-93BB-FBADA6FF1191}" sibTransId="{3D973C1B-6AEB-FD41-A348-C15807F6AB5D}"/>
    <dgm:cxn modelId="{03250E1B-13FC-164D-B1B9-6B4BE01E1876}" srcId="{85D8619C-73EB-434D-8FF4-CF7C4E0A4542}" destId="{3348036B-0002-344D-A00B-72ADB9B2CDBB}" srcOrd="0" destOrd="0" parTransId="{B78F5DDA-30CD-3848-A6B2-8E452035C761}" sibTransId="{9B493610-B60A-E44E-86A3-2B3383CCE481}"/>
    <dgm:cxn modelId="{05BB5C1D-BBE4-0848-A2DE-BF864AF9B4E7}" srcId="{7DF9D274-8CD2-0540-8CB0-37031F4D98E9}" destId="{5D349FE3-C48D-5942-8541-43EED01FBB7B}" srcOrd="2" destOrd="0" parTransId="{F95AF1B3-8FC1-3D42-9C32-DAE4F79D8A9D}" sibTransId="{D640562D-867F-124C-A153-3F9A928BB04C}"/>
    <dgm:cxn modelId="{BAC5041F-B178-A947-B5BB-7E24C8881F11}" srcId="{85D8619C-73EB-434D-8FF4-CF7C4E0A4542}" destId="{E1FBC267-2588-FE47-909C-A0714F7B5ACE}" srcOrd="3" destOrd="0" parTransId="{8B11CD33-2A50-F442-9494-087495795360}" sibTransId="{D90E56E7-2219-DE45-8DC3-1D4224D107C3}"/>
    <dgm:cxn modelId="{5A75D220-6773-604B-B82D-B3AEB99162CE}" srcId="{034447AF-EE69-DC45-AD9C-C083C3C8566A}" destId="{1D4AC3D8-7333-9045-A262-34411CFFA62B}" srcOrd="2" destOrd="0" parTransId="{343205A4-22D5-BA42-A6AE-0FD5C22EECA9}" sibTransId="{24AA4264-B5F9-7F44-84F6-8429F182FB79}"/>
    <dgm:cxn modelId="{D274C825-A19B-2C4B-B231-C569A232C959}" type="presOf" srcId="{8779036B-038E-8947-B2FD-ADC36BBEF31D}" destId="{48181513-ABBE-594E-BE27-3BFC0FB09982}" srcOrd="0" destOrd="1" presId="urn:microsoft.com/office/officeart/2005/8/layout/vList5"/>
    <dgm:cxn modelId="{C6B4702D-CA7B-F847-BC1B-AC0E585963D0}" type="presOf" srcId="{4800C713-D553-9B40-8831-F8E5297F88EF}" destId="{2F94AB52-317A-6748-BD06-796A0584D357}" srcOrd="0" destOrd="1" presId="urn:microsoft.com/office/officeart/2005/8/layout/vList5"/>
    <dgm:cxn modelId="{E7098F37-A79B-B84E-8A63-D0C1D837542E}" type="presOf" srcId="{8E14C7E7-2581-024A-9E9C-0DF69904254A}" destId="{E9A7A5B8-CE26-5845-AFC3-6D6BB4FBA6D3}" srcOrd="0" destOrd="3" presId="urn:microsoft.com/office/officeart/2005/8/layout/vList5"/>
    <dgm:cxn modelId="{92F7A83D-AD3B-6149-8686-3BCA94B18ACA}" type="presOf" srcId="{4398B1FC-C772-4640-B3C4-8660952B5A0A}" destId="{E9E195EF-AE12-BB46-9C2E-335BAA51AEC8}" srcOrd="0" destOrd="0" presId="urn:microsoft.com/office/officeart/2005/8/layout/vList5"/>
    <dgm:cxn modelId="{065F0A45-EF0A-B745-A3F7-3CE07864A52F}" srcId="{540C8181-E111-3145-BEBD-F2C401437AA5}" destId="{81A043E1-E00D-404E-A257-3BD1AB5B60A1}" srcOrd="1" destOrd="0" parTransId="{4F1EB6F9-C3A2-5F4C-9369-C90AE63BF822}" sibTransId="{1F740190-8193-C542-8B01-9E0508B60918}"/>
    <dgm:cxn modelId="{A7E74749-E548-3343-8B2F-EF7EE439B71D}" type="presOf" srcId="{72371871-2443-5041-B5E3-27895D2D57AE}" destId="{80A0E025-9D03-B646-902E-2098531A27FB}" srcOrd="0" destOrd="0" presId="urn:microsoft.com/office/officeart/2005/8/layout/vList5"/>
    <dgm:cxn modelId="{574DCB4A-AF2D-9E4F-A985-7C654297C3CF}" type="presOf" srcId="{3348036B-0002-344D-A00B-72ADB9B2CDBB}" destId="{2F94AB52-317A-6748-BD06-796A0584D357}" srcOrd="0" destOrd="0" presId="urn:microsoft.com/office/officeart/2005/8/layout/vList5"/>
    <dgm:cxn modelId="{3D53324B-88F9-C446-98CC-591CBAC3C885}" srcId="{72371871-2443-5041-B5E3-27895D2D57AE}" destId="{EB82282F-6F6B-D243-9BAC-3E50FF270708}" srcOrd="2" destOrd="0" parTransId="{B00029D0-4E48-1F4F-8B7B-818F419CD46E}" sibTransId="{0F3FEA94-83B6-A646-BE68-51A24B15DACE}"/>
    <dgm:cxn modelId="{B29CDE4D-232F-8040-86A5-21D8038135B4}" type="presOf" srcId="{6194D84A-B95B-C349-B50E-F39C38F8A054}" destId="{6EC8B328-7EF9-7541-9B81-6773F2E80C3B}" srcOrd="0" destOrd="0" presId="urn:microsoft.com/office/officeart/2005/8/layout/vList5"/>
    <dgm:cxn modelId="{135C7F51-4FF8-9645-8768-6D0C8F3E7A11}" srcId="{72371871-2443-5041-B5E3-27895D2D57AE}" destId="{AE4C5772-D863-1A49-9927-EF75300D411D}" srcOrd="3" destOrd="0" parTransId="{DF18970D-7A56-1240-A99F-369CE1699F86}" sibTransId="{C7700B29-36F6-1645-9870-55D33C018929}"/>
    <dgm:cxn modelId="{CDDF7055-DBD7-F947-B77B-82E22F54ADC1}" type="presOf" srcId="{9FA12305-1166-794A-9DE8-43F9604013A5}" destId="{16104F23-4152-234E-ADB8-461526993126}" srcOrd="0" destOrd="1" presId="urn:microsoft.com/office/officeart/2005/8/layout/vList5"/>
    <dgm:cxn modelId="{BB3DC557-7F5A-7E48-B493-7549A4FC259D}" type="presOf" srcId="{737C0758-5D00-5F40-83C4-91FC511A3CEB}" destId="{E9A7A5B8-CE26-5845-AFC3-6D6BB4FBA6D3}" srcOrd="0" destOrd="0" presId="urn:microsoft.com/office/officeart/2005/8/layout/vList5"/>
    <dgm:cxn modelId="{782D9358-506A-5845-A637-26FC7E8126DD}" type="presOf" srcId="{E1FBC267-2588-FE47-909C-A0714F7B5ACE}" destId="{2F94AB52-317A-6748-BD06-796A0584D357}" srcOrd="0" destOrd="3" presId="urn:microsoft.com/office/officeart/2005/8/layout/vList5"/>
    <dgm:cxn modelId="{88B0655B-1538-784C-919D-028F99F76BDA}" srcId="{6194D84A-B95B-C349-B50E-F39C38F8A054}" destId="{1A59E8C7-27BC-DB41-BBCE-DEBAEE10CAEA}" srcOrd="2" destOrd="0" parTransId="{7A88BDFD-EFFD-554D-8895-9BCDBCFBDB62}" sibTransId="{596CD640-1691-294A-8089-9C83DDF85AE0}"/>
    <dgm:cxn modelId="{5E143462-0274-C54B-BF5A-2E2650C1805A}" type="presOf" srcId="{85D8619C-73EB-434D-8FF4-CF7C4E0A4542}" destId="{C89FA9D5-E377-8345-92C6-F0AFD816708B}" srcOrd="0" destOrd="0" presId="urn:microsoft.com/office/officeart/2005/8/layout/vList5"/>
    <dgm:cxn modelId="{752E4662-BFDC-6944-9725-5E58A1225664}" type="presOf" srcId="{C4A7DDD3-0A6A-294B-8770-03CF8EDDDE15}" destId="{E9E195EF-AE12-BB46-9C2E-335BAA51AEC8}" srcOrd="0" destOrd="1" presId="urn:microsoft.com/office/officeart/2005/8/layout/vList5"/>
    <dgm:cxn modelId="{31584C63-B0C5-144B-90A5-1C4AA8FAE8E3}" type="presOf" srcId="{42CAE35C-0870-2449-AC84-467B925ECED5}" destId="{48181513-ABBE-594E-BE27-3BFC0FB09982}" srcOrd="0" destOrd="0" presId="urn:microsoft.com/office/officeart/2005/8/layout/vList5"/>
    <dgm:cxn modelId="{F8BB336B-DD05-0F4D-B9D3-B6331F959E39}" srcId="{1696D8D8-6AE0-2C4D-B025-B75E086603F8}" destId="{540C8181-E111-3145-BEBD-F2C401437AA5}" srcOrd="2" destOrd="0" parTransId="{42E2ED19-1106-7947-9589-155EFBC188C5}" sibTransId="{4A4347AF-C9F0-8941-A6FA-4D5B22FD8379}"/>
    <dgm:cxn modelId="{3027E66C-65D0-2B49-B207-CF3169475A9F}" type="presOf" srcId="{8D57B2B1-D0D9-5F47-BD47-E8EAEF62FD56}" destId="{56F07BEF-56A4-DB48-BDE8-6D6C4DCF82E2}" srcOrd="0" destOrd="0" presId="urn:microsoft.com/office/officeart/2005/8/layout/vList5"/>
    <dgm:cxn modelId="{ACB30571-6C2C-C045-8DEB-0BC4D56DCCC5}" type="presOf" srcId="{9BCE1B35-F75B-6447-92AE-F68019FFCE95}" destId="{16104F23-4152-234E-ADB8-461526993126}" srcOrd="0" destOrd="4" presId="urn:microsoft.com/office/officeart/2005/8/layout/vList5"/>
    <dgm:cxn modelId="{AB44C871-A451-1E42-9982-A604F25842A2}" srcId="{034447AF-EE69-DC45-AD9C-C083C3C8566A}" destId="{8E14C7E7-2581-024A-9E9C-0DF69904254A}" srcOrd="3" destOrd="0" parTransId="{69F66E35-BD92-7744-B1FE-199C4EEAA246}" sibTransId="{D15DA39A-9265-1A48-869D-6CD6E81211CC}"/>
    <dgm:cxn modelId="{83815B7C-5DF1-A64D-8000-D303AB8A53E5}" srcId="{7DF9D274-8CD2-0540-8CB0-37031F4D98E9}" destId="{8779036B-038E-8947-B2FD-ADC36BBEF31D}" srcOrd="1" destOrd="0" parTransId="{55329C09-3F35-184C-8C59-2E43365366E1}" sibTransId="{7B03A48A-8BD7-9948-82F2-611FE175B1D3}"/>
    <dgm:cxn modelId="{8FD27B7C-BAB9-7E4F-8A2C-B418EC52C911}" type="presOf" srcId="{7DF9D274-8CD2-0540-8CB0-37031F4D98E9}" destId="{D2CF503D-ECC4-D542-AA0B-B5128AC7B1AC}" srcOrd="0" destOrd="0" presId="urn:microsoft.com/office/officeart/2005/8/layout/vList5"/>
    <dgm:cxn modelId="{0A1A587F-B3E5-794E-95AE-A481F8441C4B}" type="presOf" srcId="{EB82282F-6F6B-D243-9BAC-3E50FF270708}" destId="{E9E195EF-AE12-BB46-9C2E-335BAA51AEC8}" srcOrd="0" destOrd="2" presId="urn:microsoft.com/office/officeart/2005/8/layout/vList5"/>
    <dgm:cxn modelId="{2F7C2081-26F9-E746-8E35-87BA8926678A}" type="presOf" srcId="{98B77139-61D0-DA43-BD5D-D51AA81903C2}" destId="{16104F23-4152-234E-ADB8-461526993126}" srcOrd="0" destOrd="3" presId="urn:microsoft.com/office/officeart/2005/8/layout/vList5"/>
    <dgm:cxn modelId="{2A6B728E-086E-5748-B58A-E9E12CB08EB5}" srcId="{85D8619C-73EB-434D-8FF4-CF7C4E0A4542}" destId="{4800C713-D553-9B40-8831-F8E5297F88EF}" srcOrd="1" destOrd="0" parTransId="{4B767891-CBAA-554D-B690-282E871E5716}" sibTransId="{01D9F5F8-36CD-0D44-9259-DB13FF4F6E1F}"/>
    <dgm:cxn modelId="{095EE890-43BB-0646-8AD8-4B2987C8B74B}" srcId="{034447AF-EE69-DC45-AD9C-C083C3C8566A}" destId="{6E0EB066-92AF-5145-B3BA-526E26E0FDEB}" srcOrd="1" destOrd="0" parTransId="{EE0C35E0-BE80-7749-BF0F-A9C1A36BCDAC}" sibTransId="{05519D7B-2068-C144-B828-D7C800EC942C}"/>
    <dgm:cxn modelId="{A997BE93-F23B-4144-A1DA-899DFC52A5A6}" srcId="{540C8181-E111-3145-BEBD-F2C401437AA5}" destId="{AF70302B-1DAB-F544-81F7-A51E45E35719}" srcOrd="2" destOrd="0" parTransId="{72A1BAFB-B518-FE49-8497-E4C0D71ECC11}" sibTransId="{92F2250D-C778-5A43-A976-9BD7D8D217E0}"/>
    <dgm:cxn modelId="{A17EFB93-5498-724B-8C19-3342919CF794}" srcId="{6194D84A-B95B-C349-B50E-F39C38F8A054}" destId="{38A0865D-23B4-614E-A1BF-2D86AB1F1CAC}" srcOrd="0" destOrd="0" parTransId="{37E3A638-959D-484B-83C4-77D92D137CC3}" sibTransId="{CD751F24-C375-D948-A2F8-12480D6233CE}"/>
    <dgm:cxn modelId="{3CC08597-4B79-4540-B019-6097821B1205}" type="presOf" srcId="{70C32D04-B6E2-3846-9A99-8965D3C95419}" destId="{48181513-ABBE-594E-BE27-3BFC0FB09982}" srcOrd="0" destOrd="3" presId="urn:microsoft.com/office/officeart/2005/8/layout/vList5"/>
    <dgm:cxn modelId="{9F07BB97-E5CC-6947-A5AA-E9F7D89B97F5}" srcId="{7DF9D274-8CD2-0540-8CB0-37031F4D98E9}" destId="{70C32D04-B6E2-3846-9A99-8965D3C95419}" srcOrd="3" destOrd="0" parTransId="{880A6CAF-3E49-C24A-8254-28C35C294A4F}" sibTransId="{C0A2440A-7455-064A-9815-258C100EF2CA}"/>
    <dgm:cxn modelId="{C132A198-CFCF-3345-A23D-8135E23EE820}" srcId="{034447AF-EE69-DC45-AD9C-C083C3C8566A}" destId="{611EBB45-909D-164F-BE5C-193EEFF43F9F}" srcOrd="4" destOrd="0" parTransId="{205F7DE5-47C0-7245-B5F6-809E592054CE}" sibTransId="{AFFA2598-5C99-834A-9A60-0979BE07DD6F}"/>
    <dgm:cxn modelId="{00D606A2-EC95-094F-8D73-CAC775737D33}" srcId="{72371871-2443-5041-B5E3-27895D2D57AE}" destId="{C4A7DDD3-0A6A-294B-8770-03CF8EDDDE15}" srcOrd="1" destOrd="0" parTransId="{B84B9134-5AA9-AD43-979F-6FF408074B16}" sibTransId="{B4300A1B-23FB-EC40-AF04-73294321A739}"/>
    <dgm:cxn modelId="{FCEB5BA2-C324-1B46-9282-1524D9AD994F}" type="presOf" srcId="{6E0EB066-92AF-5145-B3BA-526E26E0FDEB}" destId="{E9A7A5B8-CE26-5845-AFC3-6D6BB4FBA6D3}" srcOrd="0" destOrd="1" presId="urn:microsoft.com/office/officeart/2005/8/layout/vList5"/>
    <dgm:cxn modelId="{C01F1FA8-8BF9-7440-AFB2-3371823EF9A5}" type="presOf" srcId="{1A59E8C7-27BC-DB41-BBCE-DEBAEE10CAEA}" destId="{16104F23-4152-234E-ADB8-461526993126}" srcOrd="0" destOrd="2" presId="urn:microsoft.com/office/officeart/2005/8/layout/vList5"/>
    <dgm:cxn modelId="{41C386AB-1CEF-0649-91A6-FC5188AD2924}" srcId="{6194D84A-B95B-C349-B50E-F39C38F8A054}" destId="{9FA12305-1166-794A-9DE8-43F9604013A5}" srcOrd="1" destOrd="0" parTransId="{755BB467-5426-1745-9C7A-3A47B749EE48}" sibTransId="{506EED18-1481-964C-AB7A-4F72126FDA7B}"/>
    <dgm:cxn modelId="{EEC904AE-9B86-9A4C-A674-AC2DD09A6957}" srcId="{72371871-2443-5041-B5E3-27895D2D57AE}" destId="{4398B1FC-C772-4640-B3C4-8660952B5A0A}" srcOrd="0" destOrd="0" parTransId="{53A8BDA6-7788-5647-80E4-1AF36D7372E5}" sibTransId="{EFEBB1A1-96AE-6D43-898D-7150E6333DA4}"/>
    <dgm:cxn modelId="{6D4F8AB4-E200-1240-B190-FAF0D42569BC}" srcId="{1696D8D8-6AE0-2C4D-B025-B75E086603F8}" destId="{034447AF-EE69-DC45-AD9C-C083C3C8566A}" srcOrd="3" destOrd="0" parTransId="{8F87E3DE-B42E-4448-8C8F-8760AF952179}" sibTransId="{9C13035B-B689-5245-B605-A28D32E66810}"/>
    <dgm:cxn modelId="{E2D49FB7-7804-D746-95BA-C2C8A897F1F7}" type="presOf" srcId="{034447AF-EE69-DC45-AD9C-C083C3C8566A}" destId="{166C207B-8031-B842-AD4C-A8E391FD5467}" srcOrd="0" destOrd="0" presId="urn:microsoft.com/office/officeart/2005/8/layout/vList5"/>
    <dgm:cxn modelId="{B39239B8-398F-DC4E-B954-ACF0285CB296}" srcId="{034447AF-EE69-DC45-AD9C-C083C3C8566A}" destId="{737C0758-5D00-5F40-83C4-91FC511A3CEB}" srcOrd="0" destOrd="0" parTransId="{78742199-AD98-984E-8DCF-9F0260195395}" sibTransId="{5DC3CBAC-52B4-5A42-A89E-D82F814471FC}"/>
    <dgm:cxn modelId="{3DAA1EBB-1B6C-C948-BAD9-7CAF5846DBB5}" srcId="{1696D8D8-6AE0-2C4D-B025-B75E086603F8}" destId="{7DF9D274-8CD2-0540-8CB0-37031F4D98E9}" srcOrd="5" destOrd="0" parTransId="{52E4DD52-5401-224C-8160-A623A3A1FCF5}" sibTransId="{E0BEE51A-2267-044F-8BD6-63DDF544A23B}"/>
    <dgm:cxn modelId="{42D513BC-9E6F-5545-BB71-6643A7BA821C}" srcId="{6194D84A-B95B-C349-B50E-F39C38F8A054}" destId="{9BCE1B35-F75B-6447-92AE-F68019FFCE95}" srcOrd="4" destOrd="0" parTransId="{C8EA3A2C-7F30-B34C-BF76-948FBD817C79}" sibTransId="{D3C6E307-E74E-A44B-B573-1316376E4E8B}"/>
    <dgm:cxn modelId="{5CC5B1BD-8C20-FB4D-B241-E8B28845D3B1}" type="presOf" srcId="{81A043E1-E00D-404E-A257-3BD1AB5B60A1}" destId="{56F07BEF-56A4-DB48-BDE8-6D6C4DCF82E2}" srcOrd="0" destOrd="1" presId="urn:microsoft.com/office/officeart/2005/8/layout/vList5"/>
    <dgm:cxn modelId="{6BC3A8C2-526C-7648-9849-1437D98009D9}" type="presOf" srcId="{1696D8D8-6AE0-2C4D-B025-B75E086603F8}" destId="{02D98358-31DA-4E48-9030-821A711FFF4B}" srcOrd="0" destOrd="0" presId="urn:microsoft.com/office/officeart/2005/8/layout/vList5"/>
    <dgm:cxn modelId="{3F8AAAC6-1E13-4243-A944-FBC4BB53022F}" type="presOf" srcId="{1D4AC3D8-7333-9045-A262-34411CFFA62B}" destId="{E9A7A5B8-CE26-5845-AFC3-6D6BB4FBA6D3}" srcOrd="0" destOrd="2" presId="urn:microsoft.com/office/officeart/2005/8/layout/vList5"/>
    <dgm:cxn modelId="{B3F2B8D4-28D6-8B40-ADBC-E30B020581A8}" type="presOf" srcId="{611EBB45-909D-164F-BE5C-193EEFF43F9F}" destId="{E9A7A5B8-CE26-5845-AFC3-6D6BB4FBA6D3}" srcOrd="0" destOrd="4" presId="urn:microsoft.com/office/officeart/2005/8/layout/vList5"/>
    <dgm:cxn modelId="{BD146ED9-2B11-2540-9D2C-A11E294E141D}" type="presOf" srcId="{AE4C5772-D863-1A49-9927-EF75300D411D}" destId="{E9E195EF-AE12-BB46-9C2E-335BAA51AEC8}" srcOrd="0" destOrd="3" presId="urn:microsoft.com/office/officeart/2005/8/layout/vList5"/>
    <dgm:cxn modelId="{7C0B0ADC-2C64-E943-8952-5EC0AE6391C1}" srcId="{1696D8D8-6AE0-2C4D-B025-B75E086603F8}" destId="{85D8619C-73EB-434D-8FF4-CF7C4E0A4542}" srcOrd="0" destOrd="0" parTransId="{2E8E3879-4B71-C24B-AACD-10782126EF8D}" sibTransId="{E61DB633-CF3F-4647-8389-6F2BFAC6F970}"/>
    <dgm:cxn modelId="{324C68E1-F08D-614E-A7A2-FCDC20398BDD}" type="presOf" srcId="{540C8181-E111-3145-BEBD-F2C401437AA5}" destId="{79033218-4DB2-0544-8F34-DA60F53098DC}" srcOrd="0" destOrd="0" presId="urn:microsoft.com/office/officeart/2005/8/layout/vList5"/>
    <dgm:cxn modelId="{D8C885E2-3B4B-1040-B517-431FE8681FB3}" srcId="{85D8619C-73EB-434D-8FF4-CF7C4E0A4542}" destId="{8FBD3F26-053D-734F-977E-3F5FC1EC88E1}" srcOrd="2" destOrd="0" parTransId="{5C6DC979-BD76-2C4F-9AB6-CD197540FF4F}" sibTransId="{E4432005-C257-1A4E-AFB0-BBFEE4D0E8D4}"/>
    <dgm:cxn modelId="{BB1163EE-5032-E240-9815-F3BB345E288E}" type="presOf" srcId="{AF70302B-1DAB-F544-81F7-A51E45E35719}" destId="{56F07BEF-56A4-DB48-BDE8-6D6C4DCF82E2}" srcOrd="0" destOrd="2" presId="urn:microsoft.com/office/officeart/2005/8/layout/vList5"/>
    <dgm:cxn modelId="{83676AF0-14E8-B846-92C0-E2CDDD975856}" srcId="{1696D8D8-6AE0-2C4D-B025-B75E086603F8}" destId="{72371871-2443-5041-B5E3-27895D2D57AE}" srcOrd="1" destOrd="0" parTransId="{481D2F29-EEF0-EC4A-995F-4093E616FF7D}" sibTransId="{E8141B56-CFB0-0148-8929-346FB6D5AF8F}"/>
    <dgm:cxn modelId="{5156B0F1-E0B6-D34B-B041-12775B8E8B9B}" srcId="{1696D8D8-6AE0-2C4D-B025-B75E086603F8}" destId="{6194D84A-B95B-C349-B50E-F39C38F8A054}" srcOrd="4" destOrd="0" parTransId="{DD7C8932-56FE-974D-939C-67E26E1DEDC5}" sibTransId="{11237DD3-3411-D142-A325-9B3C77753F06}"/>
    <dgm:cxn modelId="{6E4068F4-2125-2748-B031-CBACC4BC7C1C}" type="presOf" srcId="{5D349FE3-C48D-5942-8541-43EED01FBB7B}" destId="{48181513-ABBE-594E-BE27-3BFC0FB09982}" srcOrd="0" destOrd="2" presId="urn:microsoft.com/office/officeart/2005/8/layout/vList5"/>
    <dgm:cxn modelId="{7BEAB0F8-45A3-0B40-ACEF-24228332B8DB}" srcId="{540C8181-E111-3145-BEBD-F2C401437AA5}" destId="{8D57B2B1-D0D9-5F47-BD47-E8EAEF62FD56}" srcOrd="0" destOrd="0" parTransId="{B8BAA640-1336-4649-9F1E-F489283DE01B}" sibTransId="{053DF196-2B2A-4448-99E8-371DDEEFF077}"/>
    <dgm:cxn modelId="{2DB2C8CF-2CEB-8E4A-8783-BE5650A02B43}" type="presParOf" srcId="{02D98358-31DA-4E48-9030-821A711FFF4B}" destId="{B45C6C0A-7E5E-B64A-BB43-FD38FD3BC894}" srcOrd="0" destOrd="0" presId="urn:microsoft.com/office/officeart/2005/8/layout/vList5"/>
    <dgm:cxn modelId="{C5D8283C-4120-8C4E-959E-8B1C705033E5}" type="presParOf" srcId="{B45C6C0A-7E5E-B64A-BB43-FD38FD3BC894}" destId="{C89FA9D5-E377-8345-92C6-F0AFD816708B}" srcOrd="0" destOrd="0" presId="urn:microsoft.com/office/officeart/2005/8/layout/vList5"/>
    <dgm:cxn modelId="{62057178-6B29-7A46-BE19-B128B9803D21}" type="presParOf" srcId="{B45C6C0A-7E5E-B64A-BB43-FD38FD3BC894}" destId="{2F94AB52-317A-6748-BD06-796A0584D357}" srcOrd="1" destOrd="0" presId="urn:microsoft.com/office/officeart/2005/8/layout/vList5"/>
    <dgm:cxn modelId="{40D4F3E6-D549-B443-8C12-F3B5E82A5254}" type="presParOf" srcId="{02D98358-31DA-4E48-9030-821A711FFF4B}" destId="{4D2A3794-16C4-1E4D-B435-3FFC911EFD63}" srcOrd="1" destOrd="0" presId="urn:microsoft.com/office/officeart/2005/8/layout/vList5"/>
    <dgm:cxn modelId="{F747F32F-077B-974B-B691-F25DADCFC453}" type="presParOf" srcId="{02D98358-31DA-4E48-9030-821A711FFF4B}" destId="{226F4DA0-682B-254E-82B0-13EE8B9CD32A}" srcOrd="2" destOrd="0" presId="urn:microsoft.com/office/officeart/2005/8/layout/vList5"/>
    <dgm:cxn modelId="{72AC5075-8600-9141-AEB6-C451E84316E0}" type="presParOf" srcId="{226F4DA0-682B-254E-82B0-13EE8B9CD32A}" destId="{80A0E025-9D03-B646-902E-2098531A27FB}" srcOrd="0" destOrd="0" presId="urn:microsoft.com/office/officeart/2005/8/layout/vList5"/>
    <dgm:cxn modelId="{537133D3-5F13-8D48-B1ED-FF8177676147}" type="presParOf" srcId="{226F4DA0-682B-254E-82B0-13EE8B9CD32A}" destId="{E9E195EF-AE12-BB46-9C2E-335BAA51AEC8}" srcOrd="1" destOrd="0" presId="urn:microsoft.com/office/officeart/2005/8/layout/vList5"/>
    <dgm:cxn modelId="{D2EAF002-746D-6743-8DE6-FB92AFC07317}" type="presParOf" srcId="{02D98358-31DA-4E48-9030-821A711FFF4B}" destId="{E60A687E-9A92-9342-A8CE-94D8CC706E7A}" srcOrd="3" destOrd="0" presId="urn:microsoft.com/office/officeart/2005/8/layout/vList5"/>
    <dgm:cxn modelId="{9E6D0C52-7085-8F49-8873-40DCA1F9A016}" type="presParOf" srcId="{02D98358-31DA-4E48-9030-821A711FFF4B}" destId="{22EF1FD1-8BC6-574C-8C07-1A61009E8E27}" srcOrd="4" destOrd="0" presId="urn:microsoft.com/office/officeart/2005/8/layout/vList5"/>
    <dgm:cxn modelId="{69487E64-2DB7-D042-A383-744736F84F10}" type="presParOf" srcId="{22EF1FD1-8BC6-574C-8C07-1A61009E8E27}" destId="{79033218-4DB2-0544-8F34-DA60F53098DC}" srcOrd="0" destOrd="0" presId="urn:microsoft.com/office/officeart/2005/8/layout/vList5"/>
    <dgm:cxn modelId="{16F35A66-A833-C848-A33D-7AAB840F7993}" type="presParOf" srcId="{22EF1FD1-8BC6-574C-8C07-1A61009E8E27}" destId="{56F07BEF-56A4-DB48-BDE8-6D6C4DCF82E2}" srcOrd="1" destOrd="0" presId="urn:microsoft.com/office/officeart/2005/8/layout/vList5"/>
    <dgm:cxn modelId="{1EBFED05-FA93-FA49-A80F-8F346B70F4E3}" type="presParOf" srcId="{02D98358-31DA-4E48-9030-821A711FFF4B}" destId="{DCFBDD1F-A884-0845-878C-351E9E6F6BDE}" srcOrd="5" destOrd="0" presId="urn:microsoft.com/office/officeart/2005/8/layout/vList5"/>
    <dgm:cxn modelId="{2BFFA306-D37B-C649-8F8B-EB278E5FB348}" type="presParOf" srcId="{02D98358-31DA-4E48-9030-821A711FFF4B}" destId="{6A6F380A-209F-D546-8CEE-5B7A11579401}" srcOrd="6" destOrd="0" presId="urn:microsoft.com/office/officeart/2005/8/layout/vList5"/>
    <dgm:cxn modelId="{3542C677-A9A6-1449-A111-1433EC9CC228}" type="presParOf" srcId="{6A6F380A-209F-D546-8CEE-5B7A11579401}" destId="{166C207B-8031-B842-AD4C-A8E391FD5467}" srcOrd="0" destOrd="0" presId="urn:microsoft.com/office/officeart/2005/8/layout/vList5"/>
    <dgm:cxn modelId="{87988709-A144-D246-81CF-52DE593A1D8D}" type="presParOf" srcId="{6A6F380A-209F-D546-8CEE-5B7A11579401}" destId="{E9A7A5B8-CE26-5845-AFC3-6D6BB4FBA6D3}" srcOrd="1" destOrd="0" presId="urn:microsoft.com/office/officeart/2005/8/layout/vList5"/>
    <dgm:cxn modelId="{765FCD98-6D4A-534D-BE01-D8FDA52E4806}" type="presParOf" srcId="{02D98358-31DA-4E48-9030-821A711FFF4B}" destId="{A68814DB-8B83-CD47-86ED-68E609787DD1}" srcOrd="7" destOrd="0" presId="urn:microsoft.com/office/officeart/2005/8/layout/vList5"/>
    <dgm:cxn modelId="{F21E1E8F-CA29-AB49-9B48-4FA2B874C29B}" type="presParOf" srcId="{02D98358-31DA-4E48-9030-821A711FFF4B}" destId="{46B50F8C-6777-D746-8139-F3DE2A624716}" srcOrd="8" destOrd="0" presId="urn:microsoft.com/office/officeart/2005/8/layout/vList5"/>
    <dgm:cxn modelId="{63E8B79B-E6D5-A642-9AD8-78FEA465598C}" type="presParOf" srcId="{46B50F8C-6777-D746-8139-F3DE2A624716}" destId="{6EC8B328-7EF9-7541-9B81-6773F2E80C3B}" srcOrd="0" destOrd="0" presId="urn:microsoft.com/office/officeart/2005/8/layout/vList5"/>
    <dgm:cxn modelId="{F40BE77C-D3D1-D846-A758-6B59A92EEE25}" type="presParOf" srcId="{46B50F8C-6777-D746-8139-F3DE2A624716}" destId="{16104F23-4152-234E-ADB8-461526993126}" srcOrd="1" destOrd="0" presId="urn:microsoft.com/office/officeart/2005/8/layout/vList5"/>
    <dgm:cxn modelId="{99ED3055-405A-8543-8BB5-93C70F887E52}" type="presParOf" srcId="{02D98358-31DA-4E48-9030-821A711FFF4B}" destId="{467AE98A-8F09-EC40-A37E-E1A89830E52F}" srcOrd="9" destOrd="0" presId="urn:microsoft.com/office/officeart/2005/8/layout/vList5"/>
    <dgm:cxn modelId="{E12A2C74-B8A3-D749-BD01-FE2A480E7724}" type="presParOf" srcId="{02D98358-31DA-4E48-9030-821A711FFF4B}" destId="{E81BDC3A-3A20-6E4C-9868-0C978C6F4FA8}" srcOrd="10" destOrd="0" presId="urn:microsoft.com/office/officeart/2005/8/layout/vList5"/>
    <dgm:cxn modelId="{920C9C5B-FEA5-F84F-87DF-57022B283D10}" type="presParOf" srcId="{E81BDC3A-3A20-6E4C-9868-0C978C6F4FA8}" destId="{D2CF503D-ECC4-D542-AA0B-B5128AC7B1AC}" srcOrd="0" destOrd="0" presId="urn:microsoft.com/office/officeart/2005/8/layout/vList5"/>
    <dgm:cxn modelId="{559511C8-E29A-3B4C-AC5E-EDC3339C5321}" type="presParOf" srcId="{E81BDC3A-3A20-6E4C-9868-0C978C6F4FA8}" destId="{48181513-ABBE-594E-BE27-3BFC0FB09982}"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4AB52-317A-6748-BD06-796A0584D357}">
      <dsp:nvSpPr>
        <dsp:cNvPr id="0" name=""/>
        <dsp:cNvSpPr/>
      </dsp:nvSpPr>
      <dsp:spPr>
        <a:xfrm rot="5400000">
          <a:off x="3303273" y="-1219464"/>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Decreasing battery costs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Decreasing renewable energy costs </a:t>
          </a:r>
        </a:p>
        <a:p>
          <a:pPr marL="57150" lvl="1" indent="-57150" algn="l" defTabSz="400050">
            <a:lnSpc>
              <a:spcPct val="90000"/>
            </a:lnSpc>
            <a:spcBef>
              <a:spcPct val="0"/>
            </a:spcBef>
            <a:spcAft>
              <a:spcPct val="15000"/>
            </a:spcAft>
            <a:buFont typeface="+mj-lt"/>
            <a:buAutoNum type="arabicPeriod"/>
          </a:pPr>
          <a:r>
            <a:rPr lang="fr-FR" sz="900" b="0" i="0" kern="1200"/>
            <a:t>Economic stability issues</a:t>
          </a:r>
        </a:p>
        <a:p>
          <a:pPr marL="57150" lvl="1" indent="-57150" algn="l" defTabSz="400050">
            <a:lnSpc>
              <a:spcPct val="90000"/>
            </a:lnSpc>
            <a:spcBef>
              <a:spcPct val="0"/>
            </a:spcBef>
            <a:spcAft>
              <a:spcPct val="15000"/>
            </a:spcAft>
            <a:buChar char="•"/>
          </a:pPr>
          <a:endParaRPr lang="fr-FR" sz="900" kern="1200"/>
        </a:p>
      </dsp:txBody>
      <dsp:txXfrm rot="-5400000">
        <a:off x="1975103" y="150442"/>
        <a:ext cx="3469560" cy="771484"/>
      </dsp:txXfrm>
    </dsp:sp>
    <dsp:sp modelId="{C89FA9D5-E377-8345-92C6-F0AFD816708B}">
      <dsp:nvSpPr>
        <dsp:cNvPr id="0" name=""/>
        <dsp:cNvSpPr/>
      </dsp:nvSpPr>
      <dsp:spPr>
        <a:xfrm>
          <a:off x="0" y="1835"/>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Ökonomische Faktoren</a:t>
          </a:r>
        </a:p>
      </dsp:txBody>
      <dsp:txXfrm>
        <a:off x="52169" y="54004"/>
        <a:ext cx="1870766" cy="964358"/>
      </dsp:txXfrm>
    </dsp:sp>
    <dsp:sp modelId="{E9E195EF-AE12-BB46-9C2E-335BAA51AEC8}">
      <dsp:nvSpPr>
        <dsp:cNvPr id="0" name=""/>
        <dsp:cNvSpPr/>
      </dsp:nvSpPr>
      <dsp:spPr>
        <a:xfrm rot="5400000">
          <a:off x="3303273" y="-97333"/>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Increasingly popularity of low-carbon lifestyles</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Increasing preference for renewable energy </a:t>
          </a:r>
        </a:p>
        <a:p>
          <a:pPr marL="57150" lvl="1" indent="-57150" algn="l" defTabSz="400050">
            <a:lnSpc>
              <a:spcPct val="90000"/>
            </a:lnSpc>
            <a:spcBef>
              <a:spcPct val="0"/>
            </a:spcBef>
            <a:spcAft>
              <a:spcPct val="15000"/>
            </a:spcAft>
            <a:buFont typeface="+mj-lt"/>
            <a:buAutoNum type="arabicPeriod"/>
          </a:pPr>
          <a:r>
            <a:rPr lang="fr-FR" sz="900" b="0" i="0" kern="1200"/>
            <a:t>Improving wealth distribution in developing markets </a:t>
          </a:r>
        </a:p>
        <a:p>
          <a:pPr marL="57150" lvl="1" indent="-57150" algn="l" defTabSz="400050">
            <a:lnSpc>
              <a:spcPct val="90000"/>
            </a:lnSpc>
            <a:spcBef>
              <a:spcPct val="0"/>
            </a:spcBef>
            <a:spcAft>
              <a:spcPct val="15000"/>
            </a:spcAft>
            <a:buChar char="•"/>
          </a:pPr>
          <a:endParaRPr lang="fr-FR" sz="900" kern="1200"/>
        </a:p>
      </dsp:txBody>
      <dsp:txXfrm rot="-5400000">
        <a:off x="1975103" y="1272573"/>
        <a:ext cx="3469560" cy="771484"/>
      </dsp:txXfrm>
    </dsp:sp>
    <dsp:sp modelId="{80A0E025-9D03-B646-902E-2098531A27FB}">
      <dsp:nvSpPr>
        <dsp:cNvPr id="0" name=""/>
        <dsp:cNvSpPr/>
      </dsp:nvSpPr>
      <dsp:spPr>
        <a:xfrm>
          <a:off x="0" y="1123966"/>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Soziologische Faktoren</a:t>
          </a:r>
        </a:p>
      </dsp:txBody>
      <dsp:txXfrm>
        <a:off x="52169" y="1176135"/>
        <a:ext cx="1870766" cy="964358"/>
      </dsp:txXfrm>
    </dsp:sp>
    <dsp:sp modelId="{56F07BEF-56A4-DB48-BDE8-6D6C4DCF82E2}">
      <dsp:nvSpPr>
        <dsp:cNvPr id="0" name=""/>
        <dsp:cNvSpPr/>
      </dsp:nvSpPr>
      <dsp:spPr>
        <a:xfrm rot="5400000">
          <a:off x="3303273" y="1024797"/>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Climate changes encourage to use clean energy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Expanding environmental programs </a:t>
          </a:r>
        </a:p>
        <a:p>
          <a:pPr marL="57150" lvl="1" indent="-57150" algn="l" defTabSz="400050">
            <a:lnSpc>
              <a:spcPct val="90000"/>
            </a:lnSpc>
            <a:spcBef>
              <a:spcPct val="0"/>
            </a:spcBef>
            <a:spcAft>
              <a:spcPct val="15000"/>
            </a:spcAft>
            <a:buFont typeface="+mj-lt"/>
            <a:buAutoNum type="arabicPeriod"/>
          </a:pPr>
          <a:r>
            <a:rPr lang="fr-FR" sz="900" b="0" i="0" kern="1200"/>
            <a:t>Rising standards on waste disposal </a:t>
          </a:r>
        </a:p>
      </dsp:txBody>
      <dsp:txXfrm rot="-5400000">
        <a:off x="1975103" y="2394703"/>
        <a:ext cx="3469560" cy="771484"/>
      </dsp:txXfrm>
    </dsp:sp>
    <dsp:sp modelId="{79033218-4DB2-0544-8F34-DA60F53098DC}">
      <dsp:nvSpPr>
        <dsp:cNvPr id="0" name=""/>
        <dsp:cNvSpPr/>
      </dsp:nvSpPr>
      <dsp:spPr>
        <a:xfrm>
          <a:off x="0" y="2246097"/>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Umwelt-Faktoren</a:t>
          </a:r>
        </a:p>
      </dsp:txBody>
      <dsp:txXfrm>
        <a:off x="52169" y="2298266"/>
        <a:ext cx="1870766" cy="964358"/>
      </dsp:txXfrm>
    </dsp:sp>
    <dsp:sp modelId="{E9A7A5B8-CE26-5845-AFC3-6D6BB4FBA6D3}">
      <dsp:nvSpPr>
        <dsp:cNvPr id="0" name=""/>
        <dsp:cNvSpPr/>
      </dsp:nvSpPr>
      <dsp:spPr>
        <a:xfrm rot="5400000">
          <a:off x="3303273" y="2146928"/>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Expanding international patent protection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Energy consumption regulations </a:t>
          </a:r>
        </a:p>
        <a:p>
          <a:pPr marL="57150" lvl="1" indent="-57150" algn="l" defTabSz="400050">
            <a:lnSpc>
              <a:spcPct val="90000"/>
            </a:lnSpc>
            <a:spcBef>
              <a:spcPct val="0"/>
            </a:spcBef>
            <a:spcAft>
              <a:spcPct val="15000"/>
            </a:spcAft>
            <a:buFont typeface="+mj-lt"/>
            <a:buAutoNum type="arabicPeriod"/>
          </a:pPr>
          <a:r>
            <a:rPr lang="fr-FR" sz="900" b="0" i="0" kern="1200"/>
            <a:t>Dealership sales regulation in the United States</a:t>
          </a:r>
        </a:p>
        <a:p>
          <a:pPr marL="57150" lvl="1" indent="-57150" algn="l" defTabSz="400050">
            <a:lnSpc>
              <a:spcPct val="90000"/>
            </a:lnSpc>
            <a:spcBef>
              <a:spcPct val="0"/>
            </a:spcBef>
            <a:spcAft>
              <a:spcPct val="15000"/>
            </a:spcAft>
            <a:buFont typeface="+mj-lt"/>
            <a:buAutoNum type="arabicPeriod"/>
          </a:pPr>
          <a:r>
            <a:rPr lang="fr-FR" sz="900" kern="1200"/>
            <a:t>Risk of lawsuits engaged by patent trolls</a:t>
          </a:r>
          <a:endParaRPr lang="fr-FR" sz="900" b="0" i="0" kern="1200"/>
        </a:p>
        <a:p>
          <a:pPr marL="57150" lvl="1" indent="-57150" algn="l" defTabSz="400050">
            <a:lnSpc>
              <a:spcPct val="90000"/>
            </a:lnSpc>
            <a:spcBef>
              <a:spcPct val="0"/>
            </a:spcBef>
            <a:spcAft>
              <a:spcPct val="15000"/>
            </a:spcAft>
            <a:buFont typeface="+mj-lt"/>
            <a:buAutoNum type="arabicPeriod"/>
          </a:pPr>
          <a:r>
            <a:rPr lang="fr-FR" sz="900" kern="1200"/>
            <a:t>Safety norms</a:t>
          </a:r>
          <a:endParaRPr lang="fr-FR" sz="900" b="0" i="0" kern="1200"/>
        </a:p>
      </dsp:txBody>
      <dsp:txXfrm rot="-5400000">
        <a:off x="1975103" y="3516834"/>
        <a:ext cx="3469560" cy="771484"/>
      </dsp:txXfrm>
    </dsp:sp>
    <dsp:sp modelId="{166C207B-8031-B842-AD4C-A8E391FD5467}">
      <dsp:nvSpPr>
        <dsp:cNvPr id="0" name=""/>
        <dsp:cNvSpPr/>
      </dsp:nvSpPr>
      <dsp:spPr>
        <a:xfrm>
          <a:off x="0" y="3368228"/>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Rechtliche Faktoren</a:t>
          </a:r>
        </a:p>
      </dsp:txBody>
      <dsp:txXfrm>
        <a:off x="52169" y="3420397"/>
        <a:ext cx="1870766" cy="964358"/>
      </dsp:txXfrm>
    </dsp:sp>
    <dsp:sp modelId="{16104F23-4152-234E-ADB8-461526993126}">
      <dsp:nvSpPr>
        <dsp:cNvPr id="0" name=""/>
        <dsp:cNvSpPr/>
      </dsp:nvSpPr>
      <dsp:spPr>
        <a:xfrm rot="5400000">
          <a:off x="3303273" y="3269059"/>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High rate of technological change</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Increasing automation in business </a:t>
          </a:r>
        </a:p>
        <a:p>
          <a:pPr marL="57150" lvl="1" indent="-57150" algn="l" defTabSz="400050">
            <a:lnSpc>
              <a:spcPct val="90000"/>
            </a:lnSpc>
            <a:spcBef>
              <a:spcPct val="0"/>
            </a:spcBef>
            <a:spcAft>
              <a:spcPct val="15000"/>
            </a:spcAft>
            <a:buFont typeface="+mj-lt"/>
            <a:buAutoNum type="arabicPeriod"/>
          </a:pPr>
          <a:r>
            <a:rPr lang="fr-FR" sz="900" b="0" i="0" kern="1200"/>
            <a:t>Increasing popularity of online mobile systems</a:t>
          </a:r>
        </a:p>
        <a:p>
          <a:pPr marL="57150" lvl="1" indent="-57150" algn="l" defTabSz="400050">
            <a:lnSpc>
              <a:spcPct val="90000"/>
            </a:lnSpc>
            <a:spcBef>
              <a:spcPct val="0"/>
            </a:spcBef>
            <a:spcAft>
              <a:spcPct val="15000"/>
            </a:spcAft>
            <a:buFont typeface="+mj-lt"/>
            <a:buAutoNum type="arabicPeriod"/>
          </a:pPr>
          <a:r>
            <a:rPr lang="fr-FR" sz="900" b="0" i="0" kern="1200"/>
            <a:t> </a:t>
          </a:r>
          <a:r>
            <a:rPr lang="fr-FR" sz="900" kern="1200"/>
            <a:t>Race in discovery of new technologies</a:t>
          </a:r>
          <a:endParaRPr lang="fr-FR" sz="900" b="0" i="0" kern="1200"/>
        </a:p>
        <a:p>
          <a:pPr marL="57150" lvl="1" indent="-57150" algn="l" defTabSz="400050">
            <a:lnSpc>
              <a:spcPct val="90000"/>
            </a:lnSpc>
            <a:spcBef>
              <a:spcPct val="0"/>
            </a:spcBef>
            <a:spcAft>
              <a:spcPct val="15000"/>
            </a:spcAft>
            <a:buFont typeface="+mj-lt"/>
            <a:buAutoNum type="arabicPeriod"/>
          </a:pPr>
          <a:r>
            <a:rPr lang="fr-FR" sz="900" kern="1200"/>
            <a:t>Need of charge stations</a:t>
          </a:r>
          <a:endParaRPr lang="fr-FR" sz="900" b="0" i="0" kern="1200"/>
        </a:p>
      </dsp:txBody>
      <dsp:txXfrm rot="-5400000">
        <a:off x="1975103" y="4638965"/>
        <a:ext cx="3469560" cy="771484"/>
      </dsp:txXfrm>
    </dsp:sp>
    <dsp:sp modelId="{6EC8B328-7EF9-7541-9B81-6773F2E80C3B}">
      <dsp:nvSpPr>
        <dsp:cNvPr id="0" name=""/>
        <dsp:cNvSpPr/>
      </dsp:nvSpPr>
      <dsp:spPr>
        <a:xfrm>
          <a:off x="0" y="4490359"/>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Technologische Faktoren</a:t>
          </a:r>
        </a:p>
      </dsp:txBody>
      <dsp:txXfrm>
        <a:off x="52169" y="4542528"/>
        <a:ext cx="1870766" cy="964358"/>
      </dsp:txXfrm>
    </dsp:sp>
    <dsp:sp modelId="{48181513-ABBE-594E-BE27-3BFC0FB09982}">
      <dsp:nvSpPr>
        <dsp:cNvPr id="0" name=""/>
        <dsp:cNvSpPr/>
      </dsp:nvSpPr>
      <dsp:spPr>
        <a:xfrm rot="5400000">
          <a:off x="3303273" y="4391190"/>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Governmental incentives for electric automobiles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Expanding free trade agreements </a:t>
          </a:r>
        </a:p>
        <a:p>
          <a:pPr marL="57150" lvl="1" indent="-57150" algn="l" defTabSz="400050">
            <a:lnSpc>
              <a:spcPct val="90000"/>
            </a:lnSpc>
            <a:spcBef>
              <a:spcPct val="0"/>
            </a:spcBef>
            <a:spcAft>
              <a:spcPct val="15000"/>
            </a:spcAft>
            <a:buFont typeface="+mj-lt"/>
            <a:buAutoNum type="arabicPeriod"/>
          </a:pPr>
          <a:r>
            <a:rPr lang="fr-FR" sz="900" b="0" i="0" kern="1200"/>
            <a:t>Political stability in the majority of major markets</a:t>
          </a:r>
        </a:p>
        <a:p>
          <a:pPr marL="57150" lvl="1" indent="-57150" algn="l" defTabSz="400050">
            <a:lnSpc>
              <a:spcPct val="90000"/>
            </a:lnSpc>
            <a:spcBef>
              <a:spcPct val="0"/>
            </a:spcBef>
            <a:spcAft>
              <a:spcPct val="15000"/>
            </a:spcAft>
            <a:buFont typeface="+mj-lt"/>
            <a:buAutoNum type="arabicPeriod"/>
          </a:pPr>
          <a:r>
            <a:rPr lang="fr-FR" sz="900" kern="1200"/>
            <a:t>Supporting by investing in programs </a:t>
          </a:r>
          <a:endParaRPr lang="fr-FR" sz="900" b="0" i="0" kern="1200"/>
        </a:p>
      </dsp:txBody>
      <dsp:txXfrm rot="-5400000">
        <a:off x="1975103" y="5761096"/>
        <a:ext cx="3469560" cy="771484"/>
      </dsp:txXfrm>
    </dsp:sp>
    <dsp:sp modelId="{D2CF503D-ECC4-D542-AA0B-B5128AC7B1AC}">
      <dsp:nvSpPr>
        <dsp:cNvPr id="0" name=""/>
        <dsp:cNvSpPr/>
      </dsp:nvSpPr>
      <dsp:spPr>
        <a:xfrm>
          <a:off x="0" y="5612490"/>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Politische Faktoren</a:t>
          </a:r>
        </a:p>
      </dsp:txBody>
      <dsp:txXfrm>
        <a:off x="52169" y="5664659"/>
        <a:ext cx="1870766" cy="96435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127</Words>
  <Characters>701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hollet</dc:creator>
  <cp:keywords/>
  <dc:description/>
  <cp:lastModifiedBy>nathan hollet</cp:lastModifiedBy>
  <cp:revision>8</cp:revision>
  <dcterms:created xsi:type="dcterms:W3CDTF">2018-04-07T08:52:00Z</dcterms:created>
  <dcterms:modified xsi:type="dcterms:W3CDTF">2018-04-07T11:14:00Z</dcterms:modified>
</cp:coreProperties>
</file>