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051B" w:rsidRDefault="003C2039">
      <w:r>
        <w:rPr>
          <w:b/>
        </w:rPr>
        <w:t xml:space="preserve">Infographie : </w:t>
      </w:r>
    </w:p>
    <w:p w:rsidR="00F2051B" w:rsidRDefault="00F2051B"/>
    <w:p w:rsidR="00F2051B" w:rsidRDefault="003C2039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1" name="image01.png" descr="Ecran-appl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Ecran-applicatio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51B" w:rsidRDefault="00F2051B"/>
    <w:p w:rsidR="00F2051B" w:rsidRDefault="003C2039">
      <w:r>
        <w:rPr>
          <w:b/>
        </w:rPr>
        <w:t xml:space="preserve">Écran Menu : </w:t>
      </w:r>
    </w:p>
    <w:p w:rsidR="00F2051B" w:rsidRDefault="003C2039">
      <w:r>
        <w:t>4 éléments à</w:t>
      </w:r>
      <w:r>
        <w:t xml:space="preserve"> placer sur cet écran : le titre, le mode multijoueur, le mode contre IA et le menu des paramètres</w:t>
      </w:r>
    </w:p>
    <w:p w:rsidR="00F2051B" w:rsidRDefault="003C2039">
      <w:pPr>
        <w:numPr>
          <w:ilvl w:val="0"/>
          <w:numId w:val="3"/>
        </w:numPr>
        <w:ind w:hanging="360"/>
        <w:contextualSpacing/>
      </w:pPr>
      <w:r>
        <w:t>Titre du jeu, placé en haut de l’écran utilise 95% de la largeur de la fenêtre</w:t>
      </w:r>
    </w:p>
    <w:p w:rsidR="00F2051B" w:rsidRDefault="003C2039">
      <w:pPr>
        <w:numPr>
          <w:ilvl w:val="0"/>
          <w:numId w:val="3"/>
        </w:numPr>
        <w:ind w:hanging="360"/>
        <w:contextualSpacing/>
      </w:pPr>
      <w:r>
        <w:t>Multijoueur, placé sous le titre, utilise 60% de la largeur de la fenêtre une hauteur de 15mm</w:t>
      </w:r>
    </w:p>
    <w:p w:rsidR="00F2051B" w:rsidRDefault="003C2039">
      <w:pPr>
        <w:numPr>
          <w:ilvl w:val="0"/>
          <w:numId w:val="3"/>
        </w:numPr>
        <w:ind w:hanging="360"/>
        <w:contextualSpacing/>
      </w:pPr>
      <w:r>
        <w:t>Contre Ordinateur, placé sous le bouton multijoueur, utilise 60% de la largeur de la fenêtre</w:t>
      </w:r>
    </w:p>
    <w:p w:rsidR="00F2051B" w:rsidRDefault="003C2039">
      <w:pPr>
        <w:numPr>
          <w:ilvl w:val="0"/>
          <w:numId w:val="3"/>
        </w:numPr>
        <w:ind w:hanging="360"/>
        <w:contextualSpacing/>
      </w:pPr>
      <w:r>
        <w:t xml:space="preserve">Paramètres, placé en bas de l’écran bouton plus petit environ 40% de </w:t>
      </w:r>
      <w:r>
        <w:t>l’écran</w:t>
      </w:r>
    </w:p>
    <w:p w:rsidR="00F2051B" w:rsidRDefault="00F2051B"/>
    <w:p w:rsidR="00F2051B" w:rsidRDefault="003C2039">
      <w:r>
        <w:rPr>
          <w:b/>
        </w:rPr>
        <w:t>Écran de jeu :</w:t>
      </w:r>
    </w:p>
    <w:p w:rsidR="00F2051B" w:rsidRDefault="003C2039">
      <w:r>
        <w:t>4 éléments : la grille de jeu, l’affichage du nom et image du joueur 1, affichage nom et image joueur 2, affichage de pions</w:t>
      </w:r>
    </w:p>
    <w:p w:rsidR="00F2051B" w:rsidRDefault="003C2039">
      <w:pPr>
        <w:numPr>
          <w:ilvl w:val="0"/>
          <w:numId w:val="1"/>
        </w:numPr>
        <w:ind w:hanging="360"/>
        <w:contextualSpacing/>
      </w:pPr>
      <w:r>
        <w:t>Joueur 1 : placé</w:t>
      </w:r>
      <w:r>
        <w:t xml:space="preserve"> à 30px de la gauche et du haut de l’écran</w:t>
      </w:r>
    </w:p>
    <w:p w:rsidR="00F2051B" w:rsidRDefault="003C2039">
      <w:pPr>
        <w:numPr>
          <w:ilvl w:val="0"/>
          <w:numId w:val="1"/>
        </w:numPr>
        <w:ind w:hanging="360"/>
        <w:contextualSpacing/>
      </w:pPr>
      <w:r>
        <w:t>Joueur 2 : placé à 30px de la droite et du haut de</w:t>
      </w:r>
      <w:r>
        <w:t xml:space="preserve"> l’écran</w:t>
      </w:r>
    </w:p>
    <w:p w:rsidR="00F2051B" w:rsidRDefault="003C2039">
      <w:pPr>
        <w:numPr>
          <w:ilvl w:val="0"/>
          <w:numId w:val="1"/>
        </w:numPr>
        <w:ind w:hanging="360"/>
        <w:contextualSpacing/>
      </w:pPr>
      <w:r>
        <w:t>Flèche : placé sous le joueur 1 ou 2, donc placé à 40 px de la gauche et à 100 px de haut puis placé à 40px de la droite et 100 px du haut de l’écran</w:t>
      </w:r>
    </w:p>
    <w:p w:rsidR="00F2051B" w:rsidRDefault="003C2039">
      <w:pPr>
        <w:numPr>
          <w:ilvl w:val="0"/>
          <w:numId w:val="1"/>
        </w:numPr>
        <w:ind w:hanging="360"/>
        <w:contextualSpacing/>
      </w:pPr>
      <w:r>
        <w:t>Grille de jeu : la grille est positionnée en bas de l’écran, avec une marge de 5px tout autour, l</w:t>
      </w:r>
      <w:r>
        <w:t>es cases font 10px*10px</w:t>
      </w:r>
    </w:p>
    <w:p w:rsidR="00F2051B" w:rsidRDefault="003C2039">
      <w:pPr>
        <w:numPr>
          <w:ilvl w:val="0"/>
          <w:numId w:val="1"/>
        </w:numPr>
        <w:ind w:hanging="360"/>
        <w:contextualSpacing/>
      </w:pPr>
      <w:r>
        <w:t>Pions : les pions feront 8px*8px</w:t>
      </w:r>
    </w:p>
    <w:p w:rsidR="00F2051B" w:rsidRDefault="00F2051B"/>
    <w:p w:rsidR="00F2051B" w:rsidRDefault="003C2039">
      <w:r>
        <w:rPr>
          <w:b/>
        </w:rPr>
        <w:t>Écran paramètres :</w:t>
      </w:r>
    </w:p>
    <w:p w:rsidR="00F2051B" w:rsidRDefault="003C2039">
      <w:r>
        <w:t>4 éléments seront placé sur cet écran, le titre de l’écran, le bouton son, le boutons langue, le boutons à propos et le un bouton retour (voir</w:t>
      </w:r>
      <w:r>
        <w:t xml:space="preserve"> plus tard si on intègre le bouton m</w:t>
      </w:r>
      <w:r>
        <w:t>usique)</w:t>
      </w:r>
    </w:p>
    <w:p w:rsidR="00F2051B" w:rsidRDefault="003C2039">
      <w:pPr>
        <w:numPr>
          <w:ilvl w:val="0"/>
          <w:numId w:val="2"/>
        </w:numPr>
        <w:ind w:hanging="360"/>
        <w:contextualSpacing/>
      </w:pPr>
      <w:r>
        <w:lastRenderedPageBreak/>
        <w:t xml:space="preserve">Titre de l’écran “PARAMÈTRES” </w:t>
      </w:r>
      <w:r>
        <w:t>sera situé en haut de l’écran et utilisera 80% de la largeur il aura une marge de 5px au-dessus</w:t>
      </w:r>
      <w:r>
        <w:t xml:space="preserve"> de l’élément</w:t>
      </w:r>
    </w:p>
    <w:p w:rsidR="00F2051B" w:rsidRDefault="003C2039">
      <w:pPr>
        <w:numPr>
          <w:ilvl w:val="0"/>
          <w:numId w:val="2"/>
        </w:numPr>
        <w:ind w:hanging="360"/>
        <w:contextualSpacing/>
      </w:pPr>
      <w:r>
        <w:t xml:space="preserve">les icônes musiques et langues de taille 30px placé au milieu de l’écran par rapport </w:t>
      </w:r>
      <w:proofErr w:type="spellStart"/>
      <w:r>
        <w:t>a</w:t>
      </w:r>
      <w:proofErr w:type="spellEnd"/>
      <w:r>
        <w:t xml:space="preserve"> la largeur </w:t>
      </w:r>
    </w:p>
    <w:p w:rsidR="00F2051B" w:rsidRDefault="003C2039">
      <w:pPr>
        <w:numPr>
          <w:ilvl w:val="0"/>
          <w:numId w:val="2"/>
        </w:numPr>
        <w:ind w:hanging="360"/>
        <w:contextualSpacing/>
      </w:pPr>
      <w:r>
        <w:t>le boutons à</w:t>
      </w:r>
      <w:r>
        <w:t xml:space="preserve"> propos utilise 70% de la largeur il est situé 50PX en dessous du boutons langues et 50 px au-dessus</w:t>
      </w:r>
      <w:r>
        <w:t xml:space="preserve"> du bouton retour</w:t>
      </w:r>
    </w:p>
    <w:p w:rsidR="00F2051B" w:rsidRDefault="003C2039">
      <w:pPr>
        <w:numPr>
          <w:ilvl w:val="0"/>
          <w:numId w:val="2"/>
        </w:numPr>
        <w:ind w:hanging="360"/>
        <w:contextualSpacing/>
      </w:pPr>
      <w:r>
        <w:t>Le bouton retour situé en bas à</w:t>
      </w:r>
      <w:r>
        <w:t xml:space="preserve"> gauche avec une marge de 10px à</w:t>
      </w:r>
      <w:bookmarkStart w:id="0" w:name="_GoBack"/>
      <w:bookmarkEnd w:id="0"/>
      <w:r>
        <w:t xml:space="preserve"> gauche et en bas.</w:t>
      </w:r>
    </w:p>
    <w:sectPr w:rsidR="00F205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68F"/>
    <w:multiLevelType w:val="multilevel"/>
    <w:tmpl w:val="3AC4CCD0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8425817"/>
    <w:multiLevelType w:val="multilevel"/>
    <w:tmpl w:val="7D96855C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F513EA8"/>
    <w:multiLevelType w:val="multilevel"/>
    <w:tmpl w:val="07AA5468"/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051B"/>
    <w:rsid w:val="003C2039"/>
    <w:rsid w:val="00F2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6DAD-E054-47F9-B64A-A169F04E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matthieu boutin</cp:lastModifiedBy>
  <cp:revision>2</cp:revision>
  <dcterms:created xsi:type="dcterms:W3CDTF">2015-04-26T11:58:00Z</dcterms:created>
  <dcterms:modified xsi:type="dcterms:W3CDTF">2015-04-26T12:00:00Z</dcterms:modified>
</cp:coreProperties>
</file>