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are pleased to resubmit our manuscript</w:t>
      </w:r>
      <w:r>
        <w:t xml:space="preserve"> </w:t>
      </w:r>
      <w:r>
        <w:t xml:space="preserve">“MeLSI: Metric Learning for Statistical Inference in Microbiome Community Composition Analysis”</w:t>
      </w:r>
      <w:r>
        <w:t xml:space="preserve"> </w:t>
      </w:r>
      <w:r>
        <w:t xml:space="preserve">(original manuscript ID: mSystems01710-25, previously handled by Dr. Gail Rosen).</w:t>
      </w:r>
    </w:p>
    <w:p>
      <w:pPr>
        <w:pStyle w:val="BodyText"/>
      </w:pPr>
      <w:r>
        <w:t xml:space="preserve">We have comprehensively addressed all reviewer and editorial concerns. Major revisions include expanded statistical validation (over 1,675 simulations demonstrating proper Type I error control and statistical power), additional real-world validation on a third dataset spanning different body sites, and clarified methodological positioning. Detailed point-by-point responses are provided in the</w:t>
      </w:r>
      <w:r>
        <w:t xml:space="preserve"> </w:t>
      </w:r>
      <w:r>
        <w:t xml:space="preserve">“Response to Reviewers”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We believe the manuscript is now suitable for publication in mSystems.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Nathan Bresette</w:t>
      </w:r>
      <w:r>
        <w:t xml:space="preserve"> </w:t>
      </w:r>
      <w:r>
        <w:t xml:space="preserve">Aaron C. Ericsson</w:t>
      </w:r>
      <w:r>
        <w:t xml:space="preserve"> </w:t>
      </w:r>
      <w:r>
        <w:t xml:space="preserve">Carter Woods</w:t>
      </w:r>
      <w:r>
        <w:t xml:space="preserve"> </w:t>
      </w:r>
      <w:r>
        <w:t xml:space="preserve">Ai-Ling Lin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2026-02-17T18:49:26Z</dcterms:created>
  <dcterms:modified xsi:type="dcterms:W3CDTF">2026-02-17T18:49:26Z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